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UV.2011.00209 vom 28. September 2012</w:t>
      </w:r>
    </w:p>
    <w:p>
      <w:r>
        <w:t>ZH Sozialversicherungsgericht, 2012-09-28, DE</w:t>
      </w:r>
    </w:p>
    <w:p>
      <w:r>
        <w:rPr>
          <w:b/>
        </w:rPr>
        <w:t xml:space="preserve">Quelle: </w:t>
      </w:r>
      <w:r>
        <w:t>https://mcp.opencaselaw.ch/entscheid/zh_sozialversicherungsgericht_UV.2011.00209</w:t>
      </w:r>
    </w:p>
    <w:p>
      <w:r>
        <w:t>FR: ZH_SOZIALVERSICHERUNGSGERICHT UV.2011.00209 du 28 septembre 2012</w:t>
      </w:r>
    </w:p>
    <w:p>
      <w:r>
        <w:t>IT: ZH_SOZIALVERSICHERUNGSGERICHT UV.2011.00209 del 28 settembre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Â Â Â Â 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293 E. 2c mit Hinweisen).</w:t>
      </w:r>
    </w:p>
    <w:p>
      <w:r>
        <w:t>Â Â Â Â Â Â Â Â  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293 E. 2c in fine).</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Bundesgerichtsurteil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Â Â Â Â Â Â Â Â  Bei einem RÃ¼ckfall obliegt es der versicherten Person, das Vorliegen eines natÃ¼rlichen Kausalzusammenhangs zwischen dem neuen Beschwerdebild und dem Unfall mit dem im Sozialversicherungsrecht geltenden Beweisgrad der Ã¼berwiegenden Wahrscheinlichkeit nachzuweisen. Je grÃ¶sser der zeitliche Abstand zwischen dem Unfall und dem Auftreten der gesundheitlichen BeeintrÃ¤chtigung ist, desto strengere Anforderungen sind an den Wahrscheinlichkeitsbeweis des natÃ¼rlichen Kausalzusammenhangs zu stellen (RKUV 1997 Nr. U 275 S. 191 E. 1c in fine). Bei Beweislosigkeit fÃ¤llt der Entscheid zu Lasten der versicherten Person aus (RKUV 1994 Nr. U 206 S. 328 E. 3b). Werden durch einen Unfall Beschwerden verursacht, Ã¼bernimmt die Unfallversicherung den durch das Unfallereignis verursachten Schaden, spÃ¤tere GesundheitsstÃ¶rungen dagegen nur, wenn eindeutige BrÃ¼ckensymptome gegeben sind (Bundesgerichtsurteil Â 8C_714/2011 vom 4. Mai 2012 E. 3.2.2 mit Hinweisen).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Â Â Â Â Â Â 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w:t>
      </w:r>
    </w:p>
    <w:p>
      <w:r>
        <w:rPr>
          <w:b/>
        </w:rPr>
        <w:t>E. 2</w:t>
      </w:r>
    </w:p>
    <w:p>
      <w:r>
        <w:t>2.1Â Â Â Â  PD Dr. med. A.___, stellvertretender Teamleiter der KnieorthopÃ¤die der Klinik B.___, diagnostizierte in seinem Bericht vom 27. April 2010 einen Verdacht auf eine laterale MeniskuslÃ¤sion des linken Knies bei Status nach Knietrauma am 22. Juli 2005. Aufgrund einer Intensivierung der seit fÃ¼nf Jahren intermittierenden Knieschmerzen links habe der Versicherte die Kniesprechstunde aufgesucht. Aus dem MRI von 2005 habe sich zwischen den KreuzbÃ¤ndern eine kleine Ganglienbildung ergeben, ansonsten seien bis auf eine eventuelle leichte SignalunregelmÃ¤ssigkeit tibiofemoral-lateral im Meniskus oder in den KreuzbÃ¤ndern kaum VerÃ¤nderungen feststellbar gewesen. Aufgrund des heutigen Befundes bestehe der klare Verdacht auf eine laterale MeniskuslÃ¤sion, eine Beteiligung der InterkondylÃ¤rregion kÃ¶nne nicht ganz ausgeschlossen werden (Urk. 8/17).</w:t>
      </w:r>
    </w:p>
    <w:p>
      <w:r>
        <w:t>Â Â Â Â Â Â Â Â  Das von PD Dr. A.___ zur KlÃ¤rung der Frage einer MeniskuslÃ¤sion in Aussicht genommene MRI ergab laut AbklÃ¤rungsbericht vom 24. Juni 2010 einen im Vergleich zur Voruntersuchung von 2005 neuen medialen Meniskusriss im Hinterhorn, eine leichte Knorpelarrosion, einen lateralen Epicondylus sowie ein leicht ausgedÃ¼nntes vorderes Kreuzband (Urk. 8/20-21).</w:t>
      </w:r>
    </w:p>
    <w:p>
      <w:r>
        <w:t>2.2Â Â Â Â  Suva-Kreisarzt Dr. Z.___ wies in seiner Beurteilung vom 13. Juli 2010 darauf hin, dass es beim Unfall vom 6. Juni 2005 zu einer eingeschrÃ¤nkten Beweglichkeit und einem leichten Erguss gekommen sei und nach der konservativen Behandlung ab 15. Juni 2005 wieder eine volle ArbeitsfÃ¤higkeit bestanden habe. Das MRI des linken Knies vom 30. September 2004 habe intakte Ligamente, ein leicht degeneriertes mediales Meniskushinterhorn ohne Riss, einen altersentsprechenden Aussenmeniskus und einen intakten Knorpel gezeigt. Die vorhanden gewesene Bakerzyste und die poplietale Zyste seien Ã¼blicherweise Ausdruck einer degenerativen VerÃ¤nderung im Knie. Diese sei beim Patienten nur in geringem Ausmass vorhanden gewesen, das im Rahmen der dem damaligen Alter von 39 Jahren entsprechenden Norm gelegen habe. Aufgrund der geringen Beschwerden habe man auf weitere Massnahmen verzichtet. Das am 1. Juni 2010 aufgrund vermehrter Beschwerden im linken Knie durchgefÃ¼hrte MRI zeige nun einen schrÃ¤g horizontalen Meniskusriss im medialen Hinterhorn und auch eine KnorpelschÃ¤digung femorotibial. Dies sei Ausdruck der zunehmenden Degeneration der Meniskussubstanz mit parallel dazu laufender SchÃ¤digung des Knorpels. In AnsÃ¤tzen sei diese Pathologie schon im Jahre 2005 vorhanden gewesen, da das Korpus des Meniskushinterhorns als degeneriert beschrieben worden sei. Die nun entstandene Rissbildung bis an die OberflÃ¤che stelle das Fortschreiten dieses Leidens dar und sei ein degenerativer Prozess. Ein Zusammenhang mit der Distorsion des linken Knies vom 6. Juni 2005 lasse sich nicht etablieren (Urk. 8/22).</w:t>
      </w:r>
    </w:p>
    <w:p>
      <w:r>
        <w:t>Â Â Â Â Â Â Â Â  Auf die Argumente von Hausarzt Dr. med. C.___, Facharzt fÃ¼r Allgemeine Medizin FMH, in der Stellungnahme vom 5. August 2010 hin, wonach die Kniebeschwerden allein schon aufgrund der Chronologie mit dem ursprÃ¼nglichen Unfall in Zusammenhang stÃ¼nden, nach dem zweimaligen Verzicht auf eine Operation immer wieder Beschwerden aufgetreten seien und der Versicherte wohl habe arbeiten, aber keinen Sport mehr habe treiben kÃ¶nne (Urk. 8/24), erklÃ¤rte Dr. Z.___ am 20. September 2010, die Propagation [Ausbreitung] des nun durchgehenden horizontalen Risses im medialen Hinterhorn sei auf degenerativer und nicht auf traumatischer Basis geschehen. Ansonsten hÃ¤tte der Riss bereits im Jahre 2005 vorhanden sein mÃ¼ssen. Die heutige Ursache der Kniebeschwerden sei in den degenerativen VerÃ¤nderungen zu sehen. Das Ereignis vom 6. Juni 2004 sei wohl der AuslÃ¶ser eines Beschwerdeschubes gewesen. Dessen Bedeutung sei heute abgeklungen und der Status quo sine erreicht (Urk. 8/26, vgl. 8/29).</w:t>
      </w:r>
    </w:p>
    <w:p>
      <w:r>
        <w:t>2.3Â Â Â Â  PD Dr. A.___ erklÃ¤rte gegenÃ¼ber dem Rechtsvertreter des Versicherten im Bericht vom 2. Mai 2011, der Meniskusriss erscheine nun deutlich grÃ¶sser als in der Voruntersuchung fÃ¼nf Jahre zuvor. Er befinde sich aber grundsÃ¤tzlich in derselben Zone des Meniskus mit einfach grÃ¶sserer Ausdehnung und dÃ¼rfte so durchaus im Rahmen der VorschÃ¤digung zu sehen sein. Diese Aussage erfolge selbstverstÃ¤ndlich nicht mit abschliessender Sicherheit, erscheine aber tendenziell Ã¼ber 50 % wahrscheinlich (Urk. 8/31.10).</w:t>
      </w:r>
    </w:p>
    <w:p>
      <w:r>
        <w:t>3.Â Â Â Â Â Â  Die letztgenannte Stellungnahme von PD Dr. A.___ vermag die einleuchtende und Ã¼berzeugende Beurteilung von Dr. Z.___ nicht in Zweifel zu ziehen. Abgesehen davon, dass PD Dr. A.___ nicht auf die Argumente des Kreisarztes eingeht, scheint der von ihm postulierte Zusammenhang einzig darauf zu beruhen, dass sich ein bereits bei der Voruntersuchung vor fÃ¼nf Jahren an der gleichen Stelle vorhanden gewesener, seiner Ansicht nach wohl traumatisch bedingter Meniskusriss deutlich vergrÃ¶ssert habe.</w:t>
      </w:r>
    </w:p>
    <w:p>
      <w:r>
        <w:t>Â Â Â Â Â Â Â Â  PD Dr. A.___ setzte sich somit ohne Grundangabe darÃ¼ber hinweg, dass der mediale Meniskusriss im Hinterhorn im AbklÃ¤rungsbericht vom 24. Juni 2010 ausdrÃ¼cklich als neu bezeichnet wurde. Aus dem Bericht des MRI-Zentrums D.___ vom 30. September 2005 (Urk. 8/8) ergeben sich jedenfalls keinerlei Anhaltspunkte fÃ¼r einen damals erkennbar gewesenen Meniskusriss. Im Gegenteil war bereits in diesem Bericht ausdrÃ¼cklich auf das Fehlen eines Meniskus- oder BÃ¤nderrisses hingewiesen und das nunmehr von einem Riss betroffene mediale Meniskushinterhorn nur als leicht degeneriert und ohne Riss beschrieben worden. Als einziger, die damaligen Schmerzen allenfalls erklÃ¤render Befund war ein mit einer Bakerzyste verbundenes zystisches Gebilde angefÃ¼hrt worden. Dieses war jedoch nicht im medialen Meniskushinterhorn lokalisiert, sondern am medialen inframuskulÃ¤ren Fettgewebe. Aufgrund dieser Befunde ist somit nicht nachvollziehbar, dass PD Dr. A.___ seiner KausalitÃ¤tsbeurteilung vom 2. Mai 2011 einen bereits bei der Voruntersuchung feststellbar gewesenen Meniskusriss zugrunde legte. Dies umso weniger, als er selber die MRI-Befunde von 2005 im Bericht vom 27. April 2010 noch dahingehend beschrieben hatte, dass lediglich eine kleine Ganglienbildung zwischen den KreuzbÃ¤ndern und eine eventuelle leichte SignalunregelmÃ¤ssigkeit tibiofemoral-lateral ersichtlich seien, und er ansonsten ausdrÃ¼cklich festgehalten hatte, es hÃ¤tten sich im Meniskus oder in den KreuzbÃ¤ndern kaum VerÃ¤nderungen ergeben.</w:t>
      </w:r>
    </w:p>
    <w:p>
      <w:r>
        <w:t>Â Â Â Â Â Â Â Â  Bei dieser eindeutigen Beweislage erÃ¼brigen sich weitere AbklÃ¤rungen und es kann ohne Weiteres auf die kreisÃ¤rztliche Beurteilung abgestellt werden, zumal das vom Hausarzt angefÃ¼hrte zeitliche Argument auf die beweisrechtlich bedeutungslose Formel "post hoc, ergo propter hoc" hinauslÃ¤uft, wonach eine gesundheitliche SchÃ¤digung schon dann als durch den Unfall verursacht gilt, weil sie nach diesem aufgetreten ist (BGE 119 V 335 S. 342). Da demnach vom Fehlen eines natÃ¼rlichen Kausalzusammenhangs zwischen den aktuellen Kniebeschwerden und dem Unfall von 2005 auszugehen ist, hat die Suva ihre Leistungspflicht betreffend den am 18. MÃ¤rz 2010 gemeldeten RÃ¼ckfall zu Recht verneint. Folglich ist die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DAS Rechtsschutz-Versicherungs-AG</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