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UV.2011.00180 vom 16. Mai 2012</w:t>
      </w:r>
    </w:p>
    <w:p>
      <w:r>
        <w:t>ZH Sozialversicherungsgericht, 2012-05-16, DE</w:t>
      </w:r>
    </w:p>
    <w:p>
      <w:r>
        <w:rPr>
          <w:b/>
        </w:rPr>
        <w:t xml:space="preserve">Quelle: </w:t>
      </w:r>
      <w:r>
        <w:t>https://mcp.opencaselaw.ch/entscheid/zh_sozialversicherungsgericht_UV.2011.00180</w:t>
      </w:r>
    </w:p>
    <w:p>
      <w:r>
        <w:t>FR: ZH_SOZIALVERSICHERUNGSGERICHT UV.2011.00180 du 16 mai 2012</w:t>
      </w:r>
    </w:p>
    <w:p>
      <w:r>
        <w:t>IT: ZH_SOZIALVERSICHERUNGSGERICHT UV.2011.00180 del 16 maggio 2012</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noch nicht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 Erleidet sie durch den Unfall eine dauernde erhebliche SchÃ¤digung der kÃ¶rperlichen oder geistigen IntegritÃ¤t, so hat sie Anspruch auf eine angemessene IntegritÃ¤tsentschÃ¤digung (Art. 24 Abs. 1 UVG).</w:t>
      </w:r>
    </w:p>
    <w:p>
      <w:r>
        <w:t>1.2Â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293 E. 2c mit Hinweisen).</w:t>
      </w:r>
    </w:p>
    <w:p>
      <w:r>
        <w:rPr>
          <w:b/>
        </w:rPr>
        <w:t>E. 1.2</w:t>
      </w:r>
    </w:p>
    <w:p>
      <w:r>
        <w:t>1.2.1Â Â  Am 22. November 2002 meldete der Versicherte der SUVA einen RÃ¼ckfall (Urk. 10/12) und teilte ihr mit, dass er beim Chiropraktor A.___ in Behandlung sei (vgl. Urk. 10/15 und 10/17). In der Folge wurde der Versicherte in der UniversitÃ¤tsklinik B.___ (Urk. 10/18, 10/22, 10/24 und 10/28) und der C.___ (Urk. 10/26, 10/39 und 10/58) behandelt.</w:t>
      </w:r>
    </w:p>
    <w:p>
      <w:r>
        <w:t>Â Â Â Â Â Â Â Â  Mit VerfÃ¼gung vom 15. Juni 2004 (Urk. 10/54) stellte die SUVA die Versicherungsleistungen per 21. Juni 2004 ein mit der BegrÃ¼ndung, dass zwischen den noch geklagten GesundheitsbeeintrÃ¤chtigungen und dem Unfall vom 29. Juni 1998 kein natÃ¼rlicher und adÃ¤quater Kausalzusammenhang bestehe. Dagegen erhoben der Versicherte und dessen Krankenversicherung, die CSS Versicherung, Einsprachen (Urk. 10/59 und 10/62). Mit Schreiben vom 15. Dezember 2004 (Urk. 10/72) teilte die SUVA dem Versicherten mit, dass sie dessen Einsprache gutheisse und weiterhin die gesetzlichen Versicherungsleistungen erbringe.</w:t>
      </w:r>
    </w:p>
    <w:p>
      <w:r>
        <w:t>1.2.2Â Â  Am 20. April 2005 reichten Oberarzt Dr. med. D.___ und AssistenzÃ¤rztin Dr. med. E.___ vom F.___ ihr neurologisches Gutachten zu den Akten (Urk. 10/100). Am 13. Oktober 2005 folgte das psychiatrische Gutachten von Assistenzarzt Dr. med. G.___ und Oberarzt Dr. med. H.___ vom F.___ (Urk. 10/101).</w:t>
      </w:r>
    </w:p>
    <w:p>
      <w:r>
        <w:t>Â Â Â Â Â Â Â Â  Mit VerfÃ¼gung vom 9. Oktober 2006 (Urk. 10/144) teilte die SUVA dem Versicherten mit, dass sie ihm nur noch bis Ende Oktober 2006 das volle Taggeld ausrichten werde. Ab 1. November 2006 reduziere sie ihre Taggeldleistungen auf 30 %. Dagegen liess der Versicherte mit Eingabe vom 8. November 2006 (Urk. 10/146) Einsprache erheben. Am 1. Dezember 2006 nahm die SUVA die VerfÃ¼gung vom 9. Oktober 2006 vorbehaltlos zurÃ¼ck und teilte dem Versicherten mit, dass sie weiterhin Taggeldleistungen in der HÃ¶he von 100 % ausrichten werde und ÂunprÃ¤judiziellÂ von einer vollen ArbeitsunfÃ¤higkeit ausgehe (Urk. 10/149).</w:t>
      </w:r>
    </w:p>
    <w:p>
      <w:r>
        <w:t>1.2.3Â Â  Am 21. Dezember 2010 reichte der fallfÃ¼hrende Oberarzt med. pract. I.___, Facharzt FMH fÃ¼r Arbeitsmedizin, von der J.___ sein Gutachten (nachfolgend kurz: J.___-Gutachten) zu den Akten (Urk. 10/208). Zur Erstellung des J.___-Gutachtens wurden - neben einer internistischen Untersuchung - ein rheumatologisches, ein neurologisches, ein psychiatrisches sowie ein neurootologisches Fachgutachten eingeholt (Beilagen zu Urk. 10/208).</w:t>
      </w:r>
    </w:p>
    <w:p>
      <w:r>
        <w:t>Â Â Â Â Â Â Â Â  Mit VerfÃ¼gung vom 9. MÃ¤rz 2011 (Urk. 10/212) stellte die SUVA die Versicherungsleistungen per 30. April 2011 ein mit der BegrÃ¼ndung, dass zwischen den geklagten Beschwerden und dem Unfallereignis vom 29. Juni 1998 kein natÃ¼rlicher und adÃ¤quater Kausalzusammenhang bestehe. Die dagegen vom Versicherten erhobene Einsprache (Urk. 10/218; vgl. auch Urk. 10/221 und 10/223) wies die SUVA mit Entscheid vom 10. Mai 2011 (Urk. 10/224) ab. Die CSS Versicherung hatte ihre vorsorglich erhobene Einsprache (Urk. 10/215) bereits am 29. April 2011 zurÃ¼ckgezogen (Urk. 10/222).</w:t>
      </w:r>
    </w:p>
    <w:p>
      <w:r>
        <w:t>2.Â Â Â Â Â Â  Mit Eingabe vom 11. Juni 2011 (Urk. 1) erhob der Versicherte Beschwerde gegen den Einspracheentscheid vom 10. Mai 2011 mit dem sinngemÃ¤ssen Antrag, es sei die SUVA unter Aufhebung des angefochtenen Einspracheentscheids zu verpflichten, ihm die gesetzlichen Leistungen auszurichten. Die SUVA liess in ihrer Beschwerdeantwort vom 20. Oktober 2011 (Urk. 9) auf Abweisung der Beschwerde schliessen.</w:t>
      </w:r>
    </w:p>
    <w:p>
      <w:r>
        <w:t>Â Â Â Â Â Â Â Â  Auf die AusfÃ¼hrungen der Parteien ist, soweit fÃ¼r die Entscheidfindung erforderlich, in den ErwÃ¤gungen einzugehen.</w:t>
      </w:r>
    </w:p>
    <w:p>
      <w:r>
        <w:t>Das Gericht zieht in ErwÃ¤gung:</w:t>
      </w:r>
    </w:p>
    <w:p>
      <w:r>
        <w:rPr>
          <w:b/>
        </w:rPr>
        <w:t>E. 1.3</w:t>
      </w:r>
    </w:p>
    <w:p>
      <w:r>
        <w:t>1.3.1Â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1.3.2Â Â  Diese BeweisgrundsÃ¤tze gelten ohne Weiteres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359 E. 4b).</w:t>
      </w:r>
    </w:p>
    <w:p>
      <w:r>
        <w:rPr>
          <w:b/>
        </w:rPr>
        <w:t>E. 1.4</w:t>
      </w:r>
    </w:p>
    <w:p>
      <w:r>
        <w:t>1.4.1Â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1.4.2Â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1.4.3Â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Beschwerdegegnerin begrÃ¼ndete im angefochtenen Einspracheentscheid (Urk. 10/224) die Einstellung der Versicherungsleistungen per 30. April 2011 im Wesentlichen damit, dass zwischen den geklagten Beschwerden und dem Unfallereignis vom 29. Juni 1998 kein natÃ¼rlicher und adÃ¤quater Kausalzusammenhang mehr bestehe. Dabei stÃ¼tzte sich die Beschwerdegegnerin in medizinischer Hinsicht in erster Linie auf das J.___-Gutachten vom 21. Dezember 2010 (Urk. 10/208). Aus diesem Gutachten gehe hervor, dass die vom BeschwerdefÃ¼hrer geklagten GesundheitsbeeintrÃ¤chtigungen nicht unfallbedingt seien. Die natÃ¼rliche KausalitÃ¤t sei zu verneinen. Aber selbst wenn diese zu bejahen wÃ¤re, entfiele die Leistungspflicht der Beschwerdegegnerin mangels eines adÃ¤quaten Kausalzusammenhangs.</w:t>
      </w:r>
    </w:p>
    <w:p>
      <w:r>
        <w:t>2.2Â Â Â Â  DemgegenÃ¼ber trug der BeschwerdefÃ¼hrer im Wesentlichen vor, dass er nach dem Unfall vom 29. Juni 1998 nie mehr beschwerdefrei gewesen sei. Er habe trotz seiner Beschwerden - mehr schlecht als recht - versucht, seiner Arbeit als Forstwart nachzugehen. Trotz leichter Arbeiten habe sich sein Gesundheitszustand Ã¼ber die Jahre eher verschlechtert als verbessert. Vor dem Unfall sei er gesund und beruflich voll einsetzbar gewesen. Nach dem Unfall seien die Beschwerden schlagartig eingetreten. Das J.___-Gutachten sei nicht nachvollziehbar. Insbesondere sei die Aussage, dass er als Forstwart zu 100 % arbeitsfÃ¤hig sei, aber keine Lasten von mehr als 10 kg heben solle, widersinnig. Es treffe auch nicht zu, dass er ein Alkoholproblem habe. Jahrelang habe die Beschwerdegegnerin Taggelder von 100 % ausbezahlt; und plÃ¶tzlich sollten die Beschwerden jetzt nicht mehr unfallkausal sein.</w:t>
      </w:r>
    </w:p>
    <w:p>
      <w:r>
        <w:rPr>
          <w:b/>
        </w:rPr>
        <w:t>E. 3</w:t>
      </w:r>
    </w:p>
    <w:p>
      <w:r>
        <w:t>3.1Â Â Â Â  Strittig und zu prÃ¼fen ist, ob die Beschwerdegegnerin ihre Leistungen zu Recht per Ende April 2011 eingestellt hat, weil die ab diesem Zeitpunkt noch geklagten GesundheitsbeeintrÃ¤chtigungen nicht mehr in einem natÃ¼rlichen und adÃ¤quaten Kausalzusammenhang zum Unfallereignis vom 29. Juni 1998 gestanden haben.</w:t>
      </w:r>
    </w:p>
    <w:p>
      <w:r>
        <w:t>3.2Â Â Â Â  Von den umfangreichen medizinischen Akten werden nachstehend nur diejenigen auszugsweise wiedergegeben, die AufschlÃ¼sse zur vorliegend streitentscheidenden KausalitÃ¤tsfrage geben.</w:t>
      </w:r>
    </w:p>
    <w:p>
      <w:r>
        <w:t>Â Â Â Â Â Â Â Â  Dr. D.___ und Dr. E.___ fÃ¼hrten in ihrem Gutachten vom 20. April 2005 (Urk. 10/100) aus, dass mit Ã¼berwiegender Wahrscheinlichkeit keine objektivierbaren Folgen des Unfalls vom 29. Juni 1998 (mehr) vorhanden seien. Es liege aber das typische Beschwerdebild nach Schleudertraumata der HalswirbelsÃ¤ule vor. Im vorliegenden Fall setzte sich dieses Beschwerdebild aus starken Kopfschmerzen, einem steifen, verspannten, schmerzhaften Nacken, Ãbelkeit, KonzentrationsstÃ¶rungen, stÃ¤ndigem Schwindel und einer kÃ¶rperlichen und konditionellen Ãberforderung zusammen. Die chronischen Kopf- und Nackenschmerzen, der diffuse Schwindel und die Konzentrationsprobleme seien wahrscheinlich unfallbedingt. Aus neurologischer Sicht bestehe eine ArbeitsunfÃ¤higkeit von 30 %. Es werde empfohlen, die schulmedizinische Behandlung fortzusetzen.</w:t>
      </w:r>
    </w:p>
    <w:p>
      <w:r>
        <w:t>Â Â Â Â Â Â Â Â  Dr. G.___ und Dr. H.___ vertraten in ihrem Gutachten vom 13. Oktober 2005 (Urk. 10/101) die Auffassung, dass beim BeschwerdefÃ¼hrer keine psychische GesundheitsbeeintrÃ¤chtigung vorliege. Man schliesse sich der von den neurologischen Gutachtern gestellten Diagnose ÂSchleudertraumaÂ an. Aus rein psychiatrischer Sich bestehe keine EinschrÃ¤nkung der Leistungs- und ArbeitsfÃ¤higkeit.</w:t>
      </w:r>
    </w:p>
    <w:p>
      <w:r>
        <w:t>Â Â Â Â Â Â Â Â  A.___ Ã¤usserte sich in seinem Bericht vom 30. September 2009 (Urk. 10/188) dahingehend, dass sich eine therapeutisch weitgehend festgefahrene Situation mit mehrsegmentalen Dysfunktionen im Bereich der gesamten WirbelsÃ¤ule und ausgeprÃ¤gten sensomotirischen Defiziten zeige. Trotz relativ klaren Befunden gestalte sich die Therapie wegen der massiv reduzierten Belastbarkeit Ã¤usserst schwierig. Bisweilen fÃ¼hrten bereits Rotationen von einer Viertelumdrehung zu einem akuten Anstieg des SchwindelgefÃ¼hls und zu einem Gleichgewichtsverlust. Die Zukunftsaussichten seien ungÃ¼nstig.</w:t>
      </w:r>
    </w:p>
    <w:p>
      <w:r>
        <w:t>Â Â Â Â Â Â Â Â  Dr. med. K.___, Facharzt fÃ¼r Radiologie, gab in seinem Bericht vom 16. Februar 2010 Ã¼ber die durchgefÃ¼hrten MRI-Untersuchungen folgende Beurteilungen ab (Urk. 10/195): ÂKleine mediale Diskushernie C3/4 mit Kontakt zum Myelon in Extension. Osteochondrose C5/6. Nach kranial umgeschlagene Diskushernie C6/7 links paramedian mit leichter Pelottierung des Myelons. Keine richtungsweisende BefundÃ¤nderung im Vergleich zur Voruntersuchung. [Â] Geringe Spondylose. Moderate Diskusdegeneration L5/S1, minimal auch L4/5. Ansonsten ist kein pathologischer Befund erkennbar.Â</w:t>
      </w:r>
    </w:p>
    <w:p>
      <w:r>
        <w:t>Â Â Â Â Â Â Â Â  Med. pract. I.___ erhob im J.___-Gutachten vom 21. Dezember 2010 (Urk. 10/208 mit Beilagen), das von ihm unter konsiliarischer Beteiligung von Dr. med. L.___, Spezialarzt FMH fÃ¼r Innere Medizin und Rheumatologie, Dr. med. M.___, Spezialarzt FMH fÃ¼r Neurologie, Dr. med. N.___ und PD Dr. med. O.___, FachÃ¤rzte FMH fÃ¼r Psychiatrie und Psychotherapie, sowie Prof. Dr. med. P.___, SpezialÃ¤rztin FMH fÃ¼r Otorhinolaryngologie, speziell Hals- und Gesichtschirurgie, folgende Diagnosen mit Einfluss auf die ArbeitsfÃ¤higkeit (Urk. 10/208 S. 36 f.):</w:t>
      </w:r>
    </w:p>
    <w:p>
      <w:r>
        <w:t>1.Â  Panvertebrales Schmerzsyndrom (ICD-10 M54.80) mit</w:t>
      </w:r>
    </w:p>
    <w:p>
      <w:r>
        <w:t>-Â Â  chronischem zervikovertebralem Schmerzsyndrom</w:t>
      </w:r>
    </w:p>
    <w:p>
      <w:r>
        <w:t>-Â Â  inkonstanter leichter BeweglichkeitseinschrÃ¤nkung der HWS mit muskulÃ¤ren Verspannungen</w:t>
      </w:r>
    </w:p>
    <w:p>
      <w:r>
        <w:t>-Â Â  radiomorphologisch mittelgradigen degenerativen VerÃ¤nderungen C3 bis C7 teils mit nicht-strukturkomprimierenden Hernierungen (C3/4, C6/7), bekannt seit 2007 (MRI vom 21.12.2007, 11.02.2010)</w:t>
      </w:r>
    </w:p>
    <w:p>
      <w:r>
        <w:t>-Â Â  ohne radikulÃ¤re Reiz- oder sensomotorische Ausfallsymptomatik</w:t>
      </w:r>
    </w:p>
    <w:p>
      <w:r>
        <w:t>-Â Â  St. n. mÃ¶glicher HWS-Distorsion am 29.06.1998 (Velounfall)</w:t>
      </w:r>
    </w:p>
    <w:p>
      <w:r>
        <w:t>-Â Â  chronischem thorakolumbovertebralem Schmerzsyndrom</w:t>
      </w:r>
    </w:p>
    <w:p>
      <w:r>
        <w:t>-Â Â  diskreten mehrfachen degenerativen SegmentverÃ¤nderungen Th10 bis L5 mit ventralen Spondylophytenbildungen und diskreten Bandscheibenprotrusionen</w:t>
      </w:r>
    </w:p>
    <w:p>
      <w:r>
        <w:t>-Â Â  Trochanter-insertionstendopathischen Schmerzen im Beckenbereich beidseits</w:t>
      </w:r>
    </w:p>
    <w:p>
      <w:r>
        <w:t>-Â Â  St. n. mÃ¶glicher WirbelsÃ¤ulendistorsion am 29.06.1998 (Velounfall)</w:t>
      </w:r>
    </w:p>
    <w:p>
      <w:r>
        <w:t>2.Â  Epicondylopathia humeri radialis beidseits (ICD-10 M77.1)</w:t>
      </w:r>
    </w:p>
    <w:p>
      <w:r>
        <w:t>3.Â  Beginnende Fingergelenkpolyarthrosen und Rhizarthrosesymptomatik links (ICD-10 M15.9, N18.1)</w:t>
      </w:r>
    </w:p>
    <w:p>
      <w:r>
        <w:t>4.Â  Ringbandstenosesymptomatik am Kleinfinger rechts anamnestisch (ICD-10 M65.3)</w:t>
      </w:r>
    </w:p>
    <w:p>
      <w:r>
        <w:t>Â Â Â Â Â Â Â Â  Daneben wurden noch eine Reihe weiterer Diagnosen ohne Einfluss auf die ArbeitsfÃ¤higkeit diagnostiziert, etwa eine undifferenzierte SomatisierungsstÃ¶rung, eine akzentuierte PersÃ¶nlichkeit mit schizoiden und paranoiden ZÃ¼gen, ein Verdacht auf eine leichte Aggravation sowie Kopfschmerzen vom Spannungstyp mit migrÃ¤niformer Komponente (vgl. Urk. 10/208 S. 37). Der BeschwerdefÃ¼hrer klage Ã¼ber Schmerzen im gesamten RÃ¼ckenbereich, beidseitige Hand- und Fingerschmerzen, Schmerzen an beiden Ellenbogen, im Oberschenkelbereich beidseits und im linken Sprunggelenk sowie Ã¼ber Kopfschmerzen, eine Schwindelsymptomatik, Tinnitus, Schlaf- und KonzentrationsstÃ¶rungen, unspezifische Herzprobleme, hÃ¤ufiges Wasserlassen, zeitweisen HÃ¶rverlust, wechselnde Sehbeschwerden, gelegentliches Auftreten von Obstipation, eine Vitiligo sowie gelegentlich auftretende rote PÃ¼nktchen auf der Haut. Zudem wurde ein Diabetes mellitus diagnostiziert, wobei Ã¼ber keine kÃ¶rperlichen Beschwerden im Rahmen der BlutzuckererhÃ¶hung berichtet worden sei. Organisch nachweisbar seien die mittelgradigen degenerativen VerÃ¤nderungen im Bereich von C3 bis C7, teils mit nicht strukturkomprimierenden Hernierungen, sowie diskrete mehrfache degenerative SegmentverÃ¤nderungen im Bereich von Th10 bis L5. Klinisch fÃ¤nden sich Hinweise auf beginnende leichte Fingergelenksarthrosen und Ritzarthrosen. Nachweisbar sei ein nicht-ausreichend eingestellter Diabetes mellitus. Der Laborbefund fÃ¼r Morphin sei positiv. Zur KausalitÃ¤tsfrage nahmen die J.___-Gutachter folgendermassen Stellung: Es fÃ¤nden sich keine Befunde, welche mit Ã¼berwiegender Wahrscheinlichkeit auf das Unfallereignis vom 29. Juni 1998 zurÃ¼ckzufÃ¼hren seien. Bei dem Unfall seien keine nachgewiesenen oder auch nur plausibel anzunehmenden strukturellen oder Weichteilverletzungen entstanden. Die heute nachweisbaren Befunde (radiologisch/klinisch) seien nicht mit Ã¼berwiegender Wahrscheinlichkeit dem Unfall zuzuordnen, sondern degenerativer oder funktioneller Natur. Mit Ã¼berwiegender Wahrscheinlichkeit sei ein Status quo sine erreicht. Die PersÃ¶nlichkeitsakzentuierung des BeschwerdefÃ¼hrers sei unfallfremd. Die Frage der conditio sine qua non sei unter den Gutachtern ausfÃ¼hrlich diskutiert worden, nÃ¤mlich ob sich aus der psychischen Konstellation heraus - beispielsweise durch eine berufliche oder private KrÃ¤nkung - ein entsprechendes Krankheitsbild entwickelt haben kÃ¶nnte. Das erscheine wahrscheinlich, da der BeschwerdefÃ¼hrer dazu neige, kontrÃ¤re Meinungen sehr persÃ¶nlich zu nehmen und kÃ¶rperlich darzustellen (Somatisierung). Das Unfallereignis an sich sei unter BerÃ¼cksichtigung der im Anschluss an das Ereignis festgestellten Verletzungen leicht gewesen und mache es unwahrscheinlich, dass dadurch beispielsweise eine SchmerzverarbeitungsstÃ¶rung hervorgerufen worden sei. Der Unfall stelle ihres Erachtens eine Zufallsursache dar. Da mit Ã¼berwiegender Wahrscheinlichkeit keine unfallbedingten GesundheitsbeeintrÃ¤chtigungen mehr vorlÃ¤gen, liege auch keine unfallbedingte EinschrÃ¤nkung der ArbeitsfÃ¤higkeit vor. Die unfallfremden GesundheitsstÃ¶rungen fÃ¼hrten dazu, dass die ArbeitsfÃ¤higkeit des BeschwerdefÃ¼hrers folgendermassen eingeschrÃ¤nkt sei: ÂDer Explorand ist fÃ¼r leidensangepasste TÃ¤tigkeiten voll arbeitsfÃ¤hig. Es handelt sich dabei um leichte bis gelegentlich mittelschwere TÃ¤tigkeiten, ohne repetitives Heben, Stossen oder Ziehen von Lasten von mehr als 10 bis 15 kg, ohne signifikant Ã¼berkopf oder gebÃ¼ckt zu verrichtende TÃ¤tigkeitsanteile und ohne ausgesprochen handbelastende TÃ¤tigkeiten. Unter BerÃ¼cksichtigung der PersÃ¶nlichkeitsauffÃ¤lligkeit empfehlen wir TÃ¤tigkeiten, bei welchen keine engere Teamarbeit notwendig ist, sondern selbststÃ¤ndiges Handeln Ã¼berwiegt.Â</w:t>
      </w:r>
    </w:p>
    <w:p>
      <w:r>
        <w:t>Â Â Â Â Â Â Â Â  A.___ erinnerte in seinem Bericht vom 22. Februar 2011 (Urk. 10/211) daran, dass es dem BeschwerdefÃ¼hrer vor dem Unfall vom Sommer 1998 gut gegangen sei. Er sei an seinem Arbeitsplatz als Forstwart und im Sport voll belastbar gewesen. Dass angesichts dieser Tatsache sein heutiger Zustand als ÂschicksalsmÃ¤ssiger Verlauf einer vorbestehenden KrankheitÂ bezeichnet werde, sei fÃ¼r ihn nur bedingt nachvollziehbar.</w:t>
      </w:r>
    </w:p>
    <w:p>
      <w:r>
        <w:t>Â Â Â Â Â Â Â Â  Am 5. April 2011 entgegnete A.___ auf die ihm vom BeschwerdefÃ¼hrer gestellte Frage, ob die bisher durchgefÃ¼hrten gutachterlichen Untersuchungen mitverantwortlich seien fÃ¼r die Âmassive VerschlechterungÂ seines Gesundheitszustandes, dass diese nicht beantwortbar sei. Es sei davon auszugehen, dass den untersuchenden Ãrzten die verminderte Belastbarkeit des BeschwerdefÃ¼hrers bekannt gewesen sei; es sei entsprechend an ihnen gewesen, die Tests den Gegebenheiten anzupassen. Da der BeschwerdefÃ¼hrer vor dem Unfall keine wesentlichen Probleme gehabt habe, sei das J.___-Gutachten betreffend UnfallkausalitÃ¤t fÃ¼r ihn nicht nachvollziehbar (Urk. 10/215 Beilage).</w:t>
      </w:r>
    </w:p>
    <w:p>
      <w:r>
        <w:rPr>
          <w:b/>
        </w:rPr>
        <w:t>E. 3.3</w:t>
      </w:r>
    </w:p>
    <w:p>
      <w:r>
        <w:t>3.3.1Â Â  Aufgrund der oben wiedergegebenen medizinischen Akten ist erstellt, dass beim BeschwerdefÃ¼hrer nach wie vor GesundheitsbeeintrÃ¤chtigungen vorliegen. Umstritten ist jedoch, ob diese GesundheitsstÃ¶rungen auf den Unfall vom 29. Juni 1998 zurÃ¼ckzufÃ¼hren sind beziehungsweise zwischen ihnen und dem Unfallereignis ein natÃ¼rlicher Kausalzusammenhang besteht. WÃ¤hrend die Beschwerdegegnerin gestÃ¼tzt auf das J.___-Gutachten einen solchen Kausalzusammenhang verneinte, vertrat der BeschwerdefÃ¼hrer die Auffassung, dass die geklagten GesundheitsbeeintrÃ¤chtigungen unfallkausal seien, weil er vor dem Unfall beschwerdefrei gewesen sei. Dieser Meinung schloss sich der behandelnde Chiropraktor A.___ an. Letztere Auffassungen erweisen sich jedoch als nicht stichhaltig, denn sie laufen gemÃ¤ss stÃ¤ndiger hÃ¶chstrichterlicher Praxis (vgl. anstatt vieler: Urteil des Bundesgerichts 8C_505/2011 vom 24. Oktober 2011 E. 7.2.4) auf einen beweisrechtlich unzulÃ¤ssigen Âpost hoc ergo propter hocÂ-Schluss hinaus. Nur weil der BeschwerdefÃ¼hrer vor dem Unfall beschwerdefrei gewesen ist, bedeutet dies nicht zwingend, dass die danach geklagten Beschwerden durch den Unfall hervorgerufen wurden. DemgegenÃ¼ber erweist sich der Standpunkt der Beschwerdegegnerin als durch die Akten gestÃ¼tzt. Das J.___-Gutachten erfÃ¼llt sÃ¤mtliche von der Rechtsprechung aufgestellten Anforderungen an ein Gutachten (vgl. E. 1.5); es ist schlÃ¼ssig, nachvollziehbar, steht mit der Ã¼brigen Aktenlage im Einklang und ist auch in sich stimmig. Es ist kein Grund ersichtlich, weshalb nicht auf das J.___-Gutachten abgestellt werden kÃ¶nnte. Soweit der BeschwerdefÃ¼hrer dagegen einwandte, dass die J.___-Gutachter ihn in nicht nachvollziehbarer Weise als Forstwart zu 100 % arbeitsfÃ¤hig betrachtet hÃ¤tten, aber gleichzeitig davon ausgegangen seien, dass er keine Lasten von mehr als 10 kg heben kÃ¶nne, ist ihm entgegenzuhalten, dass dieses Vorbringen nicht der Aktenlage entspricht. Die J.___-Gutachter nahmen vielmehr aufgrund der Fragestellung gar nicht ausdrÃ¼cklich zur ArbeitsfÃ¤higkeit des BeschwerdefÃ¼hrers als Forstwart Stellung (vgl. Urk. 10/208 S. 45 Ziffer 9: ÂEntfÃ¤llt, da keine UnfallkausalitÃ¤t mit der erforderlichen Wahrscheinlichkeit mehr bestÃ¤tigt werden kann.Â). Hernach Ã¤usserten sich die Gutachter allgemein (also unter BerÃ¼cksichtigung der nicht unfallbedingten GesundheitsbeeintrÃ¤chtigungen) zur ArbeitsfÃ¤higkeit in leidensangepassten TÃ¤tigkeiten (vgl. Urk. 10/208 S. 45 Ziffer 10). Dabei kamen sie zum Schluss, dass der BeschwerdefÃ¼hrer fÃ¼r leidensangepasste TÃ¤tigkeiten voll arbeitsfÃ¤hig sei, das heisse fÃ¼r leichte bis mittelschwere TÃ¤tigkeiten (ohne repetitives BewÃ¤ltigen von Lasten von mehr als 10 bis 15 kg und weiteren EinschrÃ¤nkungen). Dass mit den vorliegenden GesundheitsstÃ¶rungen eine TÃ¤tigkeit als Forstwirt nicht mehr (vollumfÃ¤nglich) mÃ¶glich ist, hielten die Gutachter zwar nicht ausdrÃ¼cklich fest, ergibt sich aber von selbst. Die Behauptung des BeschwerdefÃ¼hrers, die J.___-Gutachter hÃ¤tten ihm in einer TÃ¤tigkeit als Forstwirt eine volle ArbeitsfÃ¤higkeit attestiert, ist jedenfalls nicht zutreffend.</w:t>
      </w:r>
    </w:p>
    <w:p>
      <w:r>
        <w:t>Â Â Â Â Â Â Â Â  Aus dem Gesagten folgt, dass die Beschwerdegegnerin in medizinischer Hinsicht zu Recht auf das J.___-Gutachten abgestellt und es als erstellt angesehen hat, dass zwischen den vom BeschwerdefÃ¼hrer geklagten GesundheitsbeeintrÃ¤chtigungen und dem Unfallereignis vom 29. Juni 1998 kein natÃ¼rlicher Kausalzusammenhang (mehr) bestanden hat.</w:t>
      </w:r>
    </w:p>
    <w:p>
      <w:r>
        <w:t>3.3.2Â Â  Selbst wenn - im Sinne einer reinen Arbeitshypothese - davon auszugehen wÃ¤re, dass die noch geklagten Beschwerden in einem natÃ¼rlichen Kausalzusammenhang mit dem Unfallereignis vom 29. Juni 1998 stÃ¼nden, mithin natÃ¼rlich-kausale Folgen des erlittenen Schleudertraumas der HalswirbelsÃ¤ule wÃ¤ren, entfiele - wie sogleich zu zeigen ist - die Leistungspflicht der Beschwerdegegnerin mangels Vorliegens eines adÃ¤quaten Kausalzusammenhangs.</w:t>
      </w:r>
    </w:p>
    <w:p>
      <w:r>
        <w:t>Â Â Â Â Â Â Â Â  In der Unfallmeldung vom 14. Juli 1998 (Urk. 10/1; vgl. auch das vom BeschwerdefÃ¼hrer erstellte Unfallprotokoll [Beilage zu Urk. 10/3]) wird der Unfall vom 29. Juni 1998 folgendermassen geschildert: ÂIch fuhr mit dem Fahrrad auf dem Radweg, als ein Auto aus dem Parkplatz des Coops auf die Strasse einbog. Der Autolenker Ã¼bersah mich und fuhr mich an. Dabei stÃ¼rzte ich auf den Radweg.Â</w:t>
      </w:r>
    </w:p>
    <w:p>
      <w:r>
        <w:t>GestÃ¼tzt auf die vorliegenden Akten ist das Unfallereignis vom 29. Juni 1998 am ehesten den mittelschweren UnfÃ¤llen zuzuordnen, wobei - ohne den Unfall zu bagatellisieren - von einem mittelschweren Unfall an der Grenze zu den leichten UnfÃ¤llen auszugehen ist. Der Unfall war weder besonders dramatisch noch eindrÃ¼cklich. Die erlittenen Verletzungen waren weder schwer noch von besonderer Art. Es fand auch keine fortgesetzt spezifische, belastende Ã¤rztliche Behandlung statt. Anzeichen fÃ¼r eine Ã¤rztliche Fehlbehandlung sind nicht ersichtlich. Der Heilungsverlauf war nicht schwierig, Komplikationen traten nicht auf. Bis zu einem gewissen Grad wÃ¤ren vorliegend allenfalls die Kriterien Âerhebliche BeschwerdenÂ und Âerhebliche ArbeitsunfÃ¤higkeit trotz ausgewiesener AnstrengungenÂ als erfÃ¼llt anzusehen (wenn denn die GesundheitsbeeintrÃ¤chtigungen im Sinne der obigen Hypothese unfallkausal wÃ¤ren). Aber auch die ErfÃ¼llung dieser beiden AdÃ¤quanzkriterien wÃ¼rde vorliegend nicht ausreichen, um die AdÃ¤quanz zu begrÃ¼nden.</w:t>
      </w:r>
    </w:p>
    <w:p>
      <w:r>
        <w:t>3.3.3Â Â  Zusammenfassend ist festzuhalten, dass die Beschwerdegegnerin ihre Leistungen zu Recht per Ende April 2011 eingestellt hat, weil zwischen den nach diesem Zeitpunkt noch geklagten GesundheitsbeeintrÃ¤chtigungen und dem Unfallereignis vom 29. Juni 1998 kein natÃ¼rlicher und adÃ¤quater Kausalzusammenhang mehr bestanden hat. Demzufolge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