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UV.2011.00170 vom 25. September 2012</w:t>
      </w:r>
    </w:p>
    <w:p>
      <w:r>
        <w:t>ZH Sozialversicherungsgericht, 2012-09-25, DE</w:t>
      </w:r>
    </w:p>
    <w:p>
      <w:r>
        <w:rPr>
          <w:b/>
        </w:rPr>
        <w:t xml:space="preserve">Quelle: </w:t>
      </w:r>
      <w:r>
        <w:t>https://mcp.opencaselaw.ch/entscheid/zh_sozialversicherungsgericht_UV.2011.00170</w:t>
      </w:r>
    </w:p>
    <w:p>
      <w:r>
        <w:t>FR: ZH_SOZIALVERSICHERUNGSGERICHT UV.2011.00170 du 25 septembre 2012</w:t>
      </w:r>
    </w:p>
    <w:p>
      <w:r>
        <w:t>IT: ZH_SOZIALVERSICHERUNGSGERICHT UV.2011.00170 del 25 settembre 2012</w:t>
      </w:r>
    </w:p>
    <w:p>
      <w:pPr>
        <w:pStyle w:val="Heading2"/>
      </w:pPr>
      <w:r>
        <w:t>Erwägungen</w:t>
      </w:r>
    </w:p>
    <w:p>
      <w:r>
        <w:rPr>
          <w:b/>
        </w:rPr>
        <w:t>E. 1</w:t>
      </w:r>
    </w:p>
    <w:p>
      <w:r>
        <w:t>1.1Â Â Â Â  Doris Ulrich, geboren 1962, war seit 1984 in der Praxis von Dr. Y.___ im Umfang von 100 % bis November 1992 (Urk. 8/135) und sodann von 80 % als Arztgehilfin tÃ¤tig und damit bei der ÂMobiliarÂ gegen die Folgen von UnfÃ¤llen und Berufskrankheiten versichert, als sie sich am 6. MÃ¤rz 1993 bei einem Autounfall eine Femurfraktur rechts, eine Malleolarfraktur links und Rissquetschwunden (RQW) im Gesicht zuzog (Urk. 8/1 Ziff. 1-6, Urk. 8/25 Ziff. 5).</w:t>
      </w:r>
    </w:p>
    <w:p>
      <w:r>
        <w:t>Â Â Â Â Â Â Â Â  Mit VerfÃ¼gung vom 4. Oktober 2000 (Urk. 8/245-252) sprach die Mobiliar der Versicherten ab 1. Januar 1999 bei einem InvaliditÃ¤tsgrad von rund 91 % (S. 2 unten) und ab Februar 2000 bei einer solchen von 80 % (S. 4) eine Invalidenrente als KomplementÃ¤rrente zu einer Rente der Invalidenversicherung (S. 3 f.) sowie eine IntegritÃ¤tsentschÃ¤digung entsprechend einer IntegritÃ¤tseinbusse von 20 % (S. 5 f.) zu.</w:t>
      </w:r>
    </w:p>
    <w:p>
      <w:r>
        <w:t>1.2Â Â Â Â  Am 29. MÃ¤rz 2004 wurde die Versicherte am rechten Knie mit einer Prothese versorgt (vgl. Urk. 8/442, Urk. 8/298-300). Die Mobiliar veranlasste sodann eine funktionsorientierte medizinische AbklÃ¤rung durch das Zentrum fÃ¼r Arbeitsmedizin, Ergonomie und Hygiene (I.___), Ã¼ber die am 14. Juni 2005 berichtet wurde (Urk. 8/331-343). Ferner holte sie ein Gutachten ein, das von den Ãrzten der Klinik fÃ¼r Unfallchirurgie, UniversitÃ¤tsspital Z.___ (Z.___) am 16. Oktober 2007 erstattet (Urk. 8/379-383) und am 3. Januar 2008 prÃ¤zisiert (Urk. 8/387) wurde.</w:t>
      </w:r>
    </w:p>
    <w:p>
      <w:r>
        <w:t>Â Â Â Â Â Â Â Â  Mit VerfÃ¼gung vom 13. November 2008 (Urk. 8/425-426) setzte die Mobiliar die Invalidenrente revisionsweise auf 30 % herab. Dagegen erhob die Versicherte am 17. Dezember 2008 Einsprache (Urk. 8/428-429).</w:t>
      </w:r>
    </w:p>
    <w:p>
      <w:r>
        <w:t>Â Â Â Â Â Â Â Â  Daraufhin veranlasste die Mobiliar ein Gutachten, das von Dr. med. A.___, OrthopÃ¤dische Chirurgie FMH, am 5. September 2009 erstattet (Urk. 8/443-473) und am 19. Mai 2010 ergÃ¤nzt (Urk. 8/486-492) wurde.</w:t>
      </w:r>
    </w:p>
    <w:p>
      <w:r>
        <w:t>Â Â Â Â Â Â Â Â  Mit VerfÃ¼gung vom 13. August 2010 setzte die Mobiliar die Rente auf 25 % ab September 2008 herab (Urk. 8/501-502). Dagegen erhob die Versicherte am 16. September 2010 Einsprache (Urk. 8/506-507).</w:t>
      </w:r>
    </w:p>
    <w:p>
      <w:r>
        <w:t>Â Â Â Â Â Â Â Â  Mit Einspracheentscheid vom 13. April 2011 (Urk. 2) wies die Mobiliar beide Einsprachen ab.</w:t>
      </w:r>
    </w:p>
    <w:p>
      <w:r>
        <w:t>2.Â Â Â Â Â Â  Gegen den Einspracheentscheid vom 13. April 2011 (Urk. 2) erhob die Versicherte am 30. Mai 2011 Beschwerde und beantragte, dieser sei aufzuheben und es sei ihr weiterhin eine Rente entsprechend einem InvaliditÃ¤tsgrad von 80 %, eventuell einem niedrigeren, aber 25 % Ã¼bersteigenden, InvaliditÃ¤tsgrad zuzusprechen (Urk. 1 S. 1 unten).</w:t>
      </w:r>
    </w:p>
    <w:p>
      <w:r>
        <w:t>Â Â Â Â Â Â Â Â  Die Mobiliar beantragte mit Beschwerdeantwort vom 6. Juli 2011 (Urk. 7) die Abweisung der Beschwerde, was der BeschwerdefÃ¼hrerin am 21. Juli 2011 zur Kenntnis gebracht wurde (Urk. 10).</w:t>
      </w:r>
    </w:p>
    <w:p>
      <w:r>
        <w:t>Â Â Â Â Â Â Â Â</w:t>
      </w:r>
    </w:p>
    <w:p>
      <w:r>
        <w:t>Das Gericht zieht in ErwÃ¤gung:</w:t>
      </w:r>
    </w:p>
    <w:p>
      <w:r>
        <w:t>1.Â Â Â Â Â Â</w:t>
      </w:r>
    </w:p>
    <w:p>
      <w:r>
        <w:t>1.1Â Â Â Â  Ist die versicherte Person infolge des Unfalles zu mindestens 10 Prozent invalid (Art. 8 ATSG), so hat sie gemÃ¤ss Art. 18 Abs. 1 des Bundesgesetzes Ã¼ber die Unfallversicherung (UVG) Anspruch auf eine Invalidenrente. InvaliditÃ¤t ist die voraussichtlich bleibende oder lÃ¤ngere Zeit dauernde ganze oder teilweise ErwerbsunfÃ¤higkeit (Art. 8 des Bundesgesetzes Ã¼ber den allgemeinen Teil des Sozialversicherungsrechts,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vgl. BGE 130 V 121).</w:t>
      </w:r>
    </w:p>
    <w:p>
      <w:r>
        <w:t>1.2Â Â Â Â  Bei der InvaliditÃ¤tsbemessung kommt der allgemeinen Methode des Einkom-mensvergleichs gemÃ¤ss Art. 16 ATSG grundsÃ¤tzlich Vorrang zu. Insoweit die fraglichen Erwerbseinkommen ziffernmÃ¤ssig nicht genau ermittelt werden kÃ¶nnen, sind sie indes nach Massgabe der im Einzelfall bekannten UmstÃ¤nde zu schÃ¤tzen und die so gewonnenen AnnÃ¤herungswerte miteinander zu vergleichen. Wird eine SchÃ¤tzung vorgenommen, so muss diese nicht unbedingt in einer ziffernmÃ¤ssigen Festlegung von AnnÃ¤herungswerten bestehen. Vielmehr kann auch eine GegenÃ¼berstellung blosser Prozentzahlen genÃ¼gen. Das ohne eine InvaliditÃ¤t erzielbare hypothetische Erwerbseinkommen ist alsdann mit 100 % zu bewerten, wÃ¤hrend das Invalideneinkommen auf einen entsprechend kleineren Prozentsatz veranschlagt wird, so dass sich aus der Prozentdifferenz der InvaliditÃ¤tsgrad ergibt (sogenannter Prozentvergleich; BGE 114 V 310 E. 3a S. 313; Urteil des Bundesgerichts 8C_131/2011 vom 5. Juli 2011 E. 10.2.1 mit Hinweis).</w:t>
      </w:r>
    </w:p>
    <w:p>
      <w:r>
        <w:t>1.3Â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w:t>
      </w:r>
    </w:p>
    <w:p>
      <w:r>
        <w:t>1.4Â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231 E. 5.1 S. 232; 125 V 351 E. 3a S. 352).</w:t>
      </w:r>
    </w:p>
    <w:p>
      <w:r>
        <w:t>2.Â Â Â Â Â Â</w:t>
      </w:r>
    </w:p>
    <w:p>
      <w:r>
        <w:t>2.1Â Â Â Â  Die Beschwerdegegnerin ging im angefochtenen Entscheid davon aus, gemÃ¤ss dem Gutachten von Dr. A.___ betrage die ArbeitsfÃ¤higkeit in der angestammten TÃ¤tigkeit als medizinische Praxisassistentin (MPA) 75 % (S. 7 Ziff. 3.9), schloss darauf (implizit im Sinne eines Prozentvergleichs) auf einen InvaliditÃ¤tsgrad von 25 % (S. 7 Ziff. 3.9), und bejahte dementsprechend das Vorliegen einer revisionsrelevanten VerÃ¤nderung des bisher mit 80 % bezifferten InvaliditÃ¤tsgrades.</w:t>
      </w:r>
    </w:p>
    <w:p>
      <w:r>
        <w:t>Â Â Â Â Â Â Â Â  Zudem fÃ¼hrte sie aus, dass beim Abstellen auf die ArbeitsfÃ¤higkeit in einer leidensanpassten TÃ¤tigkeit (ErwerbsfÃ¤higkeit), die gemÃ¤ss der I.___-Beurteilung 100 % betragen wÃ¼rde, gar keine InvaliditÃ¤t resultieren wÃ¼rde (S. 8).</w:t>
      </w:r>
    </w:p>
    <w:p>
      <w:r>
        <w:t>2.2Â Â Â Â  Die BeschwerdefÃ¼hrerin stellte sich demgegenÃ¼ber in ihrer Beschwerde (Urk. 1) auf den Standpunkt, es lÃ¤gen drei Berichte vor, nÃ¤mlich die Beurteilung durch das I.___ und die beiden chirurgischen Gutachten (S. 3 Ziff. 5), die sich nicht in Ãbereinstimmung bringen liessen (S. 4 Ziff. 6). Angesichts der - einzeln benannten - Diskrepanzen kÃ¶nne nicht auf das Gutachten von Dr. A.___, welcher den hÃ¶chsten Grad der ArbeitsfÃ¤higkeit annehme, abgestellt werden (S. 4 f. Ziff. 6).</w:t>
      </w:r>
    </w:p>
    <w:p>
      <w:r>
        <w:t>Â Â Â Â Â Â Â Â  Ferner machte sie geltend, die Beschwerdegegnerin habe ArbeitsfÃ¤higkeit und ErwerbsfÃ¤higkeit verwechselt und wohl deshalb keinen Einkommensvergleich vorgenommen, weil auch dabei kein niedrigerer InvaliditÃ¤tsgrad resultieren wÃ¼rde (S. 5 Ziff. 7).</w:t>
      </w:r>
    </w:p>
    <w:p>
      <w:r>
        <w:t>2.3Â Â Â Â  Strittig und zu prÃ¼fen ist somit, auf welche Ã¤rztlichen Beurteilungen abzustellen ist und wie es sich mit dem InvaliditÃ¤tsgrad und dementsprechend mit dem Vorliegen von RevisionsgrÃ¼nden verhÃ¤lt.</w:t>
      </w:r>
    </w:p>
    <w:p>
      <w:r>
        <w:t>3.Â Â Â Â Â Â  GestÃ¼tzt auf die am 5. Januar 2000 erstattete Beurteilung durch Prof. Dr. med. B.___ (Urk. 8/213-217) erfolgte im Oktober 2000 die Zusprache einer Invalidenrente entsprechend einem InvaliditÃ¤tsgrad von 91 % ab Januar 1999 und von 80 % ab Februar 2000 (vgl. Urk. 8/219, Urk. 8/245-252 S. 4).</w:t>
      </w:r>
    </w:p>
    <w:p>
      <w:r>
        <w:t>Â Â Â Â Â Â Â Â  Prof. B.___ nannte folgende Diagnosen (S. 1 Mitte):</w:t>
      </w:r>
    </w:p>
    <w:p>
      <w:r>
        <w:t>- Aussendrehfehlstellung Femur rechts von zirka 15Â°</w:t>
      </w:r>
    </w:p>
    <w:p>
      <w:r>
        <w:t>- posttraumatische VerkÃ¼rzung rechtes Femur von 15 mm</w:t>
      </w:r>
    </w:p>
    <w:p>
      <w:r>
        <w:t>- posttraumatische Patella baja rechts</w:t>
      </w:r>
    </w:p>
    <w:p>
      <w:r>
        <w:t>- posttraumatische Gonarthrose rechts</w:t>
      </w:r>
    </w:p>
    <w:p>
      <w:r>
        <w:t>- Status nach Fraktur des InnenknÃ¶chels mit Osteosynthese links</w:t>
      </w:r>
    </w:p>
    <w:p>
      <w:r>
        <w:t>Â Â Â Â Â Â Â Â  Anamnestisch hielt Prof. B.___ fest, die BeschwerdefÃ¼hrerin sei nunmehr wieder im Umfang von 19-20 % als Arztgehilfin tÃ¤tig (S. 1). Die Befunde hielten sich gegenwÃ¤rtig recht stabil. Der Zustand der Patientin erscheine gegenwÃ¤rtig doch soweit ausgewogen, dass man an dem eher labilen Gleichgewicht nicht rÃ¼tteln sollte. Nach einer gewissen Zeit kÃ¶nnte am ehesten eine Knietotalprothese eine Verbesserung bringen, jedoch sollte man diesen Eingriff so lange wie mÃ¶glich zurÃ¼ckstellen (S. 2 Ziff. 3).</w:t>
      </w:r>
    </w:p>
    <w:p>
      <w:r>
        <w:rPr>
          <w:b/>
        </w:rPr>
        <w:t>E. 4</w:t>
      </w:r>
    </w:p>
    <w:p>
      <w:r>
        <w:t>4.1Â Â Â Â  Vom 28. MÃ¤rz bis 2. April 2004 war die BeschwerdefÃ¼hrerin hospitalisiert und am 29. MÃ¤rz 2004 implantierte PD Dr. med. C.___ am rechten Knie eine femoropatellÃ¤re Prothese (vgl. Urk. 8/343 unten). Fragen der Beschwerdegegnerin (Urk. 8/298-299) beantwortete PD Dr. C.___ am 28. Juli 2004 wie folgt (Urk. 8/300): Die Beweglichkeit sei noch nicht ganz so gut wie prÃ¤operativ, allerdings sei die Patella gut verschieblich und zeige keinen Patellakompressionsschmerz mehr (Ziff. 2). Es kÃ¶nne noch nicht von einem stationÃ¤ren Zustand ausgegangen werden (Ziff. 3). Es sei kurz- oder mittelfristig eine Steigerung der ErwerbsfÃ¤higkeit in einer sitzenden TÃ¤tigkeit, bei welcher die BeschwerdefÃ¼hrerin das Knie strecken und beugen kÃ¶nne, auszugehen. Belastende TÃ¤tigkeiten mit langen Stand- und Gehstrecken (Ã¼ber 100 m und lÃ¤ngeres Stehen Ã¼ber 5 Minuten) seien nicht mehr geeignet (Ziff. 4.2).</w:t>
      </w:r>
    </w:p>
    <w:p>
      <w:r>
        <w:t>Â Â Â Â Â Â Â Â  Im Unfallschein vermerkte PD Dr. C.___ am 16. Juli 2007 eine Arbeitsun-fÃ¤higkeit von 0 % ab 30. Juni 2004 (8/297).</w:t>
      </w:r>
    </w:p>
    <w:p>
      <w:r>
        <w:t>4.2Â Â Â Â  Am 14. Juni 2005 berichteten Dr. med. D.___, FMH Innere Medizin / Rheumatologie, E.___, Physiotherapeut, und Dr. med. F.___, FMH Physikalische Medizin und Rehabilitation, Zentrum I.___ (I.___) Ã¼ber die von ihnen am 17./18. Mai 2005 durchgefÃ¼hrte funktionsorientierte medizinische AbklÃ¤rung (Urk. 8/331-343). Sie nannten dabei die folgenden, hier gekÃ¼rzt angefÃ¼hrten Diagnosen (S. 1 unten Ziff. 1):</w:t>
      </w:r>
    </w:p>
    <w:p>
      <w:r>
        <w:t>- posttraumatische femoropatellÃ¤re Schmerzproblematik</w:t>
      </w:r>
    </w:p>
    <w:p>
      <w:r>
        <w:t>- Implantation einer femoropatellÃ¤ren Prothese rechts am 29. MÃ¤rz 2004</w:t>
      </w:r>
    </w:p>
    <w:p>
      <w:r>
        <w:t>- Status nach Autounfall am 6. MÃ¤rz 1993</w:t>
      </w:r>
    </w:p>
    <w:p>
      <w:r>
        <w:t>- Status nach Bimalleolarfraktur des linken oberen Sprunggelenks (OSG), Metallosteosynthese nach Autounfall am 6. MÃ¤rz 1993</w:t>
      </w:r>
    </w:p>
    <w:p>
      <w:r>
        <w:t>Â Â Â Â Â Â Â Â  Sie fÃ¼hrten aus, die BeschwerdefÃ¼hrerin habe belastungsabhÃ¤ngige Knieschmerzen rechts bei lÃ¤ngerem Gehen und Stehen von 1-1Â½ Stunden und nach lÃ¤ngerem Sitzen von 1 Stunde (wobei sich dann durch das Bewegen des rechten Knies die Beschwerden etwas beruhigten) angegeben (S. 2 Mitte). Etwas mehr als ein Jahr nach der Implantation einer Femoropatellarprothese hÃ¤tten sich die belastungsabhÃ¤ngigen Kniebeschwerden erfreulicherweise stark reduziert; es bestÃ¼nden allerdings noch Restbeschwerden (S. 2 unten).</w:t>
      </w:r>
    </w:p>
    <w:p>
      <w:r>
        <w:t>Â Â Â Â Â Â Â Â  Die angestammte - aktuell zu 20 % ausgeÃ¼bte - TÃ¤tigkeit als MPA sei halbtags mit Wechselposition (ohne Belastungsreduktion und ohne Anpassungen am Arbeitsplatz) zumutbar (S. 3 Ziff. 3.2). Eine leichte, vorwiegend sitzende Arbeit sei ganztags (ohne Belastungsreduktion) zumutbar (S. 3 Ziff. 3.3, S. 4 Ziff. 6).</w:t>
      </w:r>
    </w:p>
    <w:p>
      <w:r>
        <w:t>4.3Â Â Â Â  Am 16. Oktober 2007 erstatteten PD Dr. med. G.___, Oberarzt, und Prof. Dr. med. H.___, Klinikdirektor, Klinik fÃ¼r Unfallchirurgie, UniversitÃ¤tsspital Z.___ (Z.___), ein Gutachten im Auftrag der Beschwerdegegnerin (Urk. 8/379-383).</w:t>
      </w:r>
    </w:p>
    <w:p>
      <w:r>
        <w:t>Â Â Â Â Â Â Â Â  Die Gutachter nannten folgende Diagnosen (S. 1 Mitte):</w:t>
      </w:r>
    </w:p>
    <w:p>
      <w:r>
        <w:t>- Status nach Implantation einer Femoropatellarprothese Knie rechts am 29. MÃ¤rz 2004 bei posttraumatischer Femoropatellararthrose</w:t>
      </w:r>
    </w:p>
    <w:p>
      <w:r>
        <w:t>- Status nach Autounfall 1993</w:t>
      </w:r>
    </w:p>
    <w:p>
      <w:r>
        <w:t>- Status nach diversen Osteosynthesen- und Mobilisationsoperationen Knie rechts, insbesondere mit Status nach Femurpseudoarthrose und Aussenrotationsfehlstellung des distalen Femurs von 15Â°</w:t>
      </w:r>
    </w:p>
    <w:p>
      <w:r>
        <w:t>Â Â Â Â Â Â Â Â  Aktuell hielten sie eine residuelle Patella baja mit Patella-Unterpol auf HÃ¶he des Tibiaplateaus rechts und eine rotatorische InstabilitÃ¤t des rechten Knies fest (S. 1 Mitte).</w:t>
      </w:r>
    </w:p>
    <w:p>
      <w:r>
        <w:t>Â Â Â Â Â Â Â Â  In ihrer Beurteilung hielten sie eine in Anbetracht des langwierigen Verlaufes sowie auch des radiologischen und klinischen Befundes erstaunlich symptomarme und erfreuliche Situation fest (S. 2).</w:t>
      </w:r>
    </w:p>
    <w:p>
      <w:r>
        <w:t>Â Â Â Â Â Â Â Â  BezÃ¼glich ArbeitstÃ¤tigkeit bestehe der Konflikt zwischen HaushaltfÃ¼hrung und Arbeitsplatz. An sich kÃ¶nnte sich die Patientin vorstellen, auch einen dritten Nachmittag zu arbeiten. Sie sei aber nicht sicher, ob dies gelingen mÃ¶ge und mÃ¶chte dies vorerst nur versuchsweise tun. Die Gutachter bÃ¤ten diesbezÃ¼glich um eine weitere Betreuung durch den Versicherer (S. 2 unten).</w:t>
      </w:r>
    </w:p>
    <w:p>
      <w:r>
        <w:t>Â Â Â Â Â Â Â Â  Die Frage nach der ArbeitsfÃ¤higkeit beantworteten die Gutachter damit, es sei eine prozentuale Steigerung der ArbeitsfÃ¤higkeit als MPA bis auf drei Nachmittage pro Woche zu diskutieren. Eine weitere Steigerung wÃ¼rde mit glaubwÃ¼rdiger Wahrscheinlichkeit zu einer Dekompensation der HaushaltfÃ¼hrung fÃ¼hren (S. 3 Ziff. 1).</w:t>
      </w:r>
    </w:p>
    <w:p>
      <w:r>
        <w:t>Â Â Â Â Â Â Â Â  An sich sei eine beispielsweise 70-80%ige TÃ¤tigkeit in einer sitzenden TÃ¤tigkeit mit gelegentlicher Mobilisation des Knies aus dem Sitzen vorstellbar. Allerdings verfÃ¼ge die Patientin gemÃ¤ss eigener EinschÃ¤tzung nicht Ã¼ber eine Ausbildung, welche eine solche TÃ¤tigkeit erlauben wÃ¼rde (S. 3 Ziff. 2). Eine fast vollstÃ¤ndig sitzende TÃ¤tigkeit wÃ¤re am Arbeitsplatz zu 70 bis 80 % zu bewÃ¤ltigen; allerdings mÃ¼sste dann voraussichtlich eine Haushalthilfe eingestellt werden (S. 3 Ziff. 3.1). Als Bedingung bezÃ¼glich Zumutbarkeit nannten die Gutachter das Heben von Lasten (nur) bis 5 kg. Die bisherige TÃ¤tigkeit als MPA sei so wie bisher ausgefÃ¼hrt zumutbar. Arbeiten Ã¼ber Kopf seien problemlos zumutbar, das Tragen schwerer Lasten nicht, ebenfalls nicht das Gehen weiterer Strecken (S. 3 Ziff. 3.2).</w:t>
      </w:r>
    </w:p>
    <w:p>
      <w:r>
        <w:t>Â Â Â Â Â Â Â Â  Die Frage, ob heute ein anderer Gesundheitszustand bestehe als 2000, bejahten die Gutachter mit der Feststellung, es gehe wesentlich besser bezÃ¼glich der Schmerzsituation in Ruhe und bei Belastung (S. 4 Ziff. 7). Zur damit verbundenen EinschÃ¤tzung der ArbeitsfÃ¤higkeit fÃ¼hrten sie aus, aufgrund des sehr erfreulichen Verlaufs sei die Patientin bereit, einen dritten Nachmittag pro Woche versuchsweise zu arbeiten (S. 5 Ziff. 9).</w:t>
      </w:r>
    </w:p>
    <w:p>
      <w:r>
        <w:t>Â Â Â Â Â Â Â Â  Auf Nachfrage der Beschwerdegegnerin nach der ArbeitsfÃ¤higkeit ohne BerÃ¼cksichtigung der HaushaltfÃ¼hrung und privaten Situation (Urk. 3/385) fÃ¼hrte PD Dr. G.___ am 3. Januar 2008 aus, sie (die Gutachter) hÃ¤tten mit der Patientin noch einmal RÃ¼cksprache genommen und es erscheine deutlich, dass die Patientin maximal die im Bericht beschriebenen drei Nachmittage als MPA berufstÃ¤tig sein kÃ¶nne; die HaushaltfÃ¼hrung werde in kleine Abschnitte Ã¼ber den ganzen Tag verteilt und erlaube der Patientin (anamnestisch), sich von der ArbeitstÃ¤tigkeit am Vortag zu erholen (Urk. 8/387).</w:t>
      </w:r>
    </w:p>
    <w:p>
      <w:r>
        <w:t>4.4Â Â Â Â  Am 5. September 2009 erstattete Dr. med. A.___, OrthopÃ¤dische Chirurgie FMH, ein Gutachten im Auftrag der Beschwerdegegnerin (Urk. 8/443-473). Er stÃ¼tzte sich auf die ihm Ã¼berlassenen Akten (S. 1 ff.), die Angaben der BeschwerdefÃ¼hrerin (S. 20 ff.) und die von ihm am 19. MÃ¤rz 2009 (S. 1) erhobenen Befunde (S. 22 ff.).</w:t>
      </w:r>
    </w:p>
    <w:p>
      <w:r>
        <w:t>Â Â Â Â Â Â Â Â  Als Angaben der BeschwerdefÃ¼hrerin berichtete der Gutachter, sie habe von der Prothesenimplantation sehr viel profitiert; sie habe nie mehr so starke Schmerzen wie vorher (S. 21 oben). Sie arbeite nach wie vor zwei Halbtage pro Woche als MPA. Wenn sie ausnahmsweise als Aushilfe einen ganzen Tag arbeite, kÃ¶nne sie am Abend wegen der Schmerzen fast nicht mehr gehen und knicke dann auch ein. Sie habe Schmerzen in der rechten Kniekehle, die in der Regel in die HÃ¼fte und die LendenwirbelsÃ¤ule (LWS) ausstrahlten (S. 21 unten).</w:t>
      </w:r>
    </w:p>
    <w:p>
      <w:r>
        <w:t>Â Â Â Â Â Â Â Â  Der Gutachter nannte folgende Diagnosen (S. 27 Mitte):</w:t>
      </w:r>
    </w:p>
    <w:p>
      <w:r>
        <w:t>Status nach PolyblessÃ© bei Unfall am 29. April 1993 mit / bei</w:t>
      </w:r>
    </w:p>
    <w:p>
      <w:r>
        <w:t>- offener distaler FemurtrÃ¼mmerfraktur rechts</w:t>
      </w:r>
    </w:p>
    <w:p>
      <w:r>
        <w:t>- Malleolarfraktur links mit zusÃ¤tzlichem Fragmentausbruch an der Talusrolle</w:t>
      </w:r>
    </w:p>
    <w:p>
      <w:r>
        <w:t>- Gesichtsverletzungen (RQW und ZÃ¤hne)</w:t>
      </w:r>
    </w:p>
    <w:p>
      <w:r>
        <w:t>- Restbeschwerden im rechten Knie mit / bei</w:t>
      </w:r>
    </w:p>
    <w:p>
      <w:r>
        <w:t>- Status nach multiplen Operationen wegen Pseudarthrose und Fehlstellung am Femur</w:t>
      </w:r>
    </w:p>
    <w:p>
      <w:r>
        <w:t>- sekundÃ¤rer schwerer Femoropatellararthrose</w:t>
      </w:r>
    </w:p>
    <w:p>
      <w:r>
        <w:t>- Status nach Implantation einer Femoropatellar-Prothese Typ A am 29. MÃ¤rz 2004</w:t>
      </w:r>
    </w:p>
    <w:p>
      <w:r>
        <w:t>- tieflumbale Beschwerden bei sekundÃ¤rer rechtsseitiger BeinverkÃ¼rzung</w:t>
      </w:r>
    </w:p>
    <w:p>
      <w:r>
        <w:t>Â Â Â Â Â Â Â Â  In der Beurteilung fÃ¼hrte der Gutachter aus, die BeschwerdefÃ¼hrerin habe sich beim Unfall 1993 schwere Verletzungen, insbesondere am rechten Bein (knienahe) zugezogen. Die Verletzungen ausserhalb des rechten Femurs lÃ¶sten heute (ausser mÃ¶glicherweise einem Problem mit den ZÃ¤hnen) keine Beschwerden mehr aus (S. 27 unten).</w:t>
      </w:r>
    </w:p>
    <w:p>
      <w:r>
        <w:t>Â Â Â Â Â Â Â Â  Die femoro-patellaren Beschwerden seien seit der Implantation der Femoropa-tellarprothese reduziert und der von der BeschwerdefÃ¼hrerin als notwendig erachtete Schmerzmittelkonsum deutlich eingeschrÃ¤nkt. Umgekehrt empfinde die BeschwerdefÃ¼hrerin nach wie vor eine Belastungsintoleranz bei einem Einsatz von mehr als 20 % an ihrem angestammten Arbeitsplatz als MPA. Sie mache in diesem Zusammenhang belastungsabhÃ¤ngige Schmerzen geltend, die eine Steigerung der ArbeitsfÃ¤higkeit verhindern wÃ¼rden, und mÃ¶chte nicht Schmerzmedikamente einnehmen Ânur damit sie mehr arbeiten kÃ¶nneÂ (S. 28 oben).</w:t>
      </w:r>
    </w:p>
    <w:p>
      <w:r>
        <w:t>Â Â Â Â Â Â Â Â  Insgesamt ergebe sich gegenÃ¼ber dem Bericht des I.___ vom Juni 2005 und gegenÃ¼ber der Begutachtung des Z.___ im Oktober 2007 eine deutlich nachweisbare funktionelle (richtig: subjektive; vgl. nachstehend E. 4.5) Verbesserung. Das derzeitige Resultat des rechten Knies dÃ¼rfte sogar als gut bezeichnet werden (S. 28 Mitte). Restprobleme (mÃ¤ssige, aber persistierende FunktionseinschrÃ¤nkung und eingeschrÃ¤nkte Zusatzbelastungstoleranz - beispielsweise reduzierte SportfÃ¤higkeit - aber auch Ergussneigung im Knie) mÃ¼ssten akzeptiert werden; die beklagten Schmerzen seien jedoch behandelbar (S. 28).</w:t>
      </w:r>
    </w:p>
    <w:p>
      <w:r>
        <w:t>Â Â Â Â Â Â Â Â  Zur ArbeitsfÃ¤higkeit Ã¤usserte sich der Gutachter wie folgt: Die Beweglichkeit im rechten Knie sei und bleibe eingeschrÃ¤nkt. Das Ausmass der Beschwerden sei, als subjektive GrÃ¶sse, nicht messbar und ÂverursacheÂ aus Sicht der BeschwerdefÃ¼hrerin eine relevante Leistungsreduktion im Beruf als MPA. Allerdings verzichte die BeschwerdefÃ¼hrerin auf eine zumutbare regelmÃ¤ssige Schmerzmitteleinnahme. Die Arbeit selbst (wechselbelastend, teils sitzend, teils stehend, keine langen Gehstrecken, kein Treppensteigen, keine unebenen Unterlagen) sei als optimal angepasste Arbeitsstelle zu bezeichnen (S. 29 Ziff. 5). Eine volle ArbeitsfÃ¤higkeit sei trotzdem nicht zumutbar, weil bei der sitzenden TÃ¤tigkeit die retropatellÃ¤re Problematik rechts einschrÃ¤nkend wirke (S. 30 oben).</w:t>
      </w:r>
    </w:p>
    <w:p>
      <w:r>
        <w:t>Â Â Â Â Â Â Â Â  Aufgrund der heutigen Klinik sei, bezogen auf den angestammten Arbeitsplatz, von einer mindestens 75%igen ArbeitsfÃ¤higkeit (bei Bedarf beispielsweise in zwei ArbeitsblÃ¶cken von je drei Stunden mit zwei Stunden Pause) auszugehen und auch zumutbar (S. 30 Ziff. 6).</w:t>
      </w:r>
    </w:p>
    <w:p>
      <w:r>
        <w:t>Â Â Â Â Â Â Â Â  Der Gutachter wies noch einmal ausdrÃ¼cklich auf die zumutbare regelmÃ¤ssige Einnahme eines Schmerzmedikaments im Sinne der Schadenminderungspflicht hin. Dadurch werde nicht nur die Reduktion der als leistungsreduzierend bezeichneten und passiv erduldeten Schmerzen realisiert, sondern die aktive Therapie (Muskelaufbau) effizienter durchgefÃ¼hrt und der Erfolg entsprechend grÃ¶sser (S. 31 oben).</w:t>
      </w:r>
    </w:p>
    <w:p>
      <w:r>
        <w:t>Â Â Â Â Â Â Â Â  Schliesslich machte er deutlich, dass sich die SchÃ¤tzung der ArbeitsfÃ¤higkeit ausschliesslich auf den Erwerbsbereich beziehen und nicht ÂganzheitlichÂ unter Einbezug aller TÃ¤tigkeiten (Arbeit, Freizeit und Haushalt) erfolgen dÃ¼rfe (S. 31).</w:t>
      </w:r>
    </w:p>
    <w:p>
      <w:r>
        <w:t>4.5Â Â Â Â  Am 29. Oktober 2009 erhob der Rechtsvertreter der BeschwerdefÃ¼hrerin EinwÃ¤nde gegenÃ¼ber dem Gutachten von Dr. A.___ (Urk. 8/476-478). Dazu nahm Dr. A.___ am 19. Mai 2010 Stellung (Urk. 8/486-492). Â</w:t>
      </w:r>
    </w:p>
    <w:p>
      <w:r>
        <w:t>Â Â Â Â Â Â Â Â  Dabei rÃ¤umte er ein, der Ausdruck ÂfunktionelleÂ Verbesserung stelle einen Verschrieb dar, richtig sei ÂsubjektiveÂ Verbesserung; letztere zeige sich darin, dass in den vorhergehenden Gutachten eine erhÃ¶hte belastungsabhÃ¤ngige Schmerzhaftigkeit und kleinere Belastungstoleranz angegeben worden seien (S. 3 Ziff. 1).</w:t>
      </w:r>
    </w:p>
    <w:p>
      <w:r>
        <w:t>Â Â Â Â Â Â Â Â  Hingegen widersprach er der These, die ArbeitsfÃ¤higkeit sei unterschiedlich beurteilt worden (S. 3 f. Ziff. 2) und Ã¤usserte sich zur von der BeschwerdefÃ¼hrerin zusÃ¤tzlich angesprochenen Frage einer BandlÃ¤sion (S. 4 f. Ziff. 3) und zu den RÃ¶ntgenbefunden vom 19. August 2009 (S. 5 Ziff. 4-5). Zur Frage der zumutbaren Schmerzmedikation wies er darauf hin, dass es nicht um die Einnahme von Opiaten (wie beispielsweise Tramal), sondern ein nichtsteroidales Antirheumatikum (NSAR) gehe (S. 5 f. Ziff. 6).</w:t>
      </w:r>
    </w:p>
    <w:p>
      <w:r>
        <w:rPr>
          <w:b/>
        </w:rPr>
        <w:t>E. 5</w:t>
      </w:r>
    </w:p>
    <w:p>
      <w:r>
        <w:t>5.1Â Â Â Â  Der BeschwerdefÃ¼hrerin ist darin zuzustimmen, dass die zentralen Aussagen in den drei vorhandenen Beurteilungen (I.___, Z.___ und Dr. A.___) nicht deckungsgleich sind.</w:t>
      </w:r>
    </w:p>
    <w:p>
      <w:r>
        <w:t>Â Â Â Â Â Â Â Â  Die Untersucher des I.___ erachteten 2005 die angestammte TÃ¤tigkeit als zu 50 % und eine vorwiegend sitzende TÃ¤tigkeit als zu 100 % zumutbar (vorstehend E. 4.2). Die Z.___-Gutachter erachteten 2007 - aus den von ihnen genannten GrÃ¼nden - die angestammte TÃ¤tigkeit im Umfang von 30 % (drei Halbtage) als zumutbar (vorstehend E. 4.3). Dr. A.___ erachtete 2009 die angestammte TÃ¤tigkeit als optimal angepasst und als im Umfang von mindestens 75 % zumutbar (vorstehend E. 4.4).</w:t>
      </w:r>
    </w:p>
    <w:p>
      <w:r>
        <w:t>5.2Â Â Â Â  Die drei Beurteilungen lassen sich allerdings nicht sozusagen als gleichwertig nebeneinanderstellen.</w:t>
      </w:r>
    </w:p>
    <w:p>
      <w:r>
        <w:t>Â Â Â Â Â Â Â Â  Die Beurteilung des I.___ liegt bereits Jahre zurÃ¼ck und erfolgte relativ kurze Zeit nach dem Einsetzen der Knieprothese. Es erscheint deshalb als fraglich, ob die markante Verbesserung, die durch die Prothesenversorgung unstrittig erfolgt ist, im damaligen Zeitpunkt bereits in ihrem ganzen Umfang realisiert war.</w:t>
      </w:r>
    </w:p>
    <w:p>
      <w:r>
        <w:t>Â Â Â Â Â Â Â Â  Die Angaben der Z.___-Gutachter zur ArbeitsfÃ¤higkeit sodann sind aus verschiedenen GrÃ¼nden nicht verwertbar. Die Gutachter bezogen ausdrÃ¼cklich nicht-erwerbliche Aspekte in ihre Beurteilung ein, und zwar auch, nachdem die Beschwerdegegnerin sie ausdrÃ¼cklich noch einmal um Angaben zur ArbeitsfÃ¤higkeit ohne BerÃ¼cksichtigung der HaushaltfÃ¼hrung und der privaten Situation gebeten hatte. Auch haben sie anstelle einer eigenen, unabhÃ¤ngigen EinschÃ¤tzung des LeistungsvermÃ¶gens lediglich (zustimmend) berichtet, die BeschwerdefÃ¼hrerin sei bereit, einen dritten Halbtag zu arbeiten. FÃ¼r eine vorwiegend sitzende TÃ¤tigkeit veranschlagten sie ihrerseits die ArbeitsfÃ¤higkeit auf 70-80 %, relativierten dies dann allerdings mit dem Hinweis, der BeschwerdefÃ¼hrerin fehle gemÃ¤ss eigener EinschÃ¤tzung eine entsprechende Ausbildung. Damit vermischten sie die medizinische Frage der Zumutbarkeit mit nicht-medizinischen erwerblichen Aspekten (und stellten auch dabei wiederum auf die ebenfalls nicht massgebende SelbsteinschÃ¤tzung der BeschwerdefÃ¼hrerin ab). Besonders augenfÃ¤llig ist in diesem Zusammenhang, dass die Gutachter den enormen Unterschied in der von ihnen genannten ArbeitsfÃ¤higkeit zwischen der angestammten TÃ¤tigkeit als MPA (30 %) und einer vorwiegend sitzenden TÃ¤tigkeit (70-80 %) nicht thematisierten, macht doch der Unterschied noch einmal deutlich, dass der niedrigere Wert nicht eine objektive EinschÃ¤tzung wiedergibt, sondern die subjektiven Angaben der BeschwerdefÃ¼hrerin.</w:t>
      </w:r>
    </w:p>
    <w:p>
      <w:r>
        <w:t>5.3Â Â Â Â  Vor diesem Hintergrund war die Beschwerdegegnerin nicht nur berechtigt, sondern in Nachachtung des Untersuchungsgrundsatzes sogar verpflichtet, ein aussagekrÃ¤ftiges Gutachten einzuholen, nÃ¤mlich das von Dr. A.___ erstattete Gutachten.</w:t>
      </w:r>
    </w:p>
    <w:p>
      <w:r>
        <w:t>Â Â Â Â Â Â Â Â  Dr. A.___ hat nachvollziehbar und schlÃ¼ssig begrÃ¼ndet, dass bei zumutbarer (und der Rekonditionierung fÃ¶rderlicher) Schmerzmedikation eine ArbeitsfÃ¤higkeit in der angestammten TÃ¤tigkeit im Umfang von (mindestens) 75 % besteht. Er hat auch darauf hingewiesen, dass seine EinschÃ¤tzung von den frÃ¼heren Beurteilungen abweicht und hat dies mit einer seit 2005 und 2007 deutlich nachweisbaren Verbesserung begrÃ¼ndet, und vor allem damit, dass er (im Unterschied zu den Z.___-Gutachtern) nur die massgebenden medizinischen Aspekte berÃ¼cksichtigt hat.</w:t>
      </w:r>
    </w:p>
    <w:p>
      <w:r>
        <w:t>Â Â Â Â Â Â Â Â  Sein Gutachten erfÃ¼llt die praxisgemÃ¤ssen Anforderungen (vorstehend E. 1.4) vollumfÃ¤nglich, so dass darauf abzustellen ist.</w:t>
      </w:r>
    </w:p>
    <w:p>
      <w:r>
        <w:t>Â Â Â Â Â Â Â Â  Demnach ist aus medizinischer Sicht von einer ArbeitsfÃ¤higkeit von mindestens 75 % in der angestammten TÃ¤tigkeit, die als optimal angepasst erachtet wird, auszugehen.</w:t>
      </w:r>
    </w:p>
    <w:p>
      <w:r>
        <w:rPr>
          <w:b/>
        </w:rPr>
        <w:t>E. 6</w:t>
      </w:r>
    </w:p>
    <w:p>
      <w:r>
        <w:t>6.1Â Â Â Â  Bezieht sich die medizinisch attestierte EinschrÃ¤nkung der ArbeitsfÃ¤higkeit auf die gleichzeitig als leidensangepasst beurteilte angestammte TÃ¤tigkeit, so ist es zulÃ¤ssig (und sinnvoll), die InvaliditÃ¤t anhand eines Prozentvergleichs (vgl. vorstehend E. 1.2) zu ermitteln, weil sich Validen- und Invalideneinkommen auf denselben Ausgangsbetrag beziehen, der sich weg kÃ¼rzt, womit ein Prozentwert (Grad der EinschrÃ¤nkung = Grad der InvaliditÃ¤t) resultiert.</w:t>
      </w:r>
    </w:p>
    <w:p>
      <w:r>
        <w:t>6.2Â Â Â Â  Die medizinisch attestierte ArbeitsfÃ¤higkeit von 75 % in der angestammten TÃ¤tigkeit ergibt demnach eine EinschrÃ¤nkung und einen InvaliditÃ¤tsgrad von 25 %.</w:t>
      </w:r>
    </w:p>
    <w:p>
      <w:r>
        <w:t>Â Â Â Â Â Â Â Â  Der von der Beschwerdegegnerin ermittelte InvaliditÃ¤tsgrad von 25 % erweist sich somit als zutreffend, womit im Vergleich zum InvaliditÃ¤tsgrad von 80 % im Jahr 2000 auch das Erfordernis der revisionsrelevanten SachverhaltsÃ¤nderung (vorstehend E. 1.3) offensichtlich erfÃ¼llt ist.</w:t>
      </w:r>
    </w:p>
    <w:p>
      <w:r>
        <w:t>Â Â Â Â Â Â Â Â  Der angefochtene Entscheid erweist sich demnach als rechtens; die dagegen erhobene Beschwerde ist demzufolge abzuweisen.</w:t>
      </w:r>
    </w:p>
    <w:p>
      <w:r>
        <w:t>Â Â Â Â Â Â Â Â</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Hans Kupfer</w:t>
      </w:r>
    </w:p>
    <w:p>
      <w:r>
        <w:t>- FÃ¼rsprecher RenÃ© W. Schleifer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