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UV.2011.00155 vom 10. Januar 2012</w:t>
      </w:r>
    </w:p>
    <w:p>
      <w:r>
        <w:t>ZH Sozialversicherungsgericht, 2012-01-10, DE</w:t>
      </w:r>
    </w:p>
    <w:p>
      <w:r>
        <w:rPr>
          <w:b/>
        </w:rPr>
        <w:t xml:space="preserve">Quelle: </w:t>
      </w:r>
      <w:r>
        <w:t>https://mcp.opencaselaw.ch/entscheid/zh_sozialversicherungsgericht_UV.2011.00155</w:t>
      </w:r>
    </w:p>
    <w:p>
      <w:r>
        <w:t>FR: ZH_SOZIALVERSICHERUNGSGERICHT UV.2011.00155 du 10 janvier 2012</w:t>
      </w:r>
    </w:p>
    <w:p>
      <w:r>
        <w:t>IT: ZH_SOZIALVERSICHERUNGSGERICHT UV.2011.00155 del 10 gennaio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1.3.3Â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genannten und in BGE 134 V 109 weiterentwickelten Kriterien, sondern nach den in BGE 115 V 133 fÃ¼r psychische Fehlentwicklungen nach einem Unfall aufgestellten Kriterien vorzunehmen (BGE 127 V 102 E. 5b/bb, 123 V 98 E. 2a, RKUV 1995 Nr. U 221 S. 113 ff., SVR 1995 UV Nr. 23 S. 67 E. 1; ferner BGE 134 V 109 E. 10.2 f.).</w:t>
      </w:r>
    </w:p>
    <w:p>
      <w:r>
        <w:rPr>
          <w:b/>
        </w:rPr>
        <w:t>E. 2</w:t>
      </w:r>
    </w:p>
    <w:p>
      <w:r>
        <w:t>2.1Â Â Â Â  Die unmittelbar nach dem Verkehrsunfall vom 24. November 2007 erstbehandelnden Ãrzte des Stadtspitals Z.___ diagnostizierten mit Bericht vom 3. Januar 2008 (Urk. 13/6) ein HWS-Distorsionstrauma sowie einen passageren Sehverlust links. Bei fehlenden frischen Frakturen und dem Ausschluss einer intrakraniellen Blutung (vgl. Bericht Ã¼ber die Computertomographieuntersuchungen vom 24. November 2007, Urk. 13/13.3-4) wurde keine ArbeitsunfÃ¤higkeit attestiert und auf die analgetische Therapie verwiesen.</w:t>
      </w:r>
    </w:p>
    <w:p>
      <w:r>
        <w:t>Â Â Â Â Â Â Â Â Â  Im Dokumentationsbogen fÃ¼r Erstkonsultation nach kranio-zervikalem Beschleunigungstrauma vom 24. November 2007 (Urk. 13/2) hatten sie Ã¼ber geklagte Nackenschmerzen sowie Ãbelkeit (Ziff. 4) berichtet.</w:t>
      </w:r>
    </w:p>
    <w:p>
      <w:r>
        <w:t>2.2Â Â Â Â  Der Hausarzt Dr. med. A.___, FMH Allgemeine Medizin, berichtete am 8. Januar 2008 (Urk. 13/7) von im Vordergrund stehenden Panikattacken und AngstzustÃ¤nden bei persistierenden Nacken- und Kopfschmerzen. Er diagnostizierte eine Commotio cerebri mit postcommotionellem Syndrom und eine HWS-Distorsion sowie eine fragliche Herzkontusion.</w:t>
      </w:r>
    </w:p>
    <w:p>
      <w:r>
        <w:t>2.3Â Â Â Â  Am 21. Mai 2008 (Urk. 13/23) berichtete Kreisarzt Dr. med. B.___, Facharzt FMH fÃ¼r orthopÃ¤dische Chirurgie, Ã¼ber seine Untersuchung vom selben Tag und wies auf eine aktuell erkennbare depressive Entwicklung sowie geklagte Kopfschmerzen hin. Er bestÃ¤tigte einen klinischen Normalbefund bei bloss leicht eingeschrÃ¤nkter HWS-Beweglichkeit, was indes konstitutionell bedingt sei. Anhand der aktuellen Angaben und der Untersuchungsbefunde zusammen mit der Aktenlage lasse sich medizinisch zuverlÃ¤ssig aussagen, dass der BeschwerdefÃ¼hrer am 24. November 2007 keine strukturelle Pathologie erlitten habe. Schliesslich wies Dr. B.___ darauf hin, dass die Kopfschmerzen sowie die psychischen Beschwerden unverÃ¤ndert zum Vorzustand vor dem Verkehrsunfall seien und eindeutig objektivierbare Hinweise fehlten, dass eine Intensivierung des Schmerzmittelkonsums oder der psychiatrischen Behandlung noch auf den Unfall zurÃ¼ckzufÃ¼hren seien (S. 5).</w:t>
      </w:r>
    </w:p>
    <w:p>
      <w:r>
        <w:t>2.4Â Â Â Â  Die Ãrzte des UniversitÃ¤tsspitals C.___ (C.___), Neurologische Klinik und Poliklinik, diagnostizierten am 22. Februar 2008 (Urk. 13/40.14-15) eine chronische MigrÃ¤ne mit Exazerbation seit dem Autounfall am 24. November 2007, eine depressive Entwicklung mit AngststÃ¶rung sowie einen Verdacht auf eine zusÃ¤tzliche posttraumatische BelastungsstÃ¶rung. Daneben erwÃ¤hnten sie ein posttraumatisches Syndrom nach Treppensturz im August 2005.</w:t>
      </w:r>
    </w:p>
    <w:p>
      <w:r>
        <w:t>Â Â Â Â Â Â Â Â Â  Die in der Folge veranlassten bildgebenden Untersuchungen zeigten im MÃ¤rz und August 2008 einen Normalzustand des SchÃ¤dels (Urk. 13/40.16), eine Diskusprotrusion auf HÃ¶he des HalswirbelkÃ¶rpers (HWK) 4/5 und 3/4 mit Spinalkanalstenose und Einengung des Duralsackes ohne signifikante foraminale Einengung oder Kompression des Myelons (Urk. 13.33).</w:t>
      </w:r>
    </w:p>
    <w:p>
      <w:r>
        <w:t>2.5Â Â Â Â  Dr. med. D.___, FachÃ¤rztin FMH fÃ¼r Neurologie, erstattete am 10. September 2008 (Urk. 13/40.1-8) einen Bericht zu Handen der Beschwerdegegnerin. Sie bestÃ¤tigte einen normalen neurologischen Status und verneinte das Vorliegen von pathologisch verwertbaren VerÃ¤nderungen der HWS bei lockerer Muskulatur. Sie fÃ¼hrte aus, diagnostisch habe es sich mÃ¶glicherweise um eine Distorsion der HWS gehandelt, wobei aber hÃ¶chstens Grad I angenommen worden sei, es sei vielleicht auch zu einer sehr kurz dauernden Commotio cerebri gekommen, die aber 10 Monate nach dem Trauma keine Bedeutung mehr habe, auch nicht im Zusammenhang mit den geklagten Kopfschmerzen. Auch die EinschÃ¤tzung der Schmerzen werde relativiert durch eine offenbar fehlende Einnahme der Medikamente. Die angegebenen Schwindelattacken, die bei Kopfwendungen auftrÃ¤ten, entsprÃ¤chen mit hoher Wahrscheinlichkeit einer intermittierenden vertebro-basilÃ¤ren Insuffizienz bei ungenÃ¼gender FlexibilitÃ¤t der HWS bei Adipositas, was unfallfremd sei (S. 8).</w:t>
      </w:r>
    </w:p>
    <w:p>
      <w:r>
        <w:rPr>
          <w:b/>
        </w:rPr>
        <w:t>E. 2.6</w:t>
      </w:r>
    </w:p>
    <w:p>
      <w:r>
        <w:t>2.6.1Â Â  Am 11. Januar 2010 (Urk. 13/76) berichtete Dr. med. E.___, FachÃ¤rztin fÃ¼r Neurologie FMH, Versicherungsmedizinerin der Beschwerdegegnerin, Ã¼ber ihre Untersuchung vom 15. Dezember 2009. Sie fÃ¼hrte aus, der BeschwerdefÃ¼hrer habe neben Kopfschmerzen und Schwindel auch Ã¼ber eine intermittierende Kraftminderung und Taubheit in den Armen rechtsbetont sowie gelegentliche Schwierigkeiten beim Sprechen geklagt. Sie empfahl weitere AbklÃ¤rungen (S. 15 f.).</w:t>
      </w:r>
    </w:p>
    <w:p>
      <w:r>
        <w:t>2.6.2Â Â  Nach Eingang der entsprechenden Ergebnisse (unter anderem Untersuchungsbefunde des kranialen MRI vom 11. November 2010, Urk. 13/93) hielt Dr. E.___ am 12. April 2010 (Urk. 13/94) fest, die festgestellte Ptosis (HerabhÃ¤ngen des Augenlides) sowie eine Sicca-Symptomatik (trockene Augen) stÃ¼nden in keinem Zusammenhang mit dem Unfall vom 24. November 2007. Bei der vom BeschwerdefÃ¼hrer geklagten SensibilitÃ¤tsstÃ¶rung rechts handle es sich sodann um ein subjektives Symptom, hÃ¤tten doch keine korrelierenden Befunde erhoben werden kÃ¶nnen. Weiter sei eine verlÃ¤ssliche Aussage zur Schwindelsymptomatik nicht begrÃ¼ndbar, diese stehe aufgrund der Ã¤rztlichen Vorberichte ohnehin nicht im Vordergrund, zumal der BeschwerdefÃ¼hrer aktiv am Strassenverkehr teilnehmen kÃ¶nne (S. 2 f.).</w:t>
      </w:r>
    </w:p>
    <w:p>
      <w:r>
        <w:t>Â Â Â Â Â Â Â Â Â  Dr. E.___ diagnostizierte eine leichte traumatische Hirnverletzung nach Treppensturz vom 19. August 2005, welche mit Ã¼berwiegender Wahrscheinlichkeit folgenlos abgeheilt sei. Auch die leichte HWS-Distorsion nach Verkehrsunfall vom 24. November 2007 sei mit Ã¼berwiegender Wahrscheinlichkeit folgenlos abgeheilt (S. 3 Ziff. 1).</w:t>
      </w:r>
    </w:p>
    <w:p>
      <w:r>
        <w:t>Â Â Â Â Â Â Â Â Â  Zum Vorliegen von strukturellen LÃ¤sionen fÃ¼hrte sie aus, tomographisch liessen sich sowohl im Bereich der HWS als auch im Gehirn keine unfallbedingten LÃ¤sionen nachweisen. Bei den bildgebend festgestellten BandscheibenvorwÃ¶lbungen auf HÃ¶he HWS 3/4 und 4/5 bei anlagebedingt engem Spinalkanal handle es sich nicht um unfallbedingte VerÃ¤nderungen (S. 3 Ziff. 2 und Ziff. 4). Auch neurologisch lÃ¤gen mit Ã¼berwiegender Wahrscheinlichkeit keine Folgen des Unfalles vom 24. November 2007 mehr vor (S. 3 Ziff. 3).</w:t>
      </w:r>
    </w:p>
    <w:p>
      <w:r>
        <w:t>2.7Â Â Â Â  Der Spezialist der ZÃ¼rich Unfallversicherungs-Gesellschaft hatte in seiner Unfallanalyse vom 22. Mai 2008 (Urk. 13/57.4-13) eine GeschwindigkeitsÃ¤nderung des Fahrzeugs des BeschwerdefÃ¼hrers beim Unfall von 25 bis 29 km/h genannt (S. 8).</w:t>
      </w:r>
    </w:p>
    <w:p>
      <w:r>
        <w:rPr>
          <w:b/>
        </w:rPr>
        <w:t>E. 3</w:t>
      </w:r>
    </w:p>
    <w:p>
      <w:r>
        <w:t>3.1Â Â Â Â  Bei unbestrittenem und offenkundigem Vorliegen der natÃ¼rlichen KausalitÃ¤t ist im Rahmen der AdÃ¤quanzprÃ¼fung vorweg festzuhalten, dass die vom BeschwerdefÃ¼hrer geklagten Beschwerden nicht einem organisch nachweisbaren unfallbedingten Substrat zuzuordnen sind.</w:t>
      </w:r>
    </w:p>
    <w:p>
      <w:r>
        <w:t>3.2Â Â Â Â  So verneinten die am Unfalltag erstbehandelnden Ãrzte des Stadtspitals Z.___ nach der DurchfÃ¼hrung eine computertomographischen Untersuchung das Vorliegen von Frakturen (E. 2.1). Auch den spÃ¤teren bildgebenden Untersuchungen waren keine unfallkausalen SchÃ¤den zu entnehmen. Der SchÃ¤del zeigte sich unauffÃ¤llig und die VerÃ¤nderungen der WirbelsÃ¤ule wurden als offensichtlich degenerativ bedingt beurteilt (E. 3.4 und E. 2.6.2), welcher Ansicht auch der BeschwerdefÃ¼hrer selber nicht widersprach (Urk. 1).</w:t>
      </w:r>
    </w:p>
    <w:p>
      <w:r>
        <w:t>3.3Â Â Â Â  In Bezug auf die vom BeschwerdefÃ¼hrer geltend gemachten erlittenen Commotiones oder Contusiones cerebri (Urk. 1 S. 6 Ziff. 3) ist festzuhalten, dass aufgrund der vorliegenden Akten jedenfalls nicht auf eine Contusio cerebri geschlossen werden kann, ist doch eine lÃ¤nger dauernde Bewusstlosigkeit nicht dokumentiert. Die nach dem ersten Unfall (Treppensturz) behandelnden Ãrzte des Stadtspitals Z.___ diagnostizierten mit Bericht vom 20. August 2005 (Urk. 13/14.80) lediglich eine Commotio cerebri, eine Beckenkontusion sowie eine Kontusion der LendenwirbelsÃ¤ule (LWS). Die entsprechende CommotioÃ¼berwachung verlief in der Folge unauffÃ¤llig. Nach dem zweiten Unfall war sodann seitens der erstbehandelnden Ãrzte keine Rede von einer Commotio cerebri (E. 2.1). Die von Dr. A.___ erwÃ¤hnte Diagnose (E. 2.2) wurde nicht begrÃ¼ndet, und es sind den Akten keine Anhaltspunkte zu entnehmen, dass der BeschwerdefÃ¼hrer effektiv eine Commotio cerebri erlitten hat.</w:t>
      </w:r>
    </w:p>
    <w:p>
      <w:r>
        <w:t>Â Â Â Â Â Â Â Â Â  Das Bundesgericht geht in seiner diesbezÃ¼glichen Praxis davon aus, dass versicherungsrechtlich nur von einer Commotio cerebri (entsprechend einer milden traumatischen Hirnverletzung, MTBI) auszugehen ist, wenn unter anderem ein Wert nach der Glasgow Coma Scale (GCS) unter 13 vorliegt (Urteil des Bundesgerichts 8C_902/2010 vom 6. April 2011 E. 6.1.3). Solches war nach dem Verkehrsunfall nicht zu erkennen, bestÃ¤tigten doch die unmittelbar behandelnden Ãrzte einen unauffÃ¤lligen GCS-Wert von 15 (Urk. 13/6 Ziff. 3).</w:t>
      </w:r>
    </w:p>
    <w:p>
      <w:r>
        <w:t>3.4Â Â Â Â  Nachdem die Folgen des ersten Unfalles abgeheilt sind (rechtskrÃ¤ftige Einstellung der Leistungen seitens des damaligen Unfallversicherers basierend auf den medizinischen Berichten, so unter anderem denjenigen von Dr. med. H.___, FMH fÃ¼r Allgemeine Medizin, vom 31. August 2006, mit welchem somatische EinschrÃ¤nkungen verneint wurden, Urk. 13/14.27), und die Erstbefunde nach dem zweiten Unfall unauffÃ¤llig waren, kann nicht von einer SchÃ¤digung des Gehirns durch die UnfÃ¤lle ausgegangen werden.</w:t>
      </w:r>
    </w:p>
    <w:p>
      <w:r>
        <w:t>Â Â Â Â Â Â Â Â Â  An diesem Ergebnis Ã¤ndert auch das Vorbringen des BeschwerdefÃ¼hrers nichts, dass er bereits frÃ¼her einen Unfall erlitten habe und deshalb im Zeitpunkt des zweiten Unfalls von einer erhÃ¶hten VulnerabilitÃ¤t auszugehen sei (Urk. 1 S. 7 Ziff. 3). Denn die aktenkundigen medizinischen Unterlagen erlauben keinen Schluss auf eine organische Verletzung des BeschwerdefÃ¼hrers. Mithin besteht keine Veranlassung fÃ¼r weitere AbklÃ¤rungen, wie sie der BeschwerdefÃ¼hrer beantragt (Urk. 1 S. 7 f. Ziff. 6).</w:t>
      </w:r>
    </w:p>
    <w:p>
      <w:r>
        <w:t>3.5Â Â Â Â  Zusammenfassend ist damit festzuhalten, dass aufgrund der medizinischen Aktenlage keine organische SchÃ¤digung aufgrund der UnfÃ¤lle ausgewiesen ist.</w:t>
      </w:r>
    </w:p>
    <w:p>
      <w:r>
        <w:rPr>
          <w:b/>
        </w:rPr>
        <w:t>E. 4</w:t>
      </w:r>
    </w:p>
    <w:p>
      <w:r>
        <w:t>4.1Â Â Â Â  BezÃ¼glich der psychischen Beschwerden ging die Beschwerdegegnerin davon aus, dass diese eindeutig und markant bereits kurz nach dem zweiten Unfall in den Vordergrund traten. DemgemÃ¤ss brachte sie die Rechtsprechung gemÃ¤ss BGE 115 V 113 zur Anwendung (Urk. 2 S. 8 f. Ziff. 5). Der BeschwerdefÃ¼hrer befand seine psychische Entwicklung nach dem zweiten Unfall dagegen nicht als ungewÃ¶hnlich und bemÃ¤ngelte die Schlussfolgerungen der Beschwerdegegnerin.</w:t>
      </w:r>
    </w:p>
    <w:p>
      <w:r>
        <w:t>4.2Â Â Â Â  Den Akten ist zu entnehmen, dass der BeschwerdefÃ¼hrer nach seinem ersten Unfall (Treppensturz) mit psychischen Problemen zu kÃ¤mpfen hatte und von med. pract. K.___, Facharzt FMH fÃ¼r Psychiatrie und Psychotherapie, wegen reaktiver Depression behandelt wurde (Bericht vom 30. November 2006, Urk. 13/14.24). WÃ¤hrenddem nach dem zweiten Unfall den erstbehandelnden Ãrzten keine psychischen StÃ¶rungen aufgefallen waren, berichtete Dr. A.___ erstmals am 8. Januar 2008 Ã¼ber im Vordergrund stehende Panikattacken und AngstzustÃ¤nde (E. 2.2). In der Folge wies auch Dr. B.___ auf erkannte psychische Beschwerden hin (E. 2.3).</w:t>
      </w:r>
    </w:p>
    <w:p>
      <w:r>
        <w:t>4.3Â Â Â Â  GrundsÃ¤tzlich bestehen Anhaltspunkte fÃ¼r eine bereits kurz nach dem (beziehungsweise bereits vor dem) Unfall eingetretene psychische Problematik, weshalb die Anwendung der Psycho-Praxis grundsÃ¤tzlich gerechtfertigt wÃ¤re. Bei medizinisch nicht eindeutigen VerhÃ¤ltnissen und ebensolchem Ergebnis kÃ¶nnen praxisgemÃ¤ss die Kriterien herangezogen werden, wie sie fÃ¼r Schleudertraumaverletzungen oder SchÃ¤delhirntraumata entwickelt wurden, sind doch diese fÃ¼r die Versicherten grundsÃ¤tzlich gÃ¼nstiger als diejenigen fÃ¼r psychische Unfallfolgen, womit nicht abschliessend zu entscheiden ist, ob von einer im Vordergrund stehenden psychischen Problematik auszugehen ist (Urteil des Bundesgerichts 8C_1022/2008 vom 30. Juli 2009 E. 5.1).</w:t>
      </w:r>
    </w:p>
    <w:p>
      <w:r>
        <w:rPr>
          <w:b/>
        </w:rPr>
        <w:t>E. 5</w:t>
      </w:r>
    </w:p>
    <w:p>
      <w:r>
        <w:t>5.1Â Â Â Â  Die Parteien gehen Ã¼bereinstimmend von einem mittelschweren Unfall aus, (implizit im mittleren Bereich, Urk. 2 S. 8 unten und Urk. 1 S. 7 Ziff. 5), was angesichts des Ablaufs mit einer Kollision und einer GeschwindigkeitsÃ¤nderung des Fahrzeugs des BeschwerdefÃ¼hrers zwischen 25 und 29 km/h nicht zu beanstanden ist (vgl. die Beispiele aus dem mittleren Bereich bei Rumo-Jungo, Rechtsprechung des EidgenÃ¶ssischen Versicherungsgerichts zum Bundesgesetz Ã¼ber die Unfallversicherung, 3. Auflage, ZÃ¼rich 2003, S. 57 f.). Angesichts des eher harmlosen Geschehensablaufs sowie der dokumentierten UnfallschÃ¤den am Fahrzeug des BeschwerdefÃ¼hrers (Urk. 13/18.33-37) wÃ¤re gar die Einordnung im Grenzbereich zu den leichten UnfÃ¤llen nahe liegend.</w:t>
      </w:r>
    </w:p>
    <w:p>
      <w:r>
        <w:t>Â Â Â Â Â Â Â Â Â  Jedenfalls ist fÃ¼r die Annahme einer adÃ¤quaten KausalitÃ¤t erforderlich, dass mindestens drei praxisgemÃ¤sse Kriterien gegeben sind (Urteil des Bundesgerichts 8C_897/2009 vom 29. Januar 2010 E. 4.5). Die PrÃ¼fung der Kriterien entspricht einer Rechtsfrage, weshalb ergÃ¤nzende medizinische AbklÃ¤rungen (vgl. den entsprechenden Antrag des BeschwerdefÃ¼hrers, Urk. 1 S. 7 f. Ziff. 6) hierzu nichts beitragen kÃ¶nnen.</w:t>
      </w:r>
    </w:p>
    <w:p>
      <w:r>
        <w:t>5.2Â Â Â Â  Weder besonders dramatische BegleitumstÃ¤nde noch eine besondere EindrÃ¼cklichkeit des Unfalls sind vorliegend ersichtlich. Zu urteilen ist hiebei objektiv und nicht aufgrund des subjektiven Empfindens bzw. AngstgefÃ¼hls des Versicherten (Urteil 8C_249/2009 vom 3. August 2009 E. 8.2 mit Hinweisen). Dem Verkehrsunfall vom 24. November 2007 ist zwar eine gewisse EindrÃ¼cklichkeit nicht abzusprechen, er spielte sich aber weder unter besonders dramatischen BegleitumstÃ¤nden ab, noch war er besonders eindrÃ¼cklich. Es ist namentlich kein unÃ¼blicher Schrecken des BeschwerdefÃ¼hrers zu erkennen, und es waren keine relevanten BegleitumstÃ¤nde zu verzeichnen, welche die Bejahung des Kriteriums gestatten wÃ¼rden.</w:t>
      </w:r>
    </w:p>
    <w:p>
      <w:r>
        <w:t>5.3Â Â Â Â  Der BeschwerdefÃ¼hrer erlitt beim Verkehrsunfall keine schweren oder besonders gelagerten Verletzungen. Im Gegenteil ergaben die nach dem Unfall erhobenen Befunde keine relevanten Befunde und namentlich erlitt der BeschwerdefÃ¼hrer keine ossÃ¤ren Verletzungen (Urk. 13/6).</w:t>
      </w:r>
    </w:p>
    <w:p>
      <w:r>
        <w:t>5.4Â Â Â Â  Anhaltspunkte fÃ¼r eine fortgesetzt spezifische, belastende Ã¤rztliche Behandlung bestehen nicht. AbklÃ¤rungsmassnahmen und blosse Ã¤rztliche Kontrollen sind im Rahmen des Kriteriums der fortgesetzt spezifischen, belastenden Ã¤rztlichen Behandlung nicht zu berÃ¼cksichtigen (Urteile 8C_698/2008 vom 27. Januar 2009 E. 4.4 und 8C_126/2008 vom 11. November 2008 E. 7.3). Im Wesentlichen fanden nebst medikamentÃ¶ser Schmerzbehandlung eine psychiatrische Therapie sowie Physiotherapie statt (Urk. 13/76 S. 12 oben). Das genÃ¼gt zur Bejahung des Kriteriums nicht.</w:t>
      </w:r>
    </w:p>
    <w:p>
      <w:r>
        <w:t>5.5Â Â Â Â  Das Kriterium der erheblichen Beschwerden kann, wenn auch nicht in ausgeprÃ¤gter Form, als erfÃ¼llt betrachtet werden. Der BeschwerdefÃ¼hrer klagte durchwegs Ã¼ber Nacken- und Kopfschmerzen und entwickelte eine MigrÃ¤ne (E. 2.4). Indessen konnte er Ã¤rztliche Termine wahrnehmen, regelmÃ¤ssig baden gehen (Urk. 13/76 S. 12 oben), in den G.___ reisen (Urk. 13/20) sowie Auto fahren (Urk. 13/23 S. 2 oben).</w:t>
      </w:r>
    </w:p>
    <w:p>
      <w:r>
        <w:t>5.6Â Â Â Â  Eine Ã¤rztliche Fehlbehandlung, welche die Unfallfolgen erheblich verschlimmerte, ist weder ersichtlich noch geltend gemacht worden. Im Gegenteil wurde der BeschwerdefÃ¼hrer jederzeit adÃ¤quat behandelt, an jeweilige Spezialisten Ã¼berwiesen und umfassend medizinisch betreut.</w:t>
      </w:r>
    </w:p>
    <w:p>
      <w:r>
        <w:t>5.7Â Â Â Â  Aus der Ã¤rztlichen Behandlung und den erheblichen Beschwerden - welche im Rahmen der spezifischen AdÃ¤quanzkriterien zu berÃ¼cksichtigen sind - darf nicht auf einen schwierigen Heilungsverlauf und/oder erhebliche Komplikationen geschlossen werden. Es bedarf hiezu besonderer GrÃ¼nde, welche die Heilung beeintrÃ¤chtigt haben (Urteile 8C_1020/2008 vom 8. April 2009 E. 5.7 und 8C_623/2007 vom 22. August 2008 E. 8.6). Solche GrÃ¼nde bestehen hier nach Lage der Akten nicht.</w:t>
      </w:r>
    </w:p>
    <w:p>
      <w:r>
        <w:t>5.8Â Â Â Â  Zur erheblichen ArbeitsunfÃ¤higkeit trotz ausgewiesener Anstrengungen ist festzuhalten, dass dem BeschwerdefÃ¼hrer seitens seines Hausarztes wohl durchgehend eine vollumfÃ¤ngliche ArbeitsunfÃ¤higkeit attestiert wurde (Urk. 13/23.7), indessen die erstbehandelnden Ãrzte gar keine ArbeitsunfÃ¤higkeit attestiert hatten (Urk. 13/6) und die Ã¼brigen Ãrzte ebenfalls nicht auf eine ArbeitsfÃ¤higkeit hinwiesen. Der BeschwerdefÃ¼hrer war in dieser Zeit arbeitslos und hatte mithin keine MÃ¶glichkeit, in Aufbietung seiner Ressourcen an einer bestehenden Arbeitsstelle entsprechende Arbeitsversuche zu tÃ¤tigen. Indessen sind auch sonstige BemÃ¼hungen des BeschwerdefÃ¼hrers nicht ersichtlich.</w:t>
      </w:r>
    </w:p>
    <w:p>
      <w:r>
        <w:t>5.9Â Â Â Â  Damit steht fest, dass keines der massgeblichen Kriterien besonders ausgeprÃ¤gt vorliegt und hÃ¶chstens die Kriterien der erheblichen Beschwerden sowie allenfalls der erheblichen ArbeitsunfÃ¤higkeit, wenn auch knapp, als erfÃ¼llt erachtet werden kÃ¶nnten. Damit sind die Kriterien nicht in gehÃ¤ufter Weise gegeben, weshalb die AdÃ¤quanz des Kausalzusammenhangs zwischen dem Unfallereignis vom 24. November 2007 und den Ã¼ber den 31. Oktober 2008 hinaus geklagten, organisch nicht im Sinne der Rechtsprechung hinreichend nachweisbaren Beschwerden zu verneinen ist.</w:t>
      </w:r>
    </w:p>
    <w:p>
      <w:r>
        <w:t>Â Â Â Â Â Â Â Â Â  Somit erweist sich die Leistungseinstellung auf dieses Datum hin als rechtens, weshalb die Beschwerde abzuweisen ist.</w:t>
      </w:r>
    </w:p>
    <w:p>
      <w:r>
        <w:t>6.Â Â Â Â Â Â  Bei diesem Ausgang des Verfahrens ist der unentgeltliche Rechtsvertreter des BeschwerdefÃ¼hrers, Rechtsanwalt Luzius Hafen, aus der Gerichtskasse zu entschÃ¤digen. Nach Einsicht in die Kostennote vom 22. November 2011 (Urk. 16) mit einem Aufwand von 9.6 Stunden und einer Kleinspesenpauschale von 3 % ist er in Anwendung von Â§ 34 Abs. 1 und 3 des Gesetzes Ã¼ber das Sozialversicherungsgericht (GSVGer) sowie Â§Â§ 8 und 9 der Verordnung Ã¼ber die GebÃ¼hren, Kosten und EntschÃ¤digungen vor dem Sozialversicherungsgericht bei Anwendung des gerichtsÃ¼blichen Ansatzes von Fr. 200.-- pro Stunde mit Fr. 2'135.80 (inklusive Barauslagen und Mehrwertsteuer) fÃ¼r seine BemÃ¼hungen zu entschÃ¤digen.</w:t>
      </w:r>
    </w:p>
    <w:p>
      <w:r>
        <w:t>Â Â Â Â Â Â Â Â Â  Der BeschwerdefÃ¼hrer wird auf Â§ 16 Abs. 4 GSVGer hingewiesen, wonach er zur Nachzahlung der Auslagen fÃ¼r die unentgeltliche Rechtspflege verpflichtet werden kann, sobald er dazu in der Lage 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Luzius Hafen, ZÃ¼rich, wird mit Fr. 2'135.80 (inkl. Barauslagen und MWSt) aus der Gerichtskasse entschÃ¤digt. Der BeschwerdefÃ¼hrer wird auf Â§ 16 Abs. 4 GSVGer hingewiesen.</w:t>
      </w:r>
    </w:p>
    <w:p>
      <w:r>
        <w:t>4.Â Â Â Â Â Â Â Â  Zustellung gegen Empfangsschein an:</w:t>
      </w:r>
    </w:p>
    <w:p>
      <w:r>
        <w:t>- Rechtsanwalt Luzius Hafen</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