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UV.2011.00136 vom 31. Januar 2012</w:t>
      </w:r>
    </w:p>
    <w:p>
      <w:r>
        <w:t>ZH Sozialversicherungsgericht, 2012-01-31, DE</w:t>
      </w:r>
    </w:p>
    <w:p>
      <w:r>
        <w:rPr>
          <w:b/>
        </w:rPr>
        <w:t xml:space="preserve">Quelle: </w:t>
      </w:r>
      <w:r>
        <w:t>https://mcp.opencaselaw.ch/entscheid/zh_sozialversicherungsgericht_UV.2011.00136</w:t>
      </w:r>
    </w:p>
    <w:p>
      <w:r>
        <w:t>FR: ZH_SOZIALVERSICHERUNGSGERICHT UV.2011.00136 du 31 janvier 2012</w:t>
      </w:r>
    </w:p>
    <w:p>
      <w:r>
        <w:t>IT: ZH_SOZIALVERSICHERUNGSGERICHT UV.2011.00136 del 31 gennaio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Nach Art. 9 Abs. 1 UVG gelten als Berufskrankheiten Krankheiten (Art. 3 des Bundesgesetzes Ã¼ber den Allgemeinen Teil des Sozialversicherungsrechts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w:t>
      </w:r>
    </w:p>
    <w:p>
      <w:r>
        <w:t>Â Â Â Â 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 2a mit Hinweis).</w:t>
      </w:r>
    </w:p>
    <w:p>
      <w:r>
        <w:t>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 2b mit Hinweis).</w:t>
      </w:r>
    </w:p>
    <w:p>
      <w:r>
        <w:t>Nach der Rechtsprechung ist die Voraussetzung des "ausschliesslichen oder stark Ã¼berwiegenden" Zusammenhangs gemÃ¤ss Art. 9 Abs. 2 UVG erfÃ¼llt, wenn die Berufskrankheit mindestens zu 75 % durch die berufliche TÃ¤tigkeit verursacht worden ist (BGE 126 V 186 E. 2b, 119 V 201 E. 2b mit Hinweis; RKUV 2000 Nr. U 408 S. 407).</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1.2.2Â Â  Im Rahmen von Art. 9 Abs. 2 UVG ist grundsÃ¤tzlich in jedem Einzelfall darÃ¼ber Beweis zu fÃ¼hren, ob die geforderte stark Ã¼berwiegende (mehr als 75%ige) bis ausschliessliche berufliche Verursachung vorliegt (BGE 126 V 189 E. 4b am Ende). Angesichts des empirischen Charakters der medizinischen Wissenschaft (BGE 126 V 189 E. 4c am Anfang) spielt es fÃ¼r den Beweis im Einzelfall eine entscheidende Rolle, ob und inwieweit die Medizin, je nach ihrem Wissensstand in der fraglichen Disziplin, Ã¼ber die Genese einer Krankheit im Allgemeinen Auskunft zu geben oder (noch) nicht zu geben vermag. Wenn aufgrund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(Urteil des EidgenÃ¶ssischen Versicherungsgerichts U 71/05 E. 4.3.1).</w:t>
      </w:r>
    </w:p>
    <w:p>
      <w:r>
        <w:t>1.3Â Â Â Â  Die Leistungspflicht eines Unfallversicherers gemÃ¤ss UVG setzt zunÃ¤chst voraus, dass zwischen dem 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rPr>
          <w:b/>
        </w:rPr>
        <w:t>E. 1.4</w:t>
      </w:r>
    </w:p>
    <w:p>
      <w:r>
        <w:t>1.4.1Â Â  Die Leistungspflicht des Unfallversicherers setzt im Weiteren voraus, dass zwischen dem versicherten 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1.4.2Â Â  Bei objektiv ausgewiesenen organischen GesundheitsschÃ¤den deckt sich die adÃ¤quate, d.h. rechtserhebliche KausalitÃ¤t weitgehend mit der natÃ¼rlichen KausalitÃ¤t; die AdÃ¤quanz hat hier gegenÃ¼ber dem natÃ¼rlichen Kausalzusammenhang praktisch keine selbstÃ¤ndige Bedeutung (BGE 134 V 109 E. 2.1).</w:t>
      </w:r>
    </w:p>
    <w:p>
      <w:r>
        <w:t>1.4.3Â Â  Bei mit Berufskrankheiten einhergehenden psychischen StÃ¶rungen ist die AdÃ¤quanz danach zu beurteilen, ob die Berufskrankheit oder Geschehnisse in deren Zusammenhang nach dem gewÃ¶hnlichen Lauf der Dinge und nach der allgemeinen Lebenserfahrung geeignet sind, psychische StÃ¶rungen der aufgetretenen Art zu verursachen (BGE 125 V 456 E. 5).</w:t>
      </w:r>
    </w:p>
    <w:p>
      <w:r>
        <w:rPr>
          <w:b/>
        </w:rPr>
        <w:t>E. 1.5</w:t>
      </w:r>
    </w:p>
    <w:p>
      <w:r>
        <w:t>1.5.1Â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1.5.2Â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2.1Â Â Â Â  Im angefochtenen Entscheid wurde erwogen, aufgrund der Ã¼bereinstimmenden fachÃ¤rztlichen Beurteilungen der Arbeitsmedizinerin Dr. E.___ vom 19. April 2010 und der Ãrzte der Dermatologischen Klinik des Spitals F.___ vom 28. Dezember 2010 stehe fest, dass die Versicherte bei Einhaltung der Auflagen der NichteignungsverfÃ¼gung (NEV) aus somatischer Sicht wieder voll arbeitsfÃ¤hig sei. Vor dem Hintergrund des aktenkundigen Verlaufs der Hautekzeme seien diese nach der allgemeinen Lebenserfahrung und dem gewÃ¶hnlichen Lauf der Dinge nicht geeignet, eine psychische StÃ¶rung in Form der durch Dr. G.___ diagnostizierten mittelschweren bis schweren depressiven StÃ¶rung herbeizufÃ¼hren, namentlich wenn berÃ¼cksichtigt werde, dass der Versicherten aufgrund der NEV nach wie vor ein sehr weites berufliches BetÃ¤tigungsfeld offenstehe. Da es somit an einem adÃ¤quaten Kausalzusammenhang zwischen den psychischen Beschwerden der Versicherten und der Berufskrankheit fehle, habe die SUVA zu Recht keine Taggeldleistungen fÃ¼r die aus psychiatrischer Sicht attestierte ArbeitsunfÃ¤higkeit ausgerichtet (Urk. 2/1 [= 8/126]).</w:t>
      </w:r>
    </w:p>
    <w:p>
      <w:r>
        <w:t>2.2Â Â Â Â Â Â Â Â  DemgegenÃ¼ber macht die BeschwerdefÃ¼hrerin geltend, die sie behandelnden Ãrzte, namentlich ihr Hausarzt, wÃ¼rden bestÃ¤tigen, dass sie aufgrund der Berufskrankheit nach wie vor vollstÃ¤ndig arbeitsunfÃ¤hig sei. Dies sei im angefochtenen Einspracheentscheid nicht berÃ¼cksichtigt worden. Die psychischen Probleme seien durch das mit der NichteignungsverfÃ¼gung verhÃ¤ngte Berufsverbot verursacht worden. Entsprechend sei die SUVA leistungspflichtig (Urk. 1, 14, 24 und 25/1 [= 21/1]).</w:t>
      </w:r>
    </w:p>
    <w:p>
      <w:r>
        <w:rPr>
          <w:b/>
        </w:rPr>
        <w:t>E. 3.1</w:t>
      </w:r>
    </w:p>
    <w:p>
      <w:r>
        <w:t>3.1.1Â Â  Die an der Dermatologischen Klinik des Spitals F.___ tÃ¤tigen FachÃ¤rzte berichteten am 24. MÃ¤rz 2010, eine erste Manifestation der Hautbeschwerden mit Handekzem sei im Jahr 1995 erfolgt. Nach den damals erfolgten AbklÃ¤rungen sei die Diagnose eines beruflich bedingten allergischen Kontaktekzems bei relevanter Typ-IV-Sensibilisierung auf Epoxidharz gestellt worden. Nach Arbeitsplatzversetzung sei eine 10jÃ¤hrige Remission erzielt worden. Nach Rezidiv im Jahr 2005 seien von Dr. D.___ zusÃ¤tzlich Typ-IV-Sensibilisierungen auf p-Phenylendiamin und Nickelsulfat nachgewiesen worden. Nach erneuter Umstellung der Arbeitsplatzbedingungen habe wieder eine Remission stattgefunden. Aktuell bestehe seit Februar 2009 ein Rezidiv mit ekzematÃ¶sen LÃ¤sionen an Wangen, HÃ¤nden und Armen, die sehr gut auf topische Kortikosteroide angesprochen hÃ¤tten. Als AuslÃ¶ser werde eine weitere innerbetriebliche Versetzung angegeben, wobei die Patientin wieder im selben Raum arbeiten mÃ¼sse, wo Epoxidharze verwendet wÃ¼rden. Ausserdem sei die LÃ¼ftung weniger effizient. Die Patientin mÃ¼sse bei ihrer Arbeit verschiedene Metallteile zusammenschweissen und trage dabei immer lange Ãrmel. Handschuhe aus Latex oder Nitril wÃ¼rden ab und zu getragen, nach einigen Minuten jedoch wieder abgezogen, da die Patientin zu stark schwitze. Baumwollhandschuhe seien nicht geeignet, da sie das notwendige FingerspitzengefÃ¼hl beeintrÃ¤chtigten. Die Patientin sei seit dem 4. Februar 2010 zu 100 % arbeitsunfÃ¤hig. WÃ¤hrend den Ferien zeige sich innert 3-4 Tagen eine deutliche Besserung. Nach etwa zwei Tagen Arbeit trete jeweils ein Rezidiv auf. Am Wochenende werde keine Besserung angegeben. Im Bericht wurde weiter ausgefÃ¼hrt, anamnestisch sei eine ArbeitsabhÃ¤ngigkeit der Hautbeschwerden gegeben und als erneuter AuslÃ¶sefaktor kÃ¶nne eine Versetzung im Betrieb eruiert werden. Nach vier Wochen Arbeitskarenz habe eine vollstÃ¤ndige Remission beobachtet werden kÃ¶nnen. Zwei Wochen nach Wiederaufnahme der Arbeit habe sich die Patientin mit einem erneuten Rezidiv vorgestellt, was die ArbeitsabhÃ¤ngigkeit bestÃ¤tige. Mittels Epikutantestung sei die Typ-IV-Sensibilisierung bestÃ¤tigt worden, wobei die Patientin ebenfalls auf die Eigenprobe K.___ reagiert habe, die zur chemischen Gruppe der Epoxidharze gehÃ¶re. Dies verstÃ¤rke den Verdacht einer durch berufliche Faktoren verursachten Dermatose. Im Rahmen der Standortbestimmung sei ein Atopiescreening (keine Typ-I-Sensibilisierungen) durchgefÃ¼hrt worden; serologisch seien die gesamten IgE normal und die SX1 negativ. Angesichts der sehr wahrscheinlichen Berufsdermatose sei eine Anpassung der Arbeitsbedingungen in Zusammenarbeit mit dem Aussendienst der SUVA dringend indiziert, um weiteren Kontakt mit dem Kontaktallergen zu vermeiden. Falls dies nicht mÃ¶glich wÃ¤re, mÃ¼sste ein Berufswechsel diskutiert werden (Urk. 8/39).</w:t>
      </w:r>
    </w:p>
    <w:p>
      <w:r>
        <w:t>3.1.2Â Â  Im Bericht vom 23. April 2010 Ã¼ber den Arbeitsplatzbesuch vom 19. April 2010 hielt die Arbeitsmedizinerin Dr. E.___ fest, bei der Versicherten seien arbeitsabhÃ¤ngige allergische Kontaktekzeme bei nachgewiesenen Typ IV-Sensibilisierungen auf 4-Phenylendiamin, Nickel-II-Sulfat und Epoxidharz als berufsbedingt anerkannt. Im Jahr 1995 sowie bei einem ersten Rezidiv im Jahr 2005 habe die Exposition zu den bekannten Allergenen durch innerbetriebliche Arbeitsplatzumsetzung reduziert werden kÃ¶nnen. Die Ekzeme seien unter topischer Therapie und den getroffenen Schutzmassnahmen jeweils abgeklungen. Im Februar 2009 sei es nach Versetzung auf einen Arbeitsplatz mit wieder mÃ¶glicher Expoxidharzexposition zu einem erneuten Rezidiv der allergischen Kontaktekzeme gekommen. Daraufhin sei die Versicherte innerbetrieblich nochmals auf den aktuellen Arbeitsplatz versetzt worden. An diesem lasse sich keine Exposition zu den bekannten Allergenen eruieren. Dennoch seien die Exzeme, nachdem die Symptome unter topischer Therapie wÃ¤hrend der ArbeitsunfÃ¤higkeitszeiten abgeheilt seien, zweimalig im Januar 2010 sowie im MÃ¤rz 2010 kurz nach Wiederaufnahme der Arbeit heftig rezidiviert. Seit dem 19. MÃ¤rz 2010 sei die Versicherte arbeitsunfÃ¤hig; in dieser Zeit habe sich der Hautzustand wieder normalisiert, und die Ekzeme seien vollstÃ¤ndig abgeklungen. Aktuell leide die Versicherte unter den Symptomen einer Pollenallergie mit Konjunktivitis, Rhinitis und Rachenreizungen. Dr. E.___ fuhr fort, aufgrund der eindeutigen ArbeitsabhÃ¤ngigkeit der Ekzeme mit Abklingen in der arbeitsfreien Zeit und mehrmaligem raschem Rezidivieren nach Wiederaufnahme der TÃ¤tigkeit sei eine WeiterbeschÃ¤ftigung der Versicherten an diesem Arbeitsplatz ohne Risiko fÃ¼r eine Verschlimmerung beziehungsweise eine Chronifizierung des allergischen Kontaktekzems nicht mehr mÃ¶glich. Innerbetrieblich seien die UmsetzungsmÃ¶glichkeiten ausgeschÃ¶pft, so dass eine NichteignungsverfÃ¼gung fÃ¼r TÃ¤tigkeiten mit Kontakt zu den bekannten Allergenen ausgesprochen werden mÃ¼sse. Dabei sei die berufliche Relevanz der Epoxidharze nachgewiesen. Die Versicherte gebe an, auf Modeschmuck und nickelhaltige VerschlÃ¼sse mit Ekzemen zu reagieren, so dass ein hÃ¤ufiger direkter Hautkontakt zu Nickel auch im beruflichen Umfeld kÃ¼nftig zu meiden sei. Inwieweit die Sensibilisierung gegen p-Phenylendiamin eine klinische Relevanz habe, sei aktuell nicht ersichtlich. Schliesslich wurde im Bericht festgehalten, dass bis zum 19. April 2010 aufgrund der Hautbefunde noch eine ArbeitsunfÃ¤higkeit bestanden habe. Ab dem 20. April 2010 sei die Versicherte unter Einhaltung der Auflagen der NEV voll arbeitsfÃ¤hig, so dass der Betrieb demnÃ¤chst eine KÃ¼ndigung aussprechen werde (Urk. 8/41).</w:t>
      </w:r>
    </w:p>
    <w:p>
      <w:r>
        <w:t>3.1.3Â Â  Im Bericht der Dermatologischen Klinik des Spitals F.___ vom 28. Dezember 2010 wurde ausgefÃ¼hrt, die Patientin habe immer wieder Ekzeme an den Augen, am Hals und an der Hand. Das Handekzem sei nie ganz abgeheilt. An der linken Hand finde sich Ã¼ber dem Handballen noch eine Hyperkeratose, ansonsten seien die HÃ¤nde bland. Aktuell seien ausser topischer Therapie bei diskretem Befund keine weiteren Behandlungen vorgesehen. Eine Wiederaufnahme der Arbeit sei zu 100 % mÃ¶glich; es bestehe eine NichteignungsverfÃ¼gung der SUVA fÃ¼r Arbeiten mit Kontakt zu Epoxidharzen und Nickel (Urk. 8/97).</w:t>
      </w:r>
    </w:p>
    <w:p>
      <w:r>
        <w:t>3.1.4Â Â  Der Hausarzt der BeschwerdefÃ¼hrerin, Dr. H.___, berichtete am 28. Februar 2011, bei seiner Patientin sei es aufgrund ihrer Berufskrankheit zu einer dramatischen GesundheitsstÃ¶rung gekommen. Durch diese Erkrankung sei sie in eine massive, anhaltende psychosoziale Belastungssituation gekommen. Einerseits leide sie unter ihren sichtbaren HautverÃ¤nderungen, die von der Umgebung wahrgenommen wÃ¼rden, anderseits sei sie durch die KÃ¼ndigung der Arbeitsstelle in eine AbwÃ¤rtsspirale gekommen, respektive es habe eine psychische Dekompensation stattgefunden. Wichtig erscheine ihm, dass die Berufskrankheit als AuslÃ¶ser anerkannt und dementsprechend der Unfallversicherer in die Pflicht genommen werde (Urk. 3/1).</w:t>
      </w:r>
    </w:p>
    <w:p>
      <w:r>
        <w:t>Â Â Â Â Â Â Â Â  In einem weiteren Bericht vom 30. August 2011 bekrÃ¤ftigte Dr. H.___ seine Auffassung, dass die psychischen Probleme der Patientin in einem Kausalzusammenhang zur Berufskrankheit stehen wÃ¼rden. So fÃ¼hrte er aus, bei der Patientin sei eindeutig eine Berufskrankheit nachgewiesen worden, welche sich durch schwere HautverÃ¤nderungen Ã¤ussere. Es sei erwiesen, dass sichtbare VerÃ¤nderungen der Haut auch psychische VerÃ¤nderungen hervorrufen kÃ¶nnten. Die Patientin sei bis zum Auftreten der Berufskrankheit im Jahr 2010 belastbar und psychisch unauffÃ¤llig gewesen. In Folge der Erkrankung im Rahmen der Berufskrankheit sei es zu einer EinschrÃ¤nkung der ArbeitsfÃ¤higkeit gekommen, welche in eine KÃ¼ndigung mÃ¼ndete. Aufgrund der KÃ¼ndigung und deren BegleitumstÃ¤nde sei es zu einer depressiven Reaktion gekommen, zu deren Schweregrad sich die behandelnde FachÃ¤rztin Dr. G.___ geÃ¤ussert habe (Urk. 15/1).</w:t>
      </w:r>
    </w:p>
    <w:p>
      <w:r>
        <w:t>3.1.5Â Â  Dr. G.___ diagnostizierte in ihrem Bericht vom 15. MÃ¤rz 2011 eine mittelschwere bis schwere depressive StÃ¶rung (F32.2). Sie fÃ¼hrte aus, die Patientin sei bis zum Auftreten einer Berufskrankheit - nÃ¤mlich einer allergischen Reaktion auf verschiedene Stoffe, wobei ihr kein medizinischer Bericht vorliege - nie ernstlich krank gewesen. Anfangs 2010 sei es wegen der erwÃ¤hnten Hautkrankheit zu mehreren Episoden von ArbeitsunfÃ¤higkeit gekommen. Psychisch sei die Patientin stabil und leistungsfÃ¤hig gewesen. Im MÃ¤rz 2010 habe sie von der SUVA aufgrund des Hautleidens ein Berufsverbot erhalten und sei deswegen ab dem 22. MÃ¤rz 2010 bis auf weiteres krank geschrieben worden. Als die Patientin im April 2010 realisiert habe, dass sie nicht mehr an ihren Arbeitsplatz zurÃ¼ckkehren kÃ¶nne, habe sich ihr psychischer Zustand verschlechtert. Sie habe daraufhin zunehmend den Boden unter den FÃ¼ssen verloren und sei innerhalb von Wochen depressiv geworden. Ein Arbeitsversuch als VerkÃ¤uferin sei im Sommer 2010 nach wenigen Tagen gescheitert, weil die Patientin vÃ¶llig Ã¼berfordert gewesen sei. Im Herbst 2010 sei sie vom Hausarzt an eine Psychiaterin Ã¼berwiesen worden, mit welcher sie sich nicht verstanden habe. Im Dezember 2010 habe sich die Patientin in ihrer Sprechstunde vorgestellt. AnfÃ¤nglich sei sie in einem schwer depressiven Zustand gewesen. Im Vordergrund seien neben der depressiven Stimmung eine erhebliche kognitive BeeintrÃ¤chtigung und Angst gestanden. Weiter fÃ¼hrte Dr. G.___ aus, die Prognose bezÃ¼glich der depressiven StÃ¶rung sei grundsÃ¤tzlich gut. Die Patientin mache aktuell ihre erste depressive Episode durch, die sie als Reaktion auf die berufliche VerÃ¤nderung entwickelt habe. Sie sei krankheitseinsichtig, kooperativ und behandlungsmotiviert. GrundsÃ¤tzlich sei sie sehr leistungsbereit und habe ein Umfeld, welches sie unterstÃ¼tze. Aufgrund ihrer psychischen Erkrankung sei die Patientin aktuell zu 100 % arbeitsunfÃ¤hig. Sie sei sowohl durch ihre kognitiven BeeintrÃ¤chtigungen als auch durch ihre massive Angst in jeder beruflichen TÃ¤tigkeit erheblich eingeschrÃ¤nkt. Die Stimmung sowie der herabgesetzte Antrieb seien zusÃ¤tzliche Faktoren, welche die LeistungsfÃ¤higkeit beeintrÃ¤chtigten. Bei gutem Ansprechen auf die neue antidepressive Medikation und geeigneten flankierenden beruflichen Massnahmen rechne sie frÃ¼hestens Anfang Juli 2011 mit dem Wiedererlangen einer TeilarbeitsfÃ¤higkeit (Urk. 8/124).</w:t>
      </w:r>
    </w:p>
    <w:p>
      <w:r>
        <w:t>3.1.6Â Â  Im Austrittsbericht der Klinik J.___ vom 29. November 2011 Ã¼ber den stationÃ¤ren Aufenthalt vom 13. Oktober bis 10. November 2011 wurden folgende Diagnosen aufgefÃ¼hrt:</w:t>
      </w:r>
    </w:p>
    <w:p>
      <w:r>
        <w:t>1.Â Â  Psychophysisches ErschÃ¶pfungssyndrom (Z73.0)</w:t>
      </w:r>
    </w:p>
    <w:p>
      <w:r>
        <w:t>2.Â Â  Rezidivierende depressive StÃ¶rung-Â Â  bei Eintritt mittelschwer bis schwer (F33.1)</w:t>
      </w:r>
    </w:p>
    <w:p>
      <w:r>
        <w:t>3.Â Â  Dermatitis mit/bei-Â Â  behandelt mit 3x/Woche Lichttherapie</w:t>
      </w:r>
    </w:p>
    <w:p>
      <w:r>
        <w:t>4.Â Â  Allergien gegen:-Â Â  Wespengift-Â Â  Nickel-II-Sulfat, Epoxidharz, INCI: p-Phenylenediamine</w:t>
      </w:r>
    </w:p>
    <w:p>
      <w:r>
        <w:t>Â Â Â Â Â Â Â Â  Die behandelnden Ãrzte fÃ¼hrten aus, es handle sich um eine 54jÃ¤hrige Patientin mit psychophysischem ErschÃ¶pfungssyndrom und rezidivierender depressiver StÃ¶rung, aktuell mittelschwer. Sie habe bis zu ihrem Austritt Depressionscoping-Strategien kennengelernt. Ihr Schlaf und ihr Energielevel seien deutlich verbessert. Des weiteren habe die Patientin zunehmend besser ihre Grenzen erkennen und teilweise auch wahren kÃ¶nnen. Sie sei vorzeitig ausgetreten, da sie unter zu grossem Heimweh gelitten habe; auf der anderen Seite bedÃ¼rfe es einer FortfÃ¼hrung der Therapien und weiterer intensiver UnterstÃ¼tzung. Darum habe sie sich auf die Alternative einer Tagesklinik eingelassen, welche ihr organisiert worden sei (Urk. 25/2).</w:t>
      </w:r>
    </w:p>
    <w:p>
      <w:r>
        <w:t>Â Â Â Â Â Â Â Â  In einem weiteren Bericht an den Vertrauensarzt einer weiteren Versicherung vom 30. November 2011 fÃ¼hrten die Ãrzte der Klinik J.___ aus, die Versicherte sei bei Austritt zu 100 % arbeitsunfÃ¤hig. Im weiteren Verlauf sei unter den Anschlusstherapien und nach weiterer Stabilisierung mit einer Steigerung der ArbeitsfÃ¤higkeit zu rechnen (Urk. 21/2).</w:t>
      </w:r>
    </w:p>
    <w:p>
      <w:r>
        <w:t>3.1.7Â Â  Im Gutachten der Dermatologischen Klinik des Spitals F.___ vom 19. Dezember 2011 wurde zunÃ¤chst festgehalten, die Versicherte sei ab 1994 bei der Firma B.___ tÃ¤tig gewesen. Bereits 1995 seien erstmalig akute Ekzeme im Bereich der HÃ¤nde, Unterarme und im Gesicht aufgetreten, welche auf eine damals festgestellte Kontaktsensibilisierung gegenÃ¼ber Epoxidharzen zurÃ¼ckgefÃ¼hrt worden seien. Unter Arbeitsplatzanpassungen seien die Ekzeme komplett abgeheilt und die ArbeitsfÃ¤higkeit habe erhalten werden kÃ¶nnen. 2005 und 2009 sei es jeweils erneut zu EkzemschÃ¼ben gekommen, welche jedoch jedes Mal nach VerÃ¤nderungen der Arbeitsplatzsituation abgeheilt seien. Anfangs 2010 seien jedoch erneut massive Ekzeme mit deutlicher ArbeitsabhÃ¤ngigkeit aufgetreten. In diesem Rahmen sei auch eine Erstvorstellung an der begutachtenden Klinik erfolgt, wo eine Kontaktsensibilisierung gegenÃ¼ber Epoxidharzen bestÃ¤tigt worden sei. Damals hÃ¤tten sich subakute Ekzeme im Bereich der lateralen HandflÃ¤chen und Unterarme gezeigt. GemÃ¤ss Arbeitgeber sei eine Epoxidharzexposition in der damaligen TÃ¤tigkeit sehr unwahrscheinlich gewesen, dennoch sei die Versicherte aufgrund der rezidividierenden akuten Ekzeme der arbeitsmedizinischen Vorsorge unterstellt worden; die SUVA habe ab dem 20. April 2010 eine NichteignungsverfÃ¼gung fÃ¼r TÃ¤tigkeiten mit Epoxidharzkontakt veranlasst, was im Stellenverlust bei der Firma B.___ resultiert habe. Es gelte an dieser Stelle festzuhalten, dass der Versicherten aufgrund der NichteignungsverfÃ¼gung fÃ¼r TÃ¤tigkeiten mit Epoxidharzen nach wie vor ein breites berufliches TÃ¤tigkeitsfeld offenstehe. Die begutachtenden Ãrzte fuhren fort, offenbar habe die Versicherte aufgrund des Stellenverlustes eine mittelschwere bis schwere depressive StÃ¶rung entwickelt, welche sowohl durch Dr. G.___ als auch durch die an der Klinik J.___ tÃ¤tigen Ãrzte bestÃ¤tigt werde. Ein zeitlicher Zusammenhang mit dem Stellenverlust sei zweifellos gegeben. Ob allerdings die depressive StÃ¶rung in adÃ¤quat-kausalem Zusammenhang mit den vorliegenden Ekzemen stehe, das heisse, ob die Ekzeme nach der allgemeinen Lebenserfahrung und dem gewÃ¶hnlichen Lauf der Dinge geeignet seien, eine entsprechende psychische Reaktion hervorzurufen, erscheine zumindest fraglich, kÃ¶nne ihrerseits aber nicht abschliessend beurteilt werden. Mehrere im Sommer 2010 durchgefÃ¼hrte Berufsintegrationsversuche seien leider erfolglos geblieben. In den Berichten der durchfÃ¼hrenden Institute wÃ¼rden als Grund dafÃ¼r in erster Linie eine psychische Ãberforderung angegeben. Im Rahmen der aktuellen Konsultation am 14. November 2011 hÃ¤tten sich relativ diskrete lichenifizierte Plaques im Bereich der lateralen HandflÃ¤chen, der Unterarm-Streckseiten und weniger auch des Halses gezeigt. Dies, nachdem ab MÃ¤rz 2011 an ihrer Klinik eine Lichttherapie durchgefÃ¼hrt worden sei und die Versicherte bis am 10. November 2011 in der Klinik J.___ hospitalisiert gewesen sei. Die aktuelle Epikutantestung habe einzig die bekannte Typ-IV-Sensibilisierung gegenÃ¼ber Epoxidharzen gezeigt. Das Atopiescreening sei, wie die bisherigen serologischen AbklÃ¤rungen hinsichtlich atopischer Diathese, negativ geblieben. Die Alkaliresistenz sei vermindert gewesen. Die Ãtiologie der Ekzeme kÃ¶nne nach wie vor nicht mit letzter Sicherheit bestimmt werden. Eine eigengesetzliche Persistenz der Ekzeme unter nunmehr fehlender Epoxidharzexposition kÃ¶nne nicht ausgeschlossen werden, da gemÃ¤ss Versicherter diese seit Stellenverlust nie komplett abgeheilt seien. Als exogener Zusatzfaktor spiele mÃ¶glicherweise bei persistierendem Juckreiz das Kratzen mit sekundÃ¤rer Lichenifikation mit. Nichtsdestotrotz mÃ¼ssten die vorliegenden Ekzeme nach ihrer Beurteilung einer Ekzemtherapie grundsÃ¤tzlich gut zugÃ¤nglich sein. Die durchgefÃ¼hrte Lichttherapie habe offenbar eine gewisse Besserung gebracht, zudem sei im Rahmen der Gutachtenskonsultation die topische Steroid- und rÃ¼ckfettende Therapie intensiviert worden, wodurch im Rahmen der Epikutantestungstermine eine praktisch komplette Abheilung der Ekzeme habe dokumentiert werden kÃ¶nnen. Aus dermatologischer Sicht kÃ¶nne beim aktuellen Hautzustand unter BerÃ¼cksichtigung der Auflagen der NichteignungsverfÃ¼gung eine volle ArbeitsfÃ¤higkeit angenommen werden (Urk. 19 S. 9-12).</w:t>
      </w:r>
    </w:p>
    <w:p>
      <w:r>
        <w:rPr>
          <w:b/>
        </w:rPr>
        <w:t>E. 3.2</w:t>
      </w:r>
    </w:p>
    <w:p>
      <w:r>
        <w:t>3.2.1Â Â Â Â Â Â Â Â  ZunÃ¤chst ist festzuhalten, dass die BeschwerdefÃ¼hrerin unbestrittenermassen an einer Berufskrankheit nach Art. 9 UVG leidet, welche ihr die AusÃ¼bung der bisherigen beruflichen TÃ¤tigkeit als angelernte Produktionsmitarbeiterin fÃ¼r die B.___ AG nicht mehr erlaubt. Hingegen ist sie - nach den zitierten fachÃ¤rztlichen Beurteilungen der Dermatologischen Klinik des Spitals F.___ (oben, E. 3.1.3, 3.1.7) - unter BerÃ¼cksichtigung der NichteignungsverfÃ¼gung der SUVA vom 28. April 2010, das heisst ohne Exposition zu Epoxidharzen und Nickel, aus somatischer und dermatologischer Sicht voll arbeitsfÃ¤hig. Etwas anderes geht auch nicht aus den Berichten der Klinik J.___ (Urk. 21/2 und 25/2) oder dem Psychiatrischen Untersuchungsbericht des Regionalen Ãrztlichen Dienstes der Invalidenversicherung vom 18. August 2011 (Urk. 15/2) hervor. Soweit der Hausarzt eine volle ArbeitsfÃ¤higkeit in einer adaptierten TÃ¤tigkeit in den von der BeschwerdefÃ¼hrerin aufgelegten Berichten in Frage stellt (Urk. 3/1, 15/1), ist er nicht zu hÃ¶ren; zum einen unterlÃ¤sst er es, in nachvollziehbarer Weise darzutun, weshalb seiner Patientin eine berufliche TÃ¤tigkeit unter BerÃ¼cksichtigung der Auflagen der NichteignungsverfÃ¼gung aus somatischer Sicht nicht zumutbar sein sollte, zum andern handelt es bei seiner EinschÃ¤tzung nicht um eine fundierte fachÃ¤rztliche Beurteilung. Wie aus den Berichten der Dermatologischen Klinik des Spitals F.___ vom 28. Dezember 2010 und 19. Dezember 2011 hervorgeht, sind die aufgetretenen Ekzeme einer Therapie grundsÃ¤tzlich gut zugÃ¤nglich; jedenfalls konnte unter geeigneten therapeutischen Massnahmen wie beispielsweise topischer Steroid- und rÃ¼ckfettender Therapie immer wieder eine praktisch vollstÃ¤ndige Abheilung der Ekzeme dokumentiert werden. Entsprechend spricht auch die von der BeschwerdefÃ¼hrerin aufgelegte fotografische Aufnahme ihres Halses (Urk. 15/3) nicht gegen die fachÃ¤rztlich attestierte ArbeitsfÃ¤higkeit in einer VerweistÃ¤tigkeit.</w:t>
      </w:r>
    </w:p>
    <w:p>
      <w:r>
        <w:t>3.2.2Â Â  Ob, wie von der behandelnden Psychiaterin und dem Hausarzt postuliert, ein natÃ¼rlicher Kausalzusammenhang zwischen der Berufskrankheit und den psychischen Problemen der BeschwerdefÃ¼hrerin besteht, kann offenbleiben, da die AdÃ¤quanz des Kausalzusammenhangs - wie im Folgenden zu zeigen ist - zu verneinen ist.</w:t>
      </w:r>
    </w:p>
    <w:p>
      <w:r>
        <w:t>Â Â Â Â Â Â Â Â  Zu prÃ¼fen bleibt somit, ob die Berufskrankheit der BeschwerdefÃ¼hrerin nach dem gewÃ¶hnlichen Lauf der Dinge und nach der allgemeinen LebenserfahrungÂ  - unter BerÃ¼cksichtigung der weiten Bandbreite der Versicherten, denen die soziale Unfallversicherung Schutz bieten soll - geeignet ist, psychische StÃ¶rungen von der Art, wie sie bei ihr vorliegen, zu verursachen (vgl. dazu BGE 125 V 456 E. 5). Wie die Beschwerdegegnerin im angefochtenen Entscheid gestÃ¼tzt auf die aktenkundigen medizinischen Unterlagen korrekt festgehalten hat, sind die aufgetretenen Ekzeme nach Arbeitsplatzanpassungen oder lÃ¤ngeren ArbeitsunterbrÃ¼chen jeweils komplett abgeheilt. Nach dem jÃ¼ngsten Bericht der Dermatologischen Klinik des Spitals F.___ (oben, E. 3.1.7) sind auch die im Jahr 2011 noch festgestellten diskreten HautverÃ¤nderungen nach Intensivierung einer topischen Steroid- und rÃ¼ckfettenden Therapie praktisch vollstÃ¤ndig abgeheilt. Wegen ihrer allergischen Reaktion auf bestimmte, am Arbeitsplatz vorkommende Stoffe verlor die BeschwerdefÃ¼hrerin ihre Arbeitsstelle. Dass der Verlust einer langjÃ¤hrigen Arbeitsstelle vorÃ¼bergehende depressive Symptome im Sinne einer AnpassungsstÃ¶rung zu bewirken vermag, ist nicht ungewÃ¶hnlich, insbesondere wenn es sich um eine langjÃ¤hrige Anstellung gehandelt hat und die oder der Betroffene bereits in einem fortgeschrittenen Alter steht. Nach dem gewÃ¶hnlichen Lauf der Dinge und der allgemeinen Lebenserfahrung entwickelt eine solchermassen betroffene Person jedoch keine derart schwere und anhaltende depressive StÃ¶rung, wie sie von den behandelnden FachÃ¤rzten diagnostiziert wurde. DiesbezÃ¼glich ist darauf hinzuweisen, dass der BeschwerdefÃ¼hrerin trotz ihrer allergischen Reaktion auf bestimmte Stoffe nach wie vor ein breites, ihren Neigungen und Begabungen entsprechendes berufliches TÃ¤tigkeitsspektrum offensteht; im Gegensatz zu anderen Betroffenen, welche nicht mehr in der Lage sind, ihre angestammte berufliche TÃ¤tigkeit auszuÃ¼ben und umgeschult werden mÃ¼ssen, ist der BeschwerdefÃ¼hrerin die AusÃ¼bung einer Ã¤hnlichen HilfstÃ¤tigkeit nach wie vor mÃ¶glich, sofern kein Kontakt zu den in der NichteignungsverfÃ¼gung genannten Stoffe besteht. Weiter ist daran zu erinnern, dass die SUVA ihr bei der Stellensuche einen spezialisierten Coach zur VerfÃ¼gung stellte. Bei dieser Sachlage erscheint das Auftreten einer derart schweren und anhaltenden psychischen StÃ¶rung, welche jegliche berufliche TÃ¤tigkeit verunmÃ¶glicht, als ziemlich ungewÃ¶hnlich. Dies bedeutet, dass die AdÃ¤quanz des Kausalzusammenhangs zwischen der diagnostizierten psychischen StÃ¶rung und der Berufskrankheit zu verneinen ist. Somit besteht keine Leistungspflicht der Beschwerdegegnerin fÃ¼r die Folgen der von den behandelnden FachÃ¤rzten diagnostizierten psychischen StÃ¶rung.</w:t>
      </w:r>
    </w:p>
    <w:p>
      <w:r>
        <w:t>3.3Â Â Â Â  Nach dem Gesagten ist der angefochtene Einspracheentscheid nicht zu beanstanden und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Rechtsanwalt Reto Bachmann</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