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UV.2011.00122 vom 28. September 2012</w:t>
      </w:r>
    </w:p>
    <w:p>
      <w:r>
        <w:t>ZH Sozialversicherungsgericht, 2012-09-28, DE</w:t>
      </w:r>
    </w:p>
    <w:p>
      <w:r>
        <w:rPr>
          <w:b/>
        </w:rPr>
        <w:t xml:space="preserve">Quelle: </w:t>
      </w:r>
      <w:r>
        <w:t>https://mcp.opencaselaw.ch/entscheid/zh_sozialversicherungsgericht_UV.2011.00122</w:t>
      </w:r>
    </w:p>
    <w:p>
      <w:r>
        <w:t>FR: ZH_SOZIALVERSICHERUNGSGERICHT UV.2011.00122 du 28 septembre 2012</w:t>
      </w:r>
    </w:p>
    <w:p>
      <w:r>
        <w:t>IT: ZH_SOZIALVERSICHERUNGSGERICHT UV.2011.00122 del 28 settembre 2012</w:t>
      </w:r>
    </w:p>
    <w:p>
      <w:pPr>
        <w:pStyle w:val="Heading2"/>
      </w:pPr>
      <w:r>
        <w:t>Erwägungen</w:t>
      </w:r>
    </w:p>
    <w:p>
      <w:r>
        <w:rPr>
          <w:b/>
        </w:rPr>
        <w:t>E. 3</w:t>
      </w:r>
    </w:p>
    <w:p>
      <w:r>
        <w:t>3.1Â Â Â Â  Der erstbehandelnde Dr. Z.___, den der BeschwerdefÃ¼hrer am 2. September 2009 (Urk. 8/3/2) aufgesucht hatte, berichtete im Arztzeugnis UVG vom 16. September 2009 (Urk. 8/5), es bestÃ¼nden multiple Weichteilverletzungen sowie eventuell eine Navicularefissur, und er hielt fest, der BeschwerdefÃ¼hrer habe Ã¼ber Schmerzen des linken Handgelenks und des linken Fusses geklagt.</w:t>
      </w:r>
    </w:p>
    <w:p>
      <w:r>
        <w:t>3.2Â Â Â Â  Dem Bericht des A.___ Ã¼ber eine ambulante Konsultation am 4. September 2009 (Urk. 8/7) ist anamnestisch zu entnehmen, dass der BeschwerdefÃ¼hrer am Mittwoch, den 2. September 2009 (recte: 1. September 2009; vgl. dazu auch den Polizeirapport vom 2. Dezember 2009, Urk. 8/18/2 ff.), bei der Abfahrt von der SchwÃ¤galp mit seinem Motorrad frontal mit einem entgegenkommenden Auto kollidierte. Er habe die volle Schutzbekleidung getragen. Im Anschluss an den Unfall sei er nicht bewusstlos gewesen und es sei auch keine Amnesie festgestellt worden. Initial habe er nur wenige Beschwerden gehabt, so dass direkt nach dem Unfall keine weiteren medizinischen AbklÃ¤rungen erfolgt seien. Im Laufe der Nacht seien dann an diversen KÃ¶rperstellen Schmerzen aufgetreten, weshalb er am darauffolgenden Tag den Hausarzt konsultiert habe. Es hÃ¤tten atemabhÃ¤ngige Schmerzen thorakal rechts lateral, Schmerzen im linken Handgelenk sowie in der linken Ferse bestanden. DarÃ¼ber hÃ¤tten sich diverse muskulÃ¤re Verspannungen und HÃ¤matome gefunden.</w:t>
      </w:r>
    </w:p>
    <w:p>
      <w:r>
        <w:t>Â Â Â Â Â Â Â Â  Im Rahmen des Eintrittsbefunds wurde berichtet, es bestÃ¼nden keine Kontusionsmarken am Kopf, die HWS sei frei mobilisierbar. Festgestellt wurden Myelogelosen paravertebral im Bereich der HWS sowie am thorakolumbalen Ãbergang sowie ein Thoraxkompressionsschmerz mit Ausstrahlung nach rechts ventro-lateral, ein vesikulÃ¤res AtemgerÃ¤usch Ã¼ber allen Lungenfeldern, eine Kontusionsmarke wurde inguinal bzw. am proximalen Oberschenkel rechts festgestellt mit Druckdolenz in diesem Bereich. Eine weitere Kontusionsmarke mit HÃ¤matom wurde am medialen Kompartiment des rechten Knies erhoben. Auch im Bereich der Ferse (links) wurde ein HÃ¤matom mit deutlicher Druckdolenz Ã¼ber dem Tuber cacanei erhoben.</w:t>
      </w:r>
    </w:p>
    <w:p>
      <w:r>
        <w:t>3.3Â Â Â Â  Im Ã¤rztlichen Zwischenbericht vom 29. Dezember 2009 (Urk. 8/23) erwÃ¤hnte der behandelnde Hausarzt Dr. Z.___ neben den bisherigen Diagnosen neu auch eine SchultergÃ¼rtelkontusion. Es erfolge keine spezifische Behandlung. Die Belastbarkeit sei bei schwerer kÃ¶rperlicher TÃ¤tigkeit noch leicht reduziert, der provisorische Abschluss sei am 18. Dezember 2009 erfolgt.</w:t>
      </w:r>
    </w:p>
    <w:p>
      <w:r>
        <w:t>Â Â Â Â Â Â Â Â  Am 19. Februar 2010 (Urk. 8/19) teilte der BeschwerdefÃ¼hrer im Rahmen eines TelefongesprÃ¤chs mit, die Behandlung sei leider noch nicht abgeschlossen, neu seien Schulterschmerzen rechts hinzugekommen, welche Dr. Z.___ auf den Unfall zurÃ¼ckfÃ¼hre. Dem Ã¤rztlichen Zwischenbericht von Dr. Z.___ vom 2. MÃ¤rz 2010 (Urk. 8/20) ist zu entnehmen, dass der BeschwerdefÃ¼hrer Ã¼ber chronische Schulter-/Nackenschmerzen rechts sowie Ã¼ber ein intermittierendes Kribbeln in den Langfingern klagte.</w:t>
      </w:r>
    </w:p>
    <w:p>
      <w:r>
        <w:t>3.4Â Â Â Â  Dr. med. B.___, Facharzt FMH fÃ¼r Neurologie, stellte am 20. September 2010 (Urk. 8/41/3) die Diagnose einer anlÃ¤sslich des Unfalls erlittenen Armplexuszerrung rechts, attestierte dem BeschwerdefÃ¼hrer jedoch eine vollumfÃ¤ngliche ArbeitsfÃ¤higkeit, allerdings unter Vermeidung von repetitivem Heben schwerer Gewichte.</w:t>
      </w:r>
    </w:p>
    <w:p>
      <w:r>
        <w:t>3.5Â Â Â Â  Ab dem 6. Oktober 2010 (Urk. 8/47) attestierte Dr. Z.___ dem BeschwerdefÃ¼hrer eine ArbeitsunfÃ¤higkeit von 20 % und am 12. Oktober 2010 (Urk. 8/50) erfolgte eine RÃ¼ckfallmeldung. Am 13. Oktober 2010 (Urk. 8/53 = Urk. 8/55 = Urk. 8/57) diagnostizierte Dr. med. C.___, Chefarzt und Leiter der Schulterchirurgie des A.___, einen Verdacht auf eine AC-Gelenks-Distorsion Tossy I rechts, dominant bei einem Status nach Motorradunfall vom 2. September 2009 (recte: 1. September 2009).</w:t>
      </w:r>
    </w:p>
    <w:p>
      <w:r>
        <w:t>3.6Â Â Â Â  Der Kreisarzt PD Dr. med. D.___, Facharzt fÃ¼r OrthopÃ¤dische Chirurgie, kam anlÃ¤sslich der Untersuchung vom 7. Januar 2011 (Urk. 8/68) zum Schluss, angesichts der initialen Symptomatik, der konventionellen Bildgebung und des von Dr. C.___ geÃ¤usserten Verdachts auf eine Distorsion des AC-Gelenks Tossy I kÃ¶nne eine ArbeitsunfÃ¤higkeit 13 Monate nach dem Geschehen nicht mehr mit der erforderlichen Wahrscheinlichkeit in einen unfallursÃ¤chlichen Zusammenhang gebracht werden (Urk. 8/68/4).</w:t>
      </w:r>
    </w:p>
    <w:p>
      <w:r>
        <w:t>3.7Â Â Â Â  Im Rahmen des Einspracheverfahrens erfolgte am 8. MÃ¤rz 2011 (Urk. 8/83) eine Ã¤rztliche Beurteilung durch Dr. med. E.___, Facharzt FMH fÃ¼r OrthopÃ¤dische Chirurgie, SUVA Versicherungsmedizin.</w:t>
      </w:r>
    </w:p>
    <w:p>
      <w:r>
        <w:t>Â Â Â Â Â Â Â Â  Dieser fÃ¼hrte aus, der klassische Unfallmechanismus, der zur Entstehung einer AC-Gelenksluxation fÃ¼hre, sei ein Sturz seitlich auf die Schulter bei adduziertem Arm. Selten kÃ¶nne ein Sturz mit Landung auf dem Ellbogen und konsekutivem axialem Stoss nach proximal zu einer ACG-Luxation fÃ¼hren (vgl. Illustrationen, Urk. 8/83/9). Weiter erlÃ¤uterte er, die Luxation des AC-Gelenks werde nach Schweregrad eingestuft. Eine der am hÃ¤ufigsten verwendeten Einstufungen sei diejenige von Tossy, welche drei Typen kenne. Dabei werde der Typ I durch eine leichte Krafteinwirkung erzeugt, die zu einer Zerrung der ACG-BÃ¤nder fÃ¼hre, wobei das Gelenk stabil bleibe und die Ligamente intakt seien. Bei einer klinischen Untersuchung sei das AC-Gelenk leicht bis mÃ¤ssig druckdolent und stabil.</w:t>
      </w:r>
    </w:p>
    <w:p>
      <w:r>
        <w:t>Â Â Â Â Â Â Â Â  Da es sich bei einer Tossy I Distorsion um eine leichte Verletzung handle, werde der Arm in der Regel in einer Mittella fÃ¼r fÃ¼nf bis sieben Tage ruhiggestellt, um den Stress auf das AC-Gelenk zu minimierten. Eis kÃ¶nne man wÃ¤hrend der ersten 48 bis 72 Stunden lokal applizieren. Auch sei die Einnahme von nicht steroidalen Antirheumatika empfehlenswert. Sofortige isometrische Ãbungen und BewegungsÃ¼bungen seien erlaubt. Die meisten Sportler dÃ¼rften ihre AktivitÃ¤ten nach einer bis zwei Wochen wieder aufnehmen.</w:t>
      </w:r>
    </w:p>
    <w:p>
      <w:r>
        <w:t>Â Â Â Â Â Â Â Â  Zum konkreten Fall Ã¤usserte er sich dahingehend, es sei zwar mit Dr. C.___ davon auszugehen, dass der BeschwerdefÃ¼hrer an einer Arthropathie des AC-Gelenks erkrankt sei. Aufgrund der fehlenden initialen Beschwerden in diesem Bereich und der asymptomatischen Latenzzeit von mehreren Wochen sowie unter BerÃ¼cksichtigung der Tatsache, dass nach einer AC-Gelenksdistorsion in der Regel von einer raschen Genesung auszugehen sei, kÃ¶nne die UnfallkausalitÃ¤t nicht bejaht werden. HÃ¤tte der BeschwerdefÃ¼hrer von Anfang an eine ACG-Symptomatik aufgewiesen, wÃ¤re dies durch Dr. Z.___ oder im A.___ festgestellt worden.</w:t>
      </w:r>
    </w:p>
    <w:p>
      <w:r>
        <w:t>Â Â Â Â Â Â Â Â  Aus orthopÃ¤disch-traumatologischer Sicht bestehe ein Zustand nach diversen Prellungen und Distorsionen aufgrund des am 1. September 2009 erlittenen Motorradunfalls. Diese Weichteilverletzungen seien folgenlos ausgeheilt. Ferner liege aus neurologischer Sicht ein Status nach einer leichten Zerrung des Armplexus rechts mit KribbelparÃ¤sthesien in den Fingern als Symptome, jedoch ohne weitere sensomotorische AusfÃ¤lle vor. Die UnfallkausalitÃ¤t der ebenfalls festgestellten ACG-Arthropathie rechts sei zu verneinen.</w:t>
      </w:r>
    </w:p>
    <w:p>
      <w:r>
        <w:t>Â Â Â Â Â Â Â Â  Dr. E.___ kam zum Schluss, ein Fallabschluss per 13. Januar 2011 sei richtig, da keine BehandlungsbedÃ¼rftigkeit der unfallbedingten LÃ¤sionen mehr bestanden habe. Die Schulterbeschwerden rechts, die auf eine ACG-Arthropathie zurÃ¼ckzufÃ¼hren seien und die der Hausarzt fÃ¼r die ArbeitsunfÃ¤higkeit von 20 % verantwortlich gemacht habe, sei keine wahrscheinliche Unfallfolge, weshalb sich keine unfallbedingte ArbeitsunfÃ¤higkeit ab dem 6. Oktober 2010 begrÃ¼nden lasse.</w:t>
      </w:r>
    </w:p>
    <w:p>
      <w:r>
        <w:t>3.8Â Â Â Â  Zusammen mit der Beschwerde legte der BeschwerdefÃ¼hrer eine Stellungnahme von Dr. C.___ vom 12. April 2011 (Urk. 3/4) ins Recht. Darin hielt er fest, die Abhandlung Ã¼ber die Pathologien des AC-Gelenks von Dr. E.___ sei Ã¤usserst ausfÃ¼hrlich, lasse sich kaum weiter ergÃ¤nzen und die entsprechende Interpretation des im vorliegenden Fall umstrittenen Gesundheitsschadens sei absolut nachvollziehbar. Die Betrachtungen seien jedoch seines Erachtens zu stark aus dem Blickwinkel des Versicherers erfolgt und er frage sich, wie Dr. E.___ argumentieren wÃ¼rde, wenn er nicht auf Seiten der Versicherung Partei ergreifen mÃ¼sste. Er fÃ¼hrte an, der BeschwerdefÃ¼hrer habe vor dem Unfall keine ACG-Probleme gehabt und konventionell radiologisch seien keine degenerativen oder entzÃ¼ndlichen VerÃ¤nderungen des AC-Gelenks nachweisbar. Er rÃ¤umte jedoch auch ein, dass bei einer Tossy I Distorsion die Beschwerden in der Regel unmittelbar nach der Verletzung auftrÃ¤ten, es sei jedoch durchaus denkbar, dass der BeschwerdefÃ¼hrer aufgrund der multiplen Kontusionen die AC-Gelenksarthralgie nur unterschwellig wahrgenommen habe.</w:t>
      </w:r>
    </w:p>
    <w:p>
      <w:r>
        <w:t>4.Â Â Â Â Â Â</w:t>
      </w:r>
    </w:p>
    <w:p>
      <w:r>
        <w:t>4.1Â Â Â Â  Die Ã¤rztliche Beurteilung durch Dr. E.___ der SUVA entspricht den von der Rechtsprechung konkretisierten Anforderungen (vgl. E. 1.3 hievor). Sie ist fÃ¼r die Beantwortung der gestellten Fragen umfassend, berÃ¼cksichtigt die medizinischen Vorakten ebenso wie die geklagten Beschwerden. Die Darlegung der medizinischen Befunde sowie deren Beurteilung leuchten ein und die Schlussfolgerungen sind nachvollziehbar begrÃ¼ndet. Eine Auseinandersetzung mit den abweichenden Meinungen von Dr. C.___ und Dr. Z.___ ist erfolgt.</w:t>
      </w:r>
    </w:p>
    <w:p>
      <w:r>
        <w:t>4.2Â Â Â Â  Selbst der vom BeschwerdefÃ¼hrer erneut herangezogene Dr. C.___ erachtet die Interpretation und die Schlussfolgerungen von Dr. E.___ als korrekt und absolut nachvollziehbar und vermag dem nichts Substanzielles entgegenzuhalten. So lÃ¤sst der Umstand, dass vor dem Unfall keine Symptome auftraten, den Schluss nicht zu, dass der Unfall fÃ¼r die Symptome verantwortlich sei. Im Anschluss an den Unfall fanden umfassende Untersuchungen durch Dr. Z.___ (Urk. 8/5) und im A.___ (Urk. 8/7) statt. Es ist davon auszugehen, dass anlÃ¤sslich dieser Untersuchungen auch eine Prellmarke an der rechten Schulter festgestellt worden wÃ¤re, hÃ¤tte eine solche bestanden. Es steht jedoch fest, dass eine solche Prellmarke, die einen klassischen Unfallmechanismus, der zur Entstehung einer AC-Gelenksluxation fÃ¼hren wÃ¼rde, belegen kÃ¶nnte, nicht erhoben wurde. Weiter spricht insbesondere die Latenzzeit bis zum Auftreten der Beschwerden gegen eine UrsÃ¤chlichkeit des Unfalls und darÃ¼ber hinaus ist davon auszugehen, dass selbst bei einem allenfalls erfolgten Anprall eine unfallbedingte ArbeitsunfÃ¤higkeit mehr als ein Jahr nach dem Unfall nicht mehr begrÃ¼ndet werden kÃ¶nnte.</w:t>
      </w:r>
    </w:p>
    <w:p>
      <w:r>
        <w:t>Â Â Â Â Â Â Â Â  Zusammenfassend ist auf die EinschÃ¤tzung von Dr. E.___ abzustellen. Die vom BeschwerdefÃ¼hrer Ã¼ber den am 13. Januar 2011 per sofort verfÃ¼gten Fallabschluss hinaus geklagten Beschwerden sind mit Ã¼berwiegender Wahrscheinlichkeit nicht mehr natÃ¼rlich-kausal zum Unfallgeschehen,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AndrÃ© Largier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