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UV.2011.00115 vom 17. April 2012</w:t>
      </w:r>
    </w:p>
    <w:p>
      <w:r>
        <w:t>ZH Sozialversicherungsgericht, 2012-04-17, DE</w:t>
      </w:r>
    </w:p>
    <w:p>
      <w:r>
        <w:rPr>
          <w:b/>
        </w:rPr>
        <w:t xml:space="preserve">Quelle: </w:t>
      </w:r>
      <w:r>
        <w:t>https://mcp.opencaselaw.ch/entscheid/zh_sozialversicherungsgericht_UV.2011.00115</w:t>
      </w:r>
    </w:p>
    <w:p>
      <w:r>
        <w:t>FR: ZH_SOZIALVERSICHERUNGSGERICHT UV.2011.00115 du 17 avril 2012</w:t>
      </w:r>
    </w:p>
    <w:p>
      <w:r>
        <w:t>IT: ZH_SOZIALVERSICHERUNGSGERICHT UV.2011.00115 del 17 aprile 2012</w:t>
      </w:r>
    </w:p>
    <w:p>
      <w:pPr>
        <w:pStyle w:val="Heading2"/>
      </w:pPr>
      <w:r>
        <w:t>Erwägungen</w:t>
      </w:r>
    </w:p>
    <w:p>
      <w:r>
        <w:rPr>
          <w:b/>
        </w:rPr>
        <w:t>E. 2</w:t>
      </w:r>
    </w:p>
    <w:p>
      <w:r>
        <w:t>2.1Â Â Â Â  Die SUVA verneinte ihre Leistungspflicht im Wesentlichen mit der BegrÃ¼ndung, das Ereignis vom 20. September 2010 sei nicht als Unfall zu qualifizieren, da die erlittene Schulterluxation nicht auf die Einwirkung eines ungewÃ¶hnlichen Ã¤usseren Faktors zurÃ¼ckzufÃ¼hren sei. Die diagnostizierte Schulterluxation falle zwar ohne Zweifel unter die in Art. 9 Abs. 2 UVV aufgefÃ¼hrten KÃ¶rperschÃ¤digungen. FÃ¼r die Qualifikation als unfallÃ¤hnliche KÃ¶rperverletzung fehle es indes auch hier an einem ausserhalb des KÃ¶rpers liegenden objektiv feststellbaren sinnfÃ¤lligen Vorfall (Urk. 2 S. 4).</w:t>
      </w:r>
    </w:p>
    <w:p>
      <w:r>
        <w:t>2.2Â Â Â Â  Der BeschwerdefÃ¼hrer stellt sich demgegenÃ¼ber im Wesentlichen auf den Standpunkt, dass unabhÃ¤ngig davon, ob er sich die Schulterluxation wÃ¤hrend eines Traumes, in welchem er einen Flick Flack gemacht habe, zugezogen habe, oder ob ein epileptischer Anfall die Ursache fÃ¼r die Schulterverletzung gewesen sei, sei das reflexartige Ausschlagen des linken Armes klar unkontrolliert und unkoordiniert erfolgt. In beiden FÃ¤llen habe er keine Kontrolle mehr Ã¼ber seine Bewegungen gehabt, weshalb es sich nicht um eine bloss alltÃ¤gliche Lebensverrichtung, sondern um einen ungewÃ¶hnlichen Vorgang mit gesteigertem GefÃ¤hrdungspotential gehandelt habe (Urk. 1 S. 3-4). Angesichts dieser Gegebenheiten seien mindestens sÃ¤mtliche Voraussetzungen einer unfallÃ¤hnlichen KÃ¶perverletzung im Sinne von Art. 9 UVV erfÃ¼llt (Urk. 1 S. 3 ff.).</w:t>
      </w:r>
    </w:p>
    <w:p>
      <w:r>
        <w:t>2.3Â Â Â Â  Unbestritten und aufgrund der Akten ausgewiesen ist, dass der BeschwerdefÃ¼hrer in der Nacht vom 20. September 2010 um 01.00 Uhr eine Schulterluxation links mit Impressionsfraktur des Tuberculum minus erlitt und im Spital Z.___ noch in der selben Nacht die Reposition vorgenommen wurde (Urk. 7/1 und 7/4). Ebenfalls nicht bestritten ist, dass der BeschwerdefÃ¼hrer aufgrund dieses Ereignisses bis zum 20. MÃ¤rz 2011 vollstÃ¤ndig arbeitsunfÃ¤hig war (Urk. 7/27). Strittig ist hingegen, wie es zu dieser Schulterluxation gekommen ist und ob das Ereignis vom 20. September 2010 den Unfallbegriff oder den Tatbestand einer unfallÃ¤hnlichen KÃ¶rperschÃ¤digung erfÃ¼llt.</w:t>
      </w:r>
    </w:p>
    <w:p>
      <w:r>
        <w:rPr>
          <w:b/>
        </w:rPr>
        <w:t>E. 3</w:t>
      </w:r>
    </w:p>
    <w:p>
      <w:r>
        <w:t>3.1Â Â Â Â  Der BeschwerdefÃ¼hrer hatte in der Unfallmeldung und im GesprÃ¤ch mit dem Aussendienstmitarbeiter der SUVA angegeben, dass er in der Nacht vom 20. September 2010 einen intensiven Traum gehabt habe. Er sei als Kind und junger Erwachsener Kunstturner gewesen. In besagtem Traum habe er seiner kleinen Tochter zeigen wollen, wie man den Flick Flack mache. Er vermute, dass er eine heftige Bewegung mit den Armen nach hinten gemacht habe, genau so wie man das bei einem Flick Flack mache. Vermutlich sei er an der Bettdecke hÃ¤ngen geblieben. GemÃ¤ss Angaben des Arztes mÃ¼sse es eine heftige, krÃ¤ftige Bewegung gewesen sein. Er habe jedoch nirgends angeschlagen, auch keine blauen Flecken oder eine Verstauchung gehabt. Er sei erwacht und habe noch gehÃ¶rt, wie seine Frau gesagt habe ÂJetzt hÃ¤sch mi aber verschrecktÂ. Seine Frau habe erzÃ¤hlt, dass er im Bett immer noch in RÃ¼ckenlage gewesen sei und stark gezittert habe. Danach habe er wÃ¤hrend 30 Minuten nicht mehr auf die Fragen seiner Frau geantwortet. Er vermute, dass er sich aufgrund der Schmerzen so verhalten habe. Das Spital Z.___ habe wegen dieser 30 Minuten dauernden Phase, in welcher er nicht ansprechbar gewesen sei, neurologische AbklÃ¤rungen (EEG und ein MRI des SchÃ¤dels) veranlasst, da ein Verdacht auf Epilepsie bestanden habe. Man habe im EEG zwar nichts gefunden, was auf einen epileptischen Anfall hinweise, und er selbst glaube auch nicht, dass er einen epileptischen Anfall gehabt habe, dennoch dÃ¼rfe er wÃ¤hrend 6 Monaten nicht Auto fahren, nicht auf Leitern steigen und nicht an rotierenden Maschinen arbeiten (Urk. 7/16 und 7/17).</w:t>
      </w:r>
    </w:p>
    <w:p>
      <w:r>
        <w:t>3.2Â Â Â Â  GemÃ¤ss Austrittsbericht des Spitals Z.___ vom 4. Oktober 2010 (Urk. 7/4 = 7/15) war, da sich der BeschwerdefÃ¼hrer nicht an ein Trauma erinnern konnte, ein neurologisches Konsilium durchgefÃ¼hrt worden. Da auch nach diesem Konsilium ein komplex fokaler epileptischer Anfall nicht ausgeschlossen werden konnte, wurde ein MRI des SchÃ¤dels vorgesehen (Urk. 7/4 S. 2).</w:t>
      </w:r>
    </w:p>
    <w:p>
      <w:r>
        <w:t>Â Â Â Â Â Â Â Â  Ãber die Ergebnisse der neurologischen AbklÃ¤rungen (EEG und MRI) finden sich keine medizinischen Berichte in den Akten. DiesbezÃ¼glich liegen nur die Angaben des BeschwerdefÃ¼hrers vor, dass man im EEG nichts gefunden habe, was auf einen epileptischen Anfall hinweise, und er selbst auch nicht glaube, dass er einen epileptischen Anfall gehabt habe, zumal noch nie vorher ein Anfall aufgetreten und auch familiÃ¤r keine solche Erkrankung bekannt sei (Urk. 7/16 und 7/17).</w:t>
      </w:r>
    </w:p>
    <w:p>
      <w:r>
        <w:t>Â Â Â Â Â Â Â Â  Da die neurologischen AbklÃ¤rungen somit keine Hinweise auf ein epileptisches Geschehen ergaben, und der BeschwerdefÃ¼hrer selber eine glaubhafte ErklÃ¤rung abgab, ist gestÃ¼tzt auf seine schlÃ¼ssige und Ã¼berzeugende Aussage davon auszugehen, dass er sich die Schulterluxation zugezogen hat, als er im Traum seiner kleinen Tochter einen Flick Flack zeigen wollte und dabei im Schlaf mit dem Arm die flick-flack-typische Ausholbewegung rÃ¼ckwÃ¤rts ausfÃ¼hrte.</w:t>
      </w:r>
    </w:p>
    <w:p>
      <w:r>
        <w:rPr>
          <w:b/>
        </w:rPr>
        <w:t>E. 4</w:t>
      </w:r>
    </w:p>
    <w:p>
      <w:r>
        <w:t>4.1Â Â Â Â  Mit der diagnostizierten Schulterluxation hat sich der BeschwerdefÃ¼hrer unbestritten eine KÃ¶rperschÃ¤digung im Sinne von Art. 9 Abs. 2 lit. c UVV zugezogen. Von einer Degeneration oder einer Erkrankung als eindeutiger Ursache der Verletzung (vgl. Art. 9 Abs. 2 UVV) ist nach Lage der Akten nicht auszugehen (Urk. 7/4). Zu prÃ¼fen ist indes, ob die Voraussetzungen einer unfallÃ¤hnlichen KÃ¶rperschÃ¤digung erfÃ¼llt sind.</w:t>
      </w:r>
    </w:p>
    <w:p>
      <w:r>
        <w:t>4.2Â Â Â Â  Auch wenn es sich bei Bewegungen, die eine schlafende Person ausfÃ¼hrt, weil sie sich in ihren TrÃ¤umen gerade so bewegt, normalerweise um alltÃ¤gliche Bewegungen handeln wird, Ã¤ndert es nichts daran, dass diese in einem Bewusstseinszustand ausgefÃ¼hrt werden, in welchem die bewusste Steuerung beziehungsweise die Kontrolle und Koordination des KÃ¶rpers unmÃ¶glich ist. Der Schlaf und das TrÃ¤umen stellen entgegen der Ansicht der Beschwerdegegnerin Faktoren dar, welche die Vornahme alltÃ¤glicher Lebensverrichtungen unkontrollierbar machen, und der Situation ein gesteigertes SchÃ¤digungspotential zukommen lassen kÃ¶nnen. Anders als im von beiden Parteien zitierten Entscheid des hiesigen Gerichts vom 31. MÃ¤rz 2003 (UV.2002.00080) hat der BeschwerdefÃ¼hrer glaubhaft dargelegt, dass sich mit dem geschilderten Flick-Flack-Traum wÃ¤hrend des Schlafes etwas - mindestens im Sinne eines AuslÃ¶sefaktors - ereignet hat, das als sinnfÃ¤llig bezeichnet werden muss, und sich die Luxation somit nicht unter normalen Bedingungen ereignet hat.</w:t>
      </w:r>
    </w:p>
    <w:p>
      <w:r>
        <w:t>Â Â Â Â Â Â Â Â  Erfolgte die Bewegung somit im Rahmen einer Situation mit - gegenÃ¼ber einer alltÃ¤glichen Beanspruchung - allgemein gesteigertem GefÃ¤hrdungspotential, erfÃ¼llt das Ereignis vom 20. September 2010 das Erfordernis des Ã¤usseren schÃ¤digenden Faktors. Es ist demnach von einem unfallÃ¤hnlichen Mechanismus auszugehen.</w:t>
      </w:r>
    </w:p>
    <w:p>
      <w:r>
        <w:t>Â Â Â Â Â Â Â Â  Die Beschwerde ist demnach gutzuheissen und der BeschwerdefÃ¼hrer hat Anspruch auf die gesetzlichen Leistungen der Unfallversicherung.</w:t>
      </w:r>
    </w:p>
    <w:p>
      <w:r>
        <w:t>Das Gericht erkennt:</w:t>
      </w:r>
    </w:p>
    <w:p>
      <w:r>
        <w:t>1.Â Â Â Â Â Â Â Â  In Gutheissung der Beschwerde wird der Einspracheentscheid der SUVA vom 22. MÃ¤rz 2011 aufgehoben und es wird festgestellt, dass der BeschwerdefÃ¼hrer im Zusammenhang mit dem Ereignis vom 20. September 2010 Anspruch auf die gesetzlichen Leistungen der Unfallversicherung hat.</w:t>
      </w:r>
    </w:p>
    <w:p>
      <w:r>
        <w:t>2.Â Â Â Â Â Â Â Â  Das Verfahren ist kostenlos.</w:t>
      </w:r>
    </w:p>
    <w:p>
      <w:r>
        <w:t>3.Â Â Â Â Â Â Â Â  Zustellung gegen Empfangsschein an:</w:t>
      </w:r>
    </w:p>
    <w:p>
      <w:r>
        <w:t>- kmu Krankenversicherung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