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UV.2011.00099 vom 7. Juni 2012</w:t>
      </w:r>
    </w:p>
    <w:p>
      <w:r>
        <w:t>ZH Sozialversicherungsgericht, 2012-06-07, DE</w:t>
      </w:r>
    </w:p>
    <w:p>
      <w:r>
        <w:rPr>
          <w:b/>
        </w:rPr>
        <w:t xml:space="preserve">Quelle: </w:t>
      </w:r>
      <w:r>
        <w:t>https://mcp.opencaselaw.ch/entscheid/zh_sozialversicherungsgericht_UV.2011.00099</w:t>
      </w:r>
    </w:p>
    <w:p>
      <w:r>
        <w:t>FR: ZH_SOZIALVERSICHERUNGSGERICHT UV.2011.00099 du 7 juin 2012</w:t>
      </w:r>
    </w:p>
    <w:p>
      <w:r>
        <w:t>IT: ZH_SOZIALVERSICHERUNGSGERICHT UV.2011.00099 del 7 giugno 2012</w:t>
      </w:r>
    </w:p>
    <w:p>
      <w:pPr>
        <w:pStyle w:val="Heading2"/>
      </w:pPr>
      <w:r>
        <w:t>Erwägungen</w:t>
      </w:r>
    </w:p>
    <w:p>
      <w:r>
        <w:rPr>
          <w:b/>
        </w:rPr>
        <w:t>E. 3</w:t>
      </w:r>
    </w:p>
    <w:p>
      <w:r>
        <w:t>3.1Â Â Â Â  Am 28. November 2003 rutschte der BeschwerdefÃ¼hrer auf einer Treppe aus (Urk. 7/BV1 Ziff. 6) und zog sich eine Distorsion des rechten Knies mit Patellasehnenruptur zu, die am Folgetag (29. November 2003) im Stadtspital B.___ mit einer Sehnennaht und Mc-Laughlin-Drahtschlinge operativ versorgt wurde (Urk. 8/M1).</w:t>
      </w:r>
    </w:p>
    <w:p>
      <w:r>
        <w:t>Â Â Â Â Â Â Â Â  Am 29. Januar 2004 fand im Stadtspital B.___ die Osteosynthesematerialentfernung (OSME) statt (Urk. 8/M2).</w:t>
      </w:r>
    </w:p>
    <w:p>
      <w:r>
        <w:t>Â Â Â Â Â Â Â Â  Bei einer Untersuchung im Stadtspital B.___ am 13. Mai 2004 wurde ein massiver Kniegelenkserguss rechts diagnostiziert, und es wurde ein konservatives Vorgehen empfohlen (Urk. 8/M10).</w:t>
      </w:r>
    </w:p>
    <w:p>
      <w:r>
        <w:t>3.2Â Â Â Â  Am 15. Juli 2004 berichtete Dr. med. C.___, Facharzt FMH fÃ¼r Chirurgie, Ã¼ber seine am 15. Juni 2004 erfolgte Untersuchung des BeschwerdefÃ¼hrers (Urk. 8/M13).</w:t>
      </w:r>
    </w:p>
    <w:p>
      <w:r>
        <w:t>Â Â Â Â Â Â Â Â  In Beantwortung der ihm unterbreiteten Fragen fÃ¼hrte er unter anderem aus, dass und weshalb der vergleichsweise langsame Heilungsprozess nachvollziehbar sei. Eine ErhÃ¶hung der ArbeitsfÃ¤higkeit auf zirka 30 % kÃ¶nnte ab August 2004 in Betracht gezogen werden; ansonsten sei eine ArbeitstÃ¤tigkeit mit weniger Belastung des Kniegelenks zu wÃ¤hlen, wobei dann eine 100%ige ArbeitsfÃ¤higkeit mÃ¶glich wÃ¤re (S. 8 Ziff. 5.1).</w:t>
      </w:r>
    </w:p>
    <w:p>
      <w:r>
        <w:t>Â Â Â Â Â Â Â Â  Die Prognose scheine infaust zu sein; mit einer permanenten Behinderung im rechten Kniegelenk sei zu rechnen (S. 8 Ziff. 5.2).</w:t>
      </w:r>
    </w:p>
    <w:p>
      <w:r>
        <w:t>Â Â Â Â Â Â Â Â  Als Procedere schlug Dr. C.___ eine interdisziplinÃ¤re Beurteilung vor (S. 9 Ziff. 3).</w:t>
      </w:r>
    </w:p>
    <w:p>
      <w:r>
        <w:t>3.3Â Â Â Â  Am 17. August 2004 wurde der BeschwerdefÃ¼hrer in der Kniesprechstunde der UniversitÃ¤tsklinik D.___ untersucht, worÃ¼ber Dr. med. E.___, Oberarzt, am 30. September berichtete (Urk. 8/M15). Am 30. August 2004 nahm Dr. E.___ eine Arthroskopie vor (vgl. Urk. 8/M17), am 23. November 2004 erfolgte eine weitere Untersuchung (Urk. 8/M16) und am 7. Februar 2005 setzte Dr. E.___ eine patellofemorale Prothese am linken Knie ein (Urk. 8/M18; vgl. Urk. 8/M19).</w:t>
      </w:r>
    </w:p>
    <w:p>
      <w:r>
        <w:t>Â Â Â Â Â Â Â Â  Eine Verlaufskontrolle am 15. MÃ¤rz 2005 zeigte gemÃ¤ss Bericht vom 4. April 2005 (Urk. 8/M20; vgl. Urk. 8/M22) einen guten Verlauf, wobei Dr. E.___ ausfÃ¼hrte, der BeschwerdefÃ¼hrer werde seinen Beruf als Metzger in Zukunft nur noch teilzeitmÃ¤ssig, beispielsweise zu 50 %, ausÃ¼ben kÃ¶nnen (S. 2 oben).</w:t>
      </w:r>
    </w:p>
    <w:p>
      <w:r>
        <w:t>Â Â Â Â Â Â Â Â  Ãber die Verlaufskontrolle vom 3. Mai 2005 berichtete Dr. E.___ am 15. Juni und fÃ¼hrte aus, fÃ¼r die belastende TÃ¤tigkeit als Metzger sei der BeschwerdefÃ¼hrer zu 100 % arbeitsunfÃ¤hig; medizinisch-theoretisch sei er lÃ¤ngerfristig in einer nichtbelastenden, vorwiegend sitzenden TÃ¤tigkeit zu 100 % arbeitsfÃ¤hig, in der belastenden TÃ¤tigkeit als Metzger sei dies eher nicht wahrscheinlich (Urk. 8/M23).</w:t>
      </w:r>
    </w:p>
    <w:p>
      <w:r>
        <w:t>Â Â Â Â Â Â Â Â  PD Dr. med. F.___, Facharzt FMH fÃ¼r orthopÃ¤dische Chirurgie, untersuchte den BeschwerdefÃ¼hrer am 23. Mai 2006 und fÃ¼hrte aus, es bestehe keine Indikation fÃ¼r eine Knietotalendoprothese; hingegen sei die totale Synovektomie (Entfernung erkrankter Synovialhaut eines Gelenks) jetzt ernsthaft zu erwÃ¤gen (Urk. 8/M30).</w:t>
      </w:r>
    </w:p>
    <w:p>
      <w:r>
        <w:t>3.4Â Â Â Â  Am 10. Juli 2006 berichtete unter anderem Dr. med. G.___, Leitender Arzt OrthopÃ¤die, H.___ Klinik, Ã¼ber die gleichentags erfolgte Untersuchung des BeschwerdefÃ¼hrers (Urk. 8/M31). Dabei stellte er folgende Diagnose (S. 1 Mitte):</w:t>
      </w:r>
    </w:p>
    <w:p>
      <w:r>
        <w:t>chronisches femoropatellÃ¤res Schmerzsyndrom mit rezidivierender Ergussbildung Knie rechts bei</w:t>
      </w:r>
    </w:p>
    <w:p>
      <w:r>
        <w:t>- Status nach Naht der Patellasehne und Mc Laughlin-Drahtcerclage rechts vom 29. November 2003 (B.___)</w:t>
      </w:r>
    </w:p>
    <w:p>
      <w:r>
        <w:t>- Status nach Metallentfernung im Februar 2004</w:t>
      </w:r>
    </w:p>
    <w:p>
      <w:r>
        <w:t>- Status nach arthroskopischem DÃ©bridement Knie rechts vom 30. August 2004 (D.___)</w:t>
      </w:r>
    </w:p>
    <w:p>
      <w:r>
        <w:t>- Status nach Implantation einer femoropatellÃ¤ren Prothese rechts mit Tuberositasosteotomie vom 7. Februar 2005 (D.___)</w:t>
      </w:r>
    </w:p>
    <w:p>
      <w:r>
        <w:t>Â Â Â Â Â Â Â Â  Aufgrund des klinischen und radiologischen Befundes sei zum jetzigen Zeitpunkt keine MÃ¶glichkeit ersichtlich, die Situation operativ zu verbessern; die Implantation einer Knietotalprothese sei zum jetzigen Zeitpunkt nicht indiziert (S. 2 oben).</w:t>
      </w:r>
    </w:p>
    <w:p>
      <w:r>
        <w:t>3.5Â Â Â Â  Am 25. Juli 2006 erfolgte eine weitere Untersuchung durch Dr. E.___ (D.___), worÃ¼ber am 30. August 2006 berichtet wurde (Urk. 8/M32). Als primÃ¤re Therapieoption wurde eine Synoviorthese genannt, in zweiter Linie eine arthroskopische Synovektomie; eine offene Synovektomie sei momentan nicht indiziert (S. 2 oben).</w:t>
      </w:r>
    </w:p>
    <w:p>
      <w:r>
        <w:t>Â Â Â Â Â Â Â Â  Ãber die am 28. November 2006 erfolgte Kontrolle berichtete unter anderem Dr. E.___ am 27. Dezember 2006 (Urk. 8/M33) und fÃ¼hrte aus, der BeschwerdefÃ¼hrer werde intensiv rheumatologisch betreut, was dem empfohlenen konservativen Vorgehen entspreche (S. 2 oben).</w:t>
      </w:r>
    </w:p>
    <w:p>
      <w:r>
        <w:t>3.6Â Â Â Â  Vom 25. bis 29. Juni 2007 weilte der BeschwerdefÃ¼hrer stationÃ¤r in der Rheumaklinik des I.___, worÃ¼ber am 29. Juni 2007 berichtet wurde (Urk. 8/M36).</w:t>
      </w:r>
    </w:p>
    <w:p>
      <w:r>
        <w:t>Â Â Â Â Â Â Â Â  Es wurde ausgefÃ¼hrt, zusammengefasst bestehe ein femoropatellÃ¤res Schmerzsyndrom mit rezidivierenden ReizergÃ¼ssen bei immer noch deutlicher, durch konsequentes Training jedoch merklich gebesserter Quadrizepsatrophie (S. 1 f.). Durch die abgegebene Knieorthese kÃ¶nne bei weitergefÃ¼hrter ambulanter Trainingstherapie mÃ¶glicherweise noch eine weitere Besserung erzielt werden (S. 2 oben).</w:t>
      </w:r>
    </w:p>
    <w:p>
      <w:r>
        <w:t>Â Â Â Â Â Â Â Â  Es sei bis 13. Juli 2007 eine ArbeitsunfÃ¤higkeit von 100 % als Metzger attestiert worden; aufgrund der aktuellen Situation sei es unwahrscheinlich, dass der BeschwerdefÃ¼hrer jemals wieder eine volle ArbeitsfÃ¤higkeit als Metzger erlangen werde. Andererseits sei noch mit einer weiteren Zustandsverbesserung zu rechnen. Bereits jetzt kÃ¶nnte der BeschwerdefÃ¼hrer aus rheumatologischer Sicht leichte, wechselbelastende, vorwiegend sitzende TÃ¤tigkeiten ganztags ausÃ¼ben (S. 2 unten).</w:t>
      </w:r>
    </w:p>
    <w:p>
      <w:r>
        <w:t>3.7Â Â Â Â  Im Bericht vom 29. Januar 2008 Ã¼ber die am Vortag erfolgte Konsultation (Urk. 8/M38) fÃ¼hrte Dr. G.___ als Diagnose unter anderem einen Status nach Radiosynoviorthese Kniegelenk rechts am 1. November 2007 an (S. 1 Mitte). Er berichtete, aufgrund der (noch immer) deutlichen Schmerzproblematik sei dem BeschwerdefÃ¼hrer ein operatives Vorgehen (endoprothetische Versorgung) empfohlen und in Aussicht genommen worden (S. 2 oben).</w:t>
      </w:r>
    </w:p>
    <w:p>
      <w:r>
        <w:t>Â Â Â Â Â Â Â Â  Am 9. April 2008 fÃ¼hrte Dr. G.___ die geplante Operation durch: Er nahm eine Synovektomie vor und implantierte eine Innex-Knieprothese rechts (Urk. 8/M40 S. 1; vgl. Urk. 8/M41).</w:t>
      </w:r>
    </w:p>
    <w:p>
      <w:r>
        <w:t>Â Â Â Â Â Â Â Â  Wegen einer FunktionseinschrÃ¤nkung des Kniegelenks (vgl. Urk. 8/M43) erfolgte am 10. Juni 2008 eine geschlossene Mobilisation des rechten Kniegelenks unter Narkose (Urk. 8/M44).</w:t>
      </w:r>
    </w:p>
    <w:p>
      <w:r>
        <w:t>Â Â Â Â Â Â Â Â  Im Bericht Ã¼ber die Konsultation vom 4. August 2008 (Urk. 8/M46) fÃ¼hrte Dr. G.___ aus, grundsÃ¤tzlich sei der BeschwerdefÃ¼hrer mit dem Verlauf gut zufrieden; es sei aber bei weitem noch kein Endzustand erreicht worden, um einen ausfÃ¼hrlichen Arztbericht der IV-Stelle heute ausfÃ¼llen zu kÃ¶nnen. Das einzige, was heute dazu gesagt werden kÃ¶nne, sei, dass der BeschwerdefÃ¼hrer als Metzger seine Arbeit nicht mehr werde aufnehmen kÃ¶nnen, auch wenn nach einem Jahr die Heilung gut erfolgt sein werde.</w:t>
      </w:r>
    </w:p>
    <w:p>
      <w:r>
        <w:t>Â Â Â Â Â Â Â Â  Im Bericht Ã¼ber die Konsultation vom 3. November 2008 (Urk. 8/M48) hielt Dr. G.___ eine Stagnation in der Physiotherapie fest.</w:t>
      </w:r>
    </w:p>
    <w:p>
      <w:r>
        <w:t>Â Â Â Â Â Â Â Â  Im Bericht Ã¼ber die Konsultation vom 2. MÃ¤rz 2009 (Urk. 8/M49) fÃ¼hrte Dr. G.___ aus, der Verlauf sei sehr schleppend und es sei sehr schwierig, hier Abhilfe zu schaffen. Operativ einzugreifen wÃ¤re wahrscheinlich nur mit einer radikalen, offenen Synovektomie und Arthrolyse mÃ¶glich, wobei eventuell auch die Patella, welche keine Innex-Patella sei, ausgewechselt werden mÃ¼sste. Dies wÃ¤re alles Âin allem eine recht invasive Angelegenheit, ohne jegliche Garantien auf ErfolgÂ. Â Â  Am 4. Januar 2010 berichtete Dr. G.___ Ã¼ber die gleichentags erfolgte Besprechung mit dem BeschwerdefÃ¼hrer und dessen Ehefrau (Urk. 8/M53). Er fÃ¼hrte aus, eine eindeutige Ursache fÃ¼r die Schmerzen und die FunktionseinschrÃ¤nkung habe mit keiner Methode eruiert werden kÃ¶nnen. Radiologisch sei die Kniescheibe auf guter HÃ¶he und auch sehr schÃ¶n zentriert. Der BeschwerdefÃ¼hrer drÃ¤nge auf weitere Massnahmen, Âwas natÃ¼rlich bei diesem mehrfach operierten und traumatisierten Kniegelenk nicht unbedingt zu einem guten Resultat fÃ¼hren muss, darauf wird er deutlich hingewiesenÂ. Es kÃ¶nne auch mit der Arthrolyse und der Korrektur der Kniescheibe versucht werden, eine Korrektur zu erzielen; der BeschwerdefÃ¼hrer ÂmÃ¶chte diese Option unbedingt wahrnehmen, auch wenn die Chancen auf Erfolg nicht sicher sindÂ (S. 1 unten).</w:t>
      </w:r>
    </w:p>
    <w:p>
      <w:r>
        <w:t>Â Â Â Â Â Â Â Â  Im Bericht Ã¼ber die Untersuchung vom 31. Mai 2010 (Urk. 8/M57) fÃ¼hrte Dr. G.___ unter anderem aus, aufgrund der Ungewissheit, ob eine Re-Operation des rechten Kniegelenkes dem BeschwerdefÃ¼hrer wirklich helfen kÃ¶nne, weigere sich die Beschwerdegegnerin verstÃ¤ndlicherweise, die Kosten dafÃ¼r zu tragen.</w:t>
      </w:r>
    </w:p>
    <w:p>
      <w:r>
        <w:t>Â Â Â Â Â Â Â Â  Am 1. Juni 2010 teilte Dr. G.___ der Beschwerdegegnerin mit, bei unauffÃ¤lligen Laborwerten kÃ¶nne davon ausgegangen werden, dass kein low grade-Infekt vorliege, so dass auch auf eine erneute Punktion zwecks Bakteriologie verzichtet werden kÃ¶nne. Er sehe sich gezwungen, die Behandlung abzuschliessen und bitte die Beschwerdegegnerin, den BeschwerdefÃ¼hrer ihren VertrauensÃ¤rzten vorzustellen, da er offensichtlich auf eine Verbesserung des Zustandes drÃ¤nge; auf welche Weise dies geschehen kÃ¶nne, sei allerdings ungewiss (Urk. 8/M58).</w:t>
      </w:r>
    </w:p>
    <w:p>
      <w:r>
        <w:t>3.8Â Â Â Â  Am 5. Oktober 2010 erstattete Dr. med. J.___, Facharzt Allgemein- und Unfallchirurgie, Oberarzt orthopÃ¤dische und handchirurgische Rehabilitation, Rehaklinik K.___, ein Gutachten im Auftrag der Beschwerdegegnerin (Urk. 8/M61). Er stÃ¼tzte sich auf die ihm Ã¼berlassenen Akten (S. 1 ff.), die Angaben des BeschwerdefÃ¼hrers (S. 16 ff.), eine im August 2010 (vgl. Urk. 8/M63 erfolgte Evaluation der funktionellen LeistungsfÃ¤higkeit (EFL) und die von ihm am 22. September 2010 durchgefÃ¼hrte Untersuchung (vgl. S. 1).</w:t>
      </w:r>
    </w:p>
    <w:p>
      <w:r>
        <w:t>Â Â Â Â Â Â Â Â  Dr. J.___ nannte als Diagnose eine deutliche FunktionseinschrÃ¤nkung des rechten Kniegelenkes nach Treppensturz am 28. November 2003 mit Patellarsehnen-Ruptur rechts (S. 21 oben).</w:t>
      </w:r>
    </w:p>
    <w:p>
      <w:r>
        <w:t>Â Â Â Â Â Â Â Â  Er fÃ¼hrte unter anderem aus, er kÃ¶nne sich der Meinung von Dr. G.___ anschliessen, dass die Wahrscheinlichkeit, dass man mit einem weiteren operativen Eingriff dem BeschwerdefÃ¼hrer helfen kÃ¶nne, als sehr gering einzustufen sei, da immer noch unklar sei, woran das schlechte Bewegungsausmass wirklich liege (S. 23 unten). Er gehe von einem Endzustand aus und sei der Meinung, dass mit Ã¼berwiegender Wahrscheinlichkeit auch durch einen weiteren Eingriff keine wesentliche Besserung erzielt werden kÃ¶nne, auch wenn eine Besserung durchaus im Bereich des MÃ¶glichen sei (S. 24 oben). Die Frage, ob von einer weiteren Ã¤rztlichen Behandlung der Unfallfolgen eine namhafte Besserung des Gesundheitszustandes zu erwarten sei, verneinte Dr. J.___ und fÃ¼hrte aus, es gebe zwar noch operative MÃ¶glichkeiten (Patellawechsel, Patellateilentfernung), welche jedoch nicht mit Ã¼berwiegender Wahrscheinlichkeit eine Besserung erbringen dÃ¼rften, sondern nur mÃ¶glicherweise, und sogar die Gefahr einer weiteren Verschlechterung in sich bergen wÃ¼rden (S. 25 Ziff. 6.1).</w:t>
      </w:r>
    </w:p>
    <w:p>
      <w:r>
        <w:t>Â Â Â Â Â Â Â Â  Aufgrund der deutlichen BeweglichkeitseinschrÃ¤nkung im rechten Kniegelenk wÃ¤re dem BeschwerdefÃ¼hrer die zuletzt ausgeÃ¼bte TÃ¤tigkeit als Metzger nur noch hÃ¤lftig zumutbar (die Stelle bestehe nicht mehr). Die kÃ¶rperlich schweren TÃ¤tigkeiten des Metzgers seien ihm nicht mehr zumutbar; die administrativen TÃ¤tigkeiten, welche er hÃ¤lftig ausgefÃ¼hrt habe, wÃ¤ren ihm auch weiterhin zumutbar (S. 24 Mitte).</w:t>
      </w:r>
    </w:p>
    <w:p>
      <w:r>
        <w:t>Â Â Â Â Â Â Â Â  Auf dem allgemeinen Arbeitsmarkt wÃ¤ren ihm leichte Arbeiten vorwiegend sitzend, mit der MÃ¶glichkeit, zwischendurch aufzustehen, ganztags zumutbar (S. 24 unten). Dem BeschwerdefÃ¼hrer seien keine TÃ¤tigkeiten zumutbar mit einer Arbeitsschwere Ã¼ber 10 kg; ausserdem seien ihm langes Stehen, Gehen, Treppen steigen und Arbeiten auf unebenem GelÃ¤nde nicht mehr zumutbar (S. 26 Ziff. 7.3).</w:t>
      </w:r>
    </w:p>
    <w:p>
      <w:r>
        <w:t>Â Â Â Â Â Â Â Â  Den IntegritÃ¤tsschaden am rechten Knie veranschlagte Dr. J.___ aus von ihm dargelegten GrÃ¼nden mit 40 % (S. 27 Ziff. 8.2).</w:t>
      </w:r>
    </w:p>
    <w:p>
      <w:r>
        <w:t>Â Â Â Â Â Â Â Â  In der gemeinsam mit dem psychiatrischen Teilgutachter (vgl. Urk. 8/M60) Dr. med. L.___, Facharzt Psychiatrie und Psychotherapie FMH, Medizinischer Leiter, Zentrum fÃ¼r Begutachtungen, Rehaklinik K.___, verfassten interdisziplinÃ¤ren Zusammenfassung (Urk. 8/M62) wurde ausgefÃ¼hrt, rein psychiatrisch finde sich keine StÃ¶rung (S. 2). Die Frage des medizinischen Endzustands betreffend wurden die gleichen Angaben gemacht wie im orthopÃ¤dischen Teilgutachten (S. 1 f.).</w:t>
      </w:r>
    </w:p>
    <w:p>
      <w:r>
        <w:t>3.9Â Â Â Â  Am 24. Juni 2011 berichtete Dr. med. M.___, OrthopÃ¤dische Chirurgie und Traumatologie FMH, Ã¼ber seine am 21. Juni 2011 erfolgte Untersuchung des BeschwerdefÃ¼hrers (Urk. 12).</w:t>
      </w:r>
    </w:p>
    <w:p>
      <w:r>
        <w:t>Â Â Â Â Â Â Â Â  Dr. M.___ nannte als Diagnose ein chronisches femoropatellares Schmerzsyndrom mit rezidivierender Ergussbildung und eingeschrÃ¤nktem range of movement (ROM) Knie rechts (S. 1 Mitte).</w:t>
      </w:r>
    </w:p>
    <w:p>
      <w:r>
        <w:t>Â Â Â Â Â Â Â Â  Betreffend Procedere fÃ¼hrte Dr. M.___ unter anderem aus: ÂWir sehen die Problematik femoropatellÃ¤r in Bezug auf die Schmerzen. (...) Aus unserer Sicht ist ein erneuter Eingriff bei sicherlich etwas erhÃ¶htem Risiko eines Infektes und postoperativen Vernarbungen gerechtfertigt, um die Patellakomponenten zu ersetzen, allenfalls eine Patellaverkleinerung durchzufÃ¼hren. Somit sollte eine Schmerzreduktion wie auch eine Flexionsverbesserung zu erreichen sein. (...) Wir bekrÃ¤ftigen Sie darin, dass Sie bei Dr. G.___ (H.___ Klinik) in besten HÃ¤nden sind.Â (S. 2).</w:t>
      </w:r>
    </w:p>
    <w:p>
      <w:r>
        <w:rPr>
          <w:b/>
        </w:rPr>
        <w:t>E. 4</w:t>
      </w:r>
    </w:p>
    <w:p>
      <w:r>
        <w:t>4.1Â Â Â Â  Aus den medizinischen Akten ergibt sich mit aller Deutlichkeit, wie die mit den konkreten UmstÃ¤nden vertrauten Ãrzte - nÃ¤mlich Dr. G.___, der den BeschwerdefÃ¼hrer bereits 2006 untersuchte (vorstehend E. 3.4) und von Januar 2008 bis Mai 2010 behandelte (vorstehend E. 3.7), und der orthopÃ¤dische Gutachter Dr. J.___ (vorstehend E. 3.8) - die Frage des medizinischen Endzustands beantwortet haben. Dr. G.___ nahm 2008 einen operativen Eingriff vor und zog 2009 angesichts unbefriedigender Resultate weitere Operationen in Betracht; ab Januar 2010 Ã¤usserte er sich ausgesprochen skeptisch hinsichtlich der Erfolgschancen weiterer Eingriffe und liess deutlich erkennen, dass er die Risiken eines weiteren Eingriffs hÃ¶her bewertete als dessen Erfolgswahrscheinlichkeit (vorstehend E. 3.7). Dr. J.___ schliesslich beantwortete die entsprechende Frage ganz eindeutig und fÃ¼hrte aus, dass und warum eine weitere Besserung zwar im Bereich des MÃ¶glichen (mithin nicht ausgeschlossen) sei, jedoch von einem weiteren Eingriff mit Ã¼berwiegender Wahrscheinlichkeit keine namhafte Besserung des Gesundheitszustands zu erwarten sei (vorstehend E. 3.8).</w:t>
      </w:r>
    </w:p>
    <w:p>
      <w:r>
        <w:t>4.2Â Â Â Â  GemÃ¤ss den Ã¼bereinstimmenden und Ã¼berzeugenden Beurteilungen der genannten Ãrzte war im strittigen Zeitpunkt der Leistungseinstellung (Ende Oktober 2010) der medizinische Endzustand im Sinne von Art. 19 Abs. 1 UVG (vorstehend E. 1.2) erreicht.</w:t>
      </w:r>
    </w:p>
    <w:p>
      <w:r>
        <w:t>Â Â Â Â Â Â Â Â  Dass der BeschwerdefÃ¼hrer selber willens wÃ¤re, die Risiken einer erneuten Operation einzugehen, ist achtenswert. Es Ã¤ndert aber nichts daran, dass die kompetente Ã¤rztliche EinschÃ¤tzung ergeben hat, dass eine namhafte Besserung nicht Ã¼berwiegend wahrscheinlich - mithin der medizinische Endzustand erreicht - ist.</w:t>
      </w:r>
    </w:p>
    <w:p>
      <w:r>
        <w:t>Â Â Â Â Â Â Â Â  Dass schliesslich der vom BeschwerdefÃ¼hrer im Juni 2011 konsultierte OrthopÃ¤de einen erneuten Eingriff eher als gerechtfertigt erachtete (vorstehend E. 3.9), ist zur Kenntnis zu nehmen, vermag jedoch die auf breiterer Grundlage erfolgten Beurteilungen durch Dr. G.___ und Dr. J.___ (vorstehend E. 4.1) nicht umzustossen, dies umso mehr, als gleichzeitig der fachlichen Kompetenz von Dr. G.___ ausdrÃ¼cklich ein gutes Zeugnis ausgestellt wurde.</w:t>
      </w:r>
    </w:p>
    <w:p>
      <w:r>
        <w:t>4.3Â Â Â Â  Somit hat es mit der Feststellung sein Bewenden, dass in medizinischer Sicht jedenfalls im Oktober 2010 ein Endzustand im Sinne von Art. 19 Abs. 1 UVG erreicht gewesen ist.</w:t>
      </w:r>
    </w:p>
    <w:p>
      <w:r>
        <w:t>Â Â Â Â Â Â Â Â  Die Einstellung der Taggeldleistungen und Ãbernahme von Behandlungskosten in diesem Zeitpunkt erweist sich damit als rechtens, so dass in diesem Punkt der angefochtene Entscheid zu bestÃ¤tigen und die dagegen erhobene Beschwerde abzuweisen ist.</w:t>
      </w:r>
    </w:p>
    <w:p>
      <w:r>
        <w:rPr>
          <w:b/>
        </w:rPr>
        <w:t>E. 5</w:t>
      </w:r>
    </w:p>
    <w:p>
      <w:r>
        <w:t>5.1Â Â Â Â  Hinsichtlich der InvaliditÃ¤tsbemessung ist die Beschwerdegegnerin im angefochtenen Entscheid von einem Valideneinkommen im Jahr 2008 von rund Fr. 117'046.-- ausgegangen (Urk. 2 S. 2 Ziff. 2). Dies ist der Betrag, den der BeschwerdefÃ¼hrer einspracheweise geltend gemacht hatte (Urk. 7/BV 234 S. 4 Ziff. 6) und der aus den dort genannten GrÃ¼nden nachvollziehbar ist.</w:t>
      </w:r>
    </w:p>
    <w:p>
      <w:r>
        <w:t>Â Â Â Â Â Â Â Â  Somit ist als Valideneinkommen im Jahr 2008 von Fr. 117'046.-- auszugehen.</w:t>
      </w:r>
    </w:p>
    <w:p>
      <w:r>
        <w:t>5.2Â Â Â Â  Zur Ermittlung des Invalideneinkommens hat die Beschwerdegegnerin TabellenlÃ¶hne gemÃ¤ss LSE (vgl. vorstehend E. 1.4) herangezogen und dabei auf die LÃ¶hne im Durchschnitt aller Wirtschaftszweige auf Niveau 3 (vorausgesetzte Berufs- und Fachkenntnisse) abgestellt, im Gegenzug jedoch keinen Leidensabzug vorgenommen (Urk. 2 S. 2 Ziff. 3). Im angefochtenen Entscheid nannte die Beschwerdegegnerin als Invalideneinkommen den Betrag von Fr. 65'022.--; in Klammern fÃ¼hrte sie die einzelnen Bestandteile der Rechnung (Fr. 5'789.-- x 12 : 40.0 x 41.6) auf (Urk. 2 S. 2 Ziff. 3 am Ende). Diese Rechnung ergibt Fr. 72'247.--, was auch aus dem Blatt ÂLSE-BerechnungÂ hervorgeht (Urk. 7/BV237 Beilage 2). Bei einem Valideneinkommen von Fr. 117'046.-- resultiert denn auch nur dann, wenn das Invalideneinkommen mit Fr. 72'247.-- angenommen wird, der von der Beschwerdegegnerin ermittelte InvaliditÃ¤tsgrad von 38 %. Mithin ist die Beschwerdegegnerin effektiv von einem Invalideneinkommen von rund Fr. 72'247.-- ausgegangen.</w:t>
      </w:r>
    </w:p>
    <w:p>
      <w:r>
        <w:t>Â Â Â Â Â Â Â Â  Die Invalidenversicherung hat gemÃ¤ss Vorbescheid (Urk. 7/BV232 = Urk. 3/9) auf die LÃ¶hne im Durchschnitt aller Wirtschaftszweige und im Durchschnitt der Niveaus 1, 2 und 3 abgestellt und davon einen Leidensabzug von 10 % vorgenommen (S. 3 oben).</w:t>
      </w:r>
    </w:p>
    <w:p>
      <w:r>
        <w:t>Â Â Â Â Â Â Â Â  Beide AnsÃ¤tze Ã¼berzeugen nicht restlos. Der BeschwerdefÃ¼hrer verfÃ¼gt unbestrittenermassen Ã¼ber Berufs- und Fachkenntnisse und auch Ã¼ber Administrations-/Kader-Erfahrung, war er doch gemÃ¤ss Unfallmeldung als stellvertretender Betriebsleiter in der Ausbeinerei und im BestellbÃ¼ro tÃ¤tig (Urk. 7/BV1 Ziff. 1 und 3). Entscheidend ins Gewicht fÃ¤llt jedoch, dass er Ã¼ber die entsprechenden Qualifikationen nur bezogen auf Wirtschaftszweige verfÃ¼gt, in welchen er seit je tÃ¤tig gewesen ist.</w:t>
      </w:r>
    </w:p>
    <w:p>
      <w:r>
        <w:t>Â Â Â Â Â Â Â Â  Auf die LÃ¶hne oberhalb von Niveau 4 im Durchschnitt aller Wirtschaftzweige abzustellen wÃ¼rde bedeuten, dem BeschwerdefÃ¼hrer Berufs- und Fachkenntnisse (oder mehr) in allen Wirtschaftszweigen zuzuschreiben. Ãber solche verfÃ¼gt er (was auch fÃ¼r die meisten Versicherten gelten dÃ¼rfte) jedoch offensichtlich nicht.</w:t>
      </w:r>
    </w:p>
    <w:p>
      <w:r>
        <w:t>5.3Â Â Â Â  Stellt man - was angesichts des beruflichen Werdegangs des BeschwerdefÃ¼hrers (vgl. Urk. 3/6) gerechtfertigt erscheint - auf TabellenlÃ¶hne oberhalb von reinen Hilfsarbeiten (Niveau 4) ab, so ist mithin auf Branchen Bezug zu nehmen, fÃ¼r welche der BeschwerdefÃ¼hrer Ã¼ber die entsprechenden Qualifikationen verfÃ¼gt. Es ist dies einerseits die Herstellung von Nahrungsmitteln und Ã¤hnlichem (LSE 2008, S. 26, TA1, Ziff. 15) und andererseits der Bereich Detailhandel (a.a.O. Ziff. 52). In diesen Bereichen bringt der BeschwerdefÃ¼hrer die Voraussetzungen fÃ¼r die Verrichtung von TÃ¤tigkeiten mit, die mehr erfordern als lediglich Berufs- und Fachkenntnisse. Somit kann auf die entsprechenden mittleren LÃ¶hne fÃ¼r MÃ¤nner auf Niveau 1 und 2 (Fr. 7'166.-- und Fr. 6'628.--) abgestellt werden, was gemittelt Fr. 6'897.-- ergibt.</w:t>
      </w:r>
    </w:p>
    <w:p>
      <w:r>
        <w:t>Â Â Â Â Â Â Â Â  In Rechnung zu stellen ist sodann, dass der BeschwerdefÃ¼hrer gemÃ¤ss Ã¤rztlichem Anforderungsprofil die kÃ¶rperlich belastenden TÃ¤tigkeiten in diesen Bereichen nicht mehr ausÃ¼ben kann, sondern ausschliesslich kÃ¶rperlich leichte, vorwiegend sitzende TÃ¤tigkeiten. Damit scheiden alle Funktionen aus, welche eine Kombination von administrativ-leitenden mit handwerklichen TÃ¤tigkeiten darstellen, und es verbleiben diejenigen ohne manuelle Komponente. Stellen dieser Art dÃ¼rften - auch auf dem ausgeglichenen Arbeitsmarkt - in den beiden Branchen nicht in gehÃ¤ufter Zahl vorhanden sein, so dass der BeschwerdefÃ¼hrer, wenn er sich darum bewirbt, einen entsprechenden Lohnnachtteil zu gewÃ¤rtigen hat. Diesem Umstand ist mit dem entsprechenden Abzug (vorstehend E. 1.5) in der HÃ¶he von 15 % Rechnung zu tragen.</w:t>
      </w:r>
    </w:p>
    <w:p>
      <w:r>
        <w:t>5.4Â Â Â Â  Ausgehend von den genannten Eckwerten sowie der branchenÃ¼blichen Arbeitszeit im Jahr 2008 von 41.2 Wochenstunden (Die Volkswirtschaft 5-2012, S. 94, Tab. B9.2, lit. C) resultiert ein hypothetisches Invalideneinkommen von rund Fr. 72Â460.-- im Jahr 2008 (Fr. 6'897.-- x 12 : 40.0 x 41.2 x 0.85).</w:t>
      </w:r>
    </w:p>
    <w:p>
      <w:r>
        <w:t>Â Â Â Â Â Â Â Â  Dieser Betrag ist praktisch deckungsgleich mit dem von der Beschwerdegegnerin angenommenen Invalideneinkommen von Fr. 72Â247.-- (vorstehend E. 5.2) und ergibt beim Valideneinkommen von Fr. 117'046.-- eine Einkommenseinbusse von Fr. 44'586.-- und damit einen InvaliditÃ¤tsgrad von (ebenfalls) rund 38 %.</w:t>
      </w:r>
    </w:p>
    <w:p>
      <w:r>
        <w:t>Â Â Â Â Â Â Â Â  Somit erweist sich auch die zugesprochene Invalidenrente im Ergebnis als zutreffend, so dass auch in diesem Punkt der angefochtene Entscheid zu bestÃ¤tigen und die dagegen erhobene Beschwerde abzuweisen ist.</w:t>
      </w:r>
    </w:p>
    <w:p>
      <w:r>
        <w:t>6.Â Â Â Â Â Â  Der Standpunkt des BeschwerdefÃ¼hrers, namentlich zur Frage des medizinischen Endzustands, hat sich zwar als unbegrÃ¼ndet erwiesen. Als nachgerade mutwillig ist der entsprechende Antrag des BeschwerdefÃ¼hrers jedoch nicht einzustufen, so dass keine Veranlassung besteht, vom Grundsatz der Kostenlosigkeit des Verfahrens abzuweichen.</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 unter Beilage des Doppels von Urk. 15</w:t>
      </w:r>
    </w:p>
    <w:p>
      <w:r>
        <w:t>- Rechtsanwalt Adelrich Friedli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