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UV.2011.00069 vom 22. August 2012</w:t>
      </w:r>
    </w:p>
    <w:p>
      <w:r>
        <w:t>ZH Sozialversicherungsgericht, 2012-08-22, DE</w:t>
      </w:r>
    </w:p>
    <w:p>
      <w:r>
        <w:rPr>
          <w:b/>
        </w:rPr>
        <w:t xml:space="preserve">Quelle: </w:t>
      </w:r>
      <w:r>
        <w:t>https://mcp.opencaselaw.ch/entscheid/zh_sozialversicherungsgericht_UV.2011.00069</w:t>
      </w:r>
    </w:p>
    <w:p>
      <w:r>
        <w:t>FR: ZH_SOZIALVERSICHERUNGSGERICHT UV.2011.00069 du 22 août 2012</w:t>
      </w:r>
    </w:p>
    <w:p>
      <w:r>
        <w:t>IT: ZH_SOZIALVERSICHERUNGSGERICHT UV.2011.00069 del 22 agosto 2012</w:t>
      </w:r>
    </w:p>
    <w:p>
      <w:pPr>
        <w:pStyle w:val="Heading2"/>
      </w:pPr>
      <w:r>
        <w:t>Erwägungen</w:t>
      </w:r>
    </w:p>
    <w:p>
      <w:r>
        <w:rPr>
          <w:b/>
        </w:rPr>
        <w:t>E. 1</w:t>
      </w:r>
    </w:p>
    <w:p>
      <w:r>
        <w:t>1.1Â Â Â Â  Im verwaltungsgerichtlichen Beschwerdeverfahren sind grundsÃ¤tzlich nur RechtsverhÃ¤ltnisse zu Ã¼berprÃ¼fen bzw. zu beurteilen, zu denen die zustÃ¤ndige BehÃ¶rde vorgÃ¤ngig verbindlich - in Form einer VerfÃ¼gung bzw. eines Einspracheentscheids - Stellung genommen hat. Insoweit bestimmt die VerfÃ¼gung bzw. der Einspracheentscheid den beschwerdeweise weiterziehbaren Anfechtungsgegenstand. Umgekehrt fehlt es an einem Anfechtungsgegenstand und somit an einer Sachurteilsvoraussetzung, wenn und insoweit keine VerfÃ¼gung bzw. kein Einspracheentscheid ergangen ist (BGE 131 V 164 E. 2.1; 125 V 413 E. 1a S. 414).</w:t>
      </w:r>
    </w:p>
    <w:p>
      <w:r>
        <w:t>1.2Â Â Â Â  Mit VerfÃ¼gung vom 17. November 2010 (Urk. 9/98) wurden dem Versicherten eine 11%ige Rente und eine 10%ige IntegritÃ¤tsentschÃ¤digung zugesprochen.</w:t>
      </w:r>
    </w:p>
    <w:p>
      <w:r>
        <w:t>Â Â Â Â Â Â Â Â  In der Einsprache vom 12. Dezember 2010 (Urk. 9/99) gegen die VerfÃ¼gung vom 17. November 2010 (Urk. 9/98) verlangte der BeschwerdefÃ¼hrer lediglich die GewÃ¤hrung einer hÃ¶heren Rente. Mit Einspracheentscheid vom 2. Februar 2011 (Urk. 2) hielt die SUVA zutreffend fest, dass die VerfÃ¼gung bezÃ¼glich der IntegritÃ¤tsentschÃ¤digung in Rechtskraft erwachsen sei (Urk. 2 S. 2 E. 1). Somit bildet die HÃ¶he der zugesprochenen IntegritÃ¤tsentschÃ¤digung nicht Gegenstand des vorliegenden Verfahrens, weshalb diesbezÃ¼glich auf die Beschwerde nicht einzutreten ist.</w:t>
      </w:r>
    </w:p>
    <w:p>
      <w:r>
        <w:rPr>
          <w:b/>
        </w:rPr>
        <w:t>E. 2</w:t>
      </w:r>
    </w:p>
    <w:p>
      <w:r>
        <w:t>2.1Â Â Â Â  Nach Art. 10 Abs. 1 des Bundesgesetzes Ã¼ber die Unfallversicherung (UVG) hat die versicherte Person Anspruch auf die zweckmÃ¤ssige Behandlung ihrer Unfallfolgen. Ist sie infolge des Unfalles voll oder teilweise arbeitsunfÃ¤hig (Art. 6 des Bundesgesetzes Ã¼ber den Allgemeinen Teil des Sozialversicherungsrechts, ATSG), so steht ihr gemÃ¤ss Art. 16 Abs. 1 UVG ein Taggeld zu. Wird sie infolge des Unfalles zu mindestens 10 Prozent invalid (Art. 8 ATSG),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2.2Â Â Â Â  InvaliditÃ¤t ist die voraussichtlich bleibende oder lÃ¤ngere Zeit dauernde ganze oder teilweise ErwerbsunfÃ¤higkeit (Art. 8 ATSG). Bei erwerbstÃ¤tigen Versicherten ist der InvaliditÃ¤tsgrad aufgrund eines Einkommensvergleichs zu bestimmen. Dazu wird das Erwerbseinkommen, das die versicherte Person nach Eintritt der InvaliditÃ¤t und nach DurchfÃ¼hrung allfÃ¤lliger Eingliederungsmassnahmen durch eine ihr zumutbare TÃ¤tigkeit bei ausgeglichener Arbeitsmarktlage erzielen kÃ¶nnte, in Beziehung gesetzt zum Erwerbseinkommen, das sie erzielen kÃ¶nnte, wenn sie nicht invalid geworden wÃ¤re (Art. 16 ATSG).</w:t>
      </w:r>
    </w:p>
    <w:p>
      <w:r>
        <w:t>2.3Â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134 V 231 E. 5.1 S. 232; 125 V 351 E. 3a S. 352).</w:t>
      </w:r>
    </w:p>
    <w:p>
      <w:r>
        <w:rPr>
          <w:b/>
        </w:rPr>
        <w:t>E. 3</w:t>
      </w:r>
    </w:p>
    <w:p>
      <w:r>
        <w:t>3.1Â Â Â Â  Die SUVA stÃ¼tzte sich bei der Beurteilung der ArbeitsfÃ¤higkeit des Versicherten auf die Berichte von Dr. med. B.___, Facharzt fÃ¼r Chirurgie und Kreisarzt der SUVA, vom 30. August und 14. Oktober 2010 (Urk. 9/79 und 9/88), sowie der A.___ vom 2. Juni 2009 (Urk. 9/39), wonach dem BeschwerdefÃ¼hrer in einer leidensangepassten TÃ¤tigkeit eine ganztÃ¤gige ArbeitstÃ¤tigkeit zumutbar sei. Bei der Ermittlung des Valideneinkommens stÃ¼tzte sich die SUVA auf die Lohnstrukturerhebung des Bundesamtes fÃ¼r Statistik (LSE) und bei der Bestimmung des Invalideneinkommens stellte sie auf die Lohnangaben aus der Dokumentation von ArbeitsplÃ¤tzen (DAP) ab. Aufgrund der ermittelten Erwerbseinbusse von 11 % gewÃ¤hrte sie dem Versicherten eine entsprechende Invalidenrente.</w:t>
      </w:r>
    </w:p>
    <w:p>
      <w:r>
        <w:t>3.2Â Â Â Â  Der BeschwerdefÃ¼hrer bringt im Wesentlichen vor, der Endzustand sei noch nicht erreicht, weshalb Ã¼ber die Rente noch nicht entschieden werden kÃ¶nne (Urk. 1 S. 3-5 Ziff. 4-6 und Urk. 13 S. 5 Ziff. 9-10). Zudem seien die von der SUVA getroffenen AbklÃ¤rungen unvollstÃ¤ndig (Urk. 1 S. 3-5 Ziff. 4-6) und die von der SUVA vorgenommene Berechnung des InvaliditÃ¤tsgrades sei unzutreffend, da von einem hÃ¶heren Valideneinkommen auszugehen sei und fÃ¼r die Berechnung des Invalideneinkommens nicht auf die DAP-BlÃ¤tter abgestellt werden kÃ¶nne (Urk. 1 S. 5 Ziff. 6 am Ende).</w:t>
      </w:r>
    </w:p>
    <w:p>
      <w:r>
        <w:t>3.3Â Â Â Â  Strittig und zu prÃ¼fen ist somit in erster Linie, ob beim Versicherten der Endzustand erreicht ist und ihm somit eine Rente zugesprochen werden konnte. Im positiven Fall ist zu bestimmen, ob die von der SUVA berechnete RentenhÃ¶he zutrifft.</w:t>
      </w:r>
    </w:p>
    <w:p>
      <w:r>
        <w:rPr>
          <w:b/>
        </w:rPr>
        <w:t>E. 4</w:t>
      </w:r>
    </w:p>
    <w:p>
      <w:r>
        <w:t>4.1Â Â Â Â  Im Austrittsbericht der A.___ vom 2. Juni 2009 Ã¼ber den Rehabilitationsaufenthalt des BeschwerdefÃ¼hrers vom 18. MÃ¤rz bis 12. Mai 2009 (Urk. 9/39) wurde ausgefÃ¼hrt, es sei beim Versicherten eine mÃ¤ssige Symptomausweitung beobachtet worden. Die Resultate der physischen Leistungstests seien deshalb fÃ¼r die Beurteilung der zumutbaren kÃ¶rperlichen Belastbarkeit nur teilweise verwertbar. Es sei davon auszugehen, dass bei gutem Effort eine bessere Leistung erbracht werden kÃ¶nne, als bei den Leistungstests und im Behandlungsprogramm gezeigt worden sei. Infolge Selbstlimitierung im Behandlungsprogramm hÃ¤tten auch die zu erwartenden Verbesserungen bezÃ¼glich Funktion und Belastbarkeit nicht erreicht werden kÃ¶nnen. Das Ausmass der demonstrierten physischen EinschrÃ¤nkungen lasse sich mit den geringfÃ¼gigen objektivierbaren pathologischen Befunden aus somatischer Sicht nur teilweise erklÃ¤ren. Die Zumutbarkeitsbeurteilung stÃ¼tze sich deshalb wesentlich auf medizinisch-theoretische Ãberlegungen aus somatischer Sicht unter BerÃ¼cksichtigung der Beobachtungen bei den Leistungstests und im Behandlungsprogramm. Eine weitergehende EinschrÃ¤nkung der Belastbarkeit lasse sich medizinisch-theoretisch nicht begrÃ¼nden (Urk. 9/39 S. 2).</w:t>
      </w:r>
    </w:p>
    <w:p>
      <w:r>
        <w:t>Â Â Â Â Â Â Â Â  Die angestammte TÃ¤tigkeit als Fassadenbauer sei dem Versicherten nicht mehr zumutbar. In einer (mindestens) leichten bis mittelschweren Arbeit, teilweise sitzend und ohne lÃ¤nger dauernde Arbeiten in der Hocke, auf den Knien sowie mit wiederholtem Treppen- und Leitersteigen bestehe hingegen eine 100%ige ArbeitsfÃ¤higkeit (Urk. 9/39 S. 2).</w:t>
      </w:r>
    </w:p>
    <w:p>
      <w:r>
        <w:t>4.2Â Â Â Â  Im Rahmen der am 30. August (Urk. 9/79) und 14. Oktober 2010 (Urk. 9/88-89) vorgenommenen Abschlussuntersuchungen stellte Dr. B.___ beim Versicherten folgende Diagnosen (Urk. 9/89):</w:t>
      </w:r>
    </w:p>
    <w:p>
      <w:r>
        <w:t>Â Â Â Â Â Â Â Â  BelastungsabhÃ¤ngige mediale Kniebeschwerden mit/bei</w:t>
      </w:r>
    </w:p>
    <w:p>
      <w:r>
        <w:t>- Status nach Revision des medialen Retinaculums</w:t>
      </w:r>
    </w:p>
    <w:p>
      <w:r>
        <w:t>- Persistierende Quadrizepsatrophie</w:t>
      </w:r>
    </w:p>
    <w:p>
      <w:r>
        <w:t>- HyposensibilitÃ¤t im Innervationsgebiet des Ramus infrapatellaris Nervus saphenus</w:t>
      </w:r>
    </w:p>
    <w:p>
      <w:r>
        <w:t>- Status nach Wundversorgung im Bereich der medialen Patellafacette vor 20 Jahren.</w:t>
      </w:r>
    </w:p>
    <w:p>
      <w:r>
        <w:t>Â Â Â Â Â Â Â Â  Der Versicherte habe sich beim Sturz am 23. Mai 2008 eine Zerreissung des medialen Retinaculums zugezogen, worauf eine operative Sanierung notwendig geworden sei. Im Verlauf hÃ¤tten medial betonte Kniebeschwerden persistiert. Unter intensivem Training habe die Quadrizepsmuskulatur nicht weiter aufgebaut werden kÃ¶nnen. Postoperativ sei im MRI ein retropatellÃ¤rer Knorpelschaden nachweisbar gewesen, der auch intraoperativ beschrieben worden sei. Die intraartikulÃ¤re Infiltration habe keine Beschwerdelinderung gebracht, was bedeute, dass die Symptomatik nicht alleinig auf den Knorpelschaden zurÃ¼ckzufÃ¼hren sei. Passend dazu seien die aktiven, kniebelastenden Bewegungsuntersuchungen schmerz- und hinkfrei durchfÃ¼hrbar gewesen. Es bestehe zudem vor allem eine BerÃ¼hrungsempfindlichkeit der Haut im Bereich des medialen Kniegelenkspaltes, welche anatomisch nicht zumindest wahrscheinlich mit der Operation erklÃ¤rt werden kÃ¶nne. Eindeutige Meniskuszeichen hÃ¤tten nicht ausgelÃ¶st werden kÃ¶nnen. Die konventionell radiologische Verlaufskontrolle habe keine Zunahme der degenerativen VerÃ¤nderungen bei bekanntem Knorpelschaden gezeigt, weshalb von einem stabilen Zustand auszugehen sei. Eine relevante Verbesserung sei nicht mehr zu erwarten, da mehr als ein Jahr lang medizinische Trainingstherapie ohne Erfolg durchgefÃ¼hrt worden sei (Urk. 9/79 S. 4).</w:t>
      </w:r>
    </w:p>
    <w:p>
      <w:r>
        <w:t>Â Â Â Â Â Â Â Â  Im nachtrÃ¤glichen Untersuchungsbericht vom 14. Oktober 2010 fÃ¼hrte Dr. B.___ gestÃ¼tzt auf die am 28. September 2010 erfolgte Untersuchung des rechten Knies aus, es habe ein medialer, retropatellÃ¤rer Knorpeldefekt mit fast vollstÃ¤ndiger Knorpelglatze nachgewiesen werden kÃ¶nnen. Das mediale Retinaculum sei postoperativ verdickt und die Patella sei immer noch leicht lateralisiert. Im Vergleich zur Voruntersuchung seien die degenerativen VerÃ¤nderungen nicht progredient (Urk. 9/88).</w:t>
      </w:r>
    </w:p>
    <w:p>
      <w:r>
        <w:t>Â Â Â Â Â Â Â Â  Als Folge der Luxation der Patella mit Subluxationsstellung finde sich ein Knorpeldefekt betont im Bereich der medialen Patellafazette. Entsprechend sei die retropatellÃ¤re Symptomatik als unfallkausal zu beurteilen. Aufgrund des retropatellÃ¤ren Knorpelschadens sei dem Versicherten eine leichte bis mittelschwere, wechselbelastende TÃ¤tigkeit zumutbar. Langes Sitzen mit gebeugten Knien sei ungeeignet. Ebenfalls sei repetitives Treppen- und Leiternsteigen nicht zumutbar. Das Begehen von unebenem GelÃ¤nde wie auch das Einnehmen von Zwangshaltungen, z.B. Knien und Kauern, sollten gemieden werden (Urk. 9/88).</w:t>
      </w:r>
    </w:p>
    <w:p>
      <w:r>
        <w:t>Â Â Â Â Â Â Â Â  Anamnestisch habe der Versicherte angegeben, keine relevanten Fortschritte mehr festgestellt zu haben. BelastungsabhÃ¤ngig wÃ¼rden Beschwerden auftreten. Treppensteigen provoziere die Schmerzen nicht. Vor allem in der Nacht mÃ¼sse er ein Kissen zwischen die Knie legen, damit er schlafen kÃ¶nne. Die Haut sei innenseitig berÃ¼hrungsempfindlich. Er sei auf Stellensuche und bewerbe sich als Produktionsmitarbeiter (Urk. 9/79 S. 4).</w:t>
      </w:r>
    </w:p>
    <w:p>
      <w:r>
        <w:t>4.3Â Â Â Â  Dr. med. C.___, Facharzt fÃ¼r orthopÃ¤dische Chirurgie, diagnostizierte in seinem Bericht vom 18. Februar 2011 eine chronische, posttraumatische Patella-Luxation rechts mit beginnender Gonarthrose bei einem Status nach Rekonstruktion des medialen Retinaculums am rechten Knie am 15. Juli 2008. Nach dem Knietrauma am 23. Mai 2008 sei die Patella-Luxation initial offenbar Ã¼bersehen worden. Nach dem postprimÃ¤ren Rekonstruktionsversuch des Patellatrackings habe ein unbefriedigender Verlauf mit anhaltender, 100%iger ArbeitsunfÃ¤higkeit wegen Belastungsbeschwerden bestanden. Es bestehe die Indikation fÃ¼r eine operative Intervention zur Behebung der Patella-Subluxation und Verbesserung des Patellatrackings. Inwieweit dadurch die bereits bestehende, posttraumatische Femoropatellararthrose verbessert werden kÃ¶nne, bleibe abzuwarten. Ohne Intervention sei mit einer weiteren Progredienz der Femoropatellararthrose und zunehmender Invalidisierung des Patienten zu rechnen (Urk. 9/106).</w:t>
      </w:r>
    </w:p>
    <w:p>
      <w:r>
        <w:t>Â Â Â Â Â Â Â Â  In seinem Bericht vom 19. Juli 2011 (Urk. 14/1) fÃ¼hrte Dr. C.___ aus, beim Versicherten sei Ende Juni 2010 aus medizinischer Sicht noch kein Endzustand erreicht gewesen. Diese EinschÃ¤tzung werde bestÃ¤tigt durch den gÃ¼nstigen Verlauf seit der Operation vom 14. MÃ¤rz 2011. Der Versicherte sei im Alltag fast beschwerdefrei und gelte seit dem 1. Juli 2011 als 50 % arbeitsfÃ¤hig. Durch ein konsequentes Aufbautraining dÃ¼rfe noch eine weitere Verbesserung mÃ¶glich sein. Wegen der verbleibenden, unfallbedingten SchÃ¤den am Knie werde aber auch lÃ¤ngerfristig keine volle ArbeitsfÃ¤higkeit als Bauarbeiter mehr mÃ¶glich sein, weshalb eine Umschulung angestrebt werden solle. In einer angepassten TÃ¤tigkeit mit verminderter Kniebelastung werde wieder eine 100%ige ArbeitsfÃ¤higkeit mÃ¶glich sein (Urk. 14/1).</w:t>
      </w:r>
    </w:p>
    <w:p>
      <w:r>
        <w:rPr>
          <w:b/>
        </w:rPr>
        <w:t>E. 5</w:t>
      </w:r>
    </w:p>
    <w:p>
      <w:r>
        <w:t>5.1Â Â Â Â  Nach Gesetz (Art. 19 Abs. 1 UVG) und Praxis hat der Unfallversicherer den Fall (unter Einstellung von Heilbehandlung und Taggeld sowie PrÃ¼fung des Anspruchs auf eine Invalidenrente und eine IntegritÃ¤tsentschÃ¤digung) abzuschliessen, wenn von der Fortsetzung der Ã¤rztlichen Behandlung keine namhafte Besserung des Gesundheitszustandes der versicherten Person erwartet werden kann und allfÃ¤llige Eingliederungsmassnahmen der Invalidenversicherung abgeschlossen sind. Ob eine namhafte Besserung noch mÃ¶glich ist, bestimmt sich insbesondere nach Massgabe der zu erwartenden Steigerung oder Wiederherstellung der ArbeitsfÃ¤higkeit, soweit diese unfallbedingt beeintrÃ¤chtigt ist. Dabei verdeutlicht die Verwendung des Begriffes "namhaft" durch den Gesetzgeber, dass die durch weitere Heilbehandlung zu erwartende Besserung ins Gewicht fallen muss. Unbedeutende Verbesserungen genÃ¼gen nicht. Sodann gilt, dass der Gesundheitszustand der versicherten Person prognostisch und nicht aufgrund retrospektiver Feststellungen zu beurteilen ist (vgl. Urteil des Bundesgerichts 8C_675/2010 vom 21. Oktober 2010 E. 3.1.1, mit Hinweisen).</w:t>
      </w:r>
    </w:p>
    <w:p>
      <w:r>
        <w:t>5.2Â Â Â Â  Die SUVA ging aufgrund der von Dr. B.___ im Rahmen der Ã¤rztlichen Abschlussuntersuchungen vorgenommenen Beurteilungen davon aus, dass ab Oktober 2010 keine namhafte Verbesserung des Gesundheitszustandes zu erwarten und somit der Endzustand erreicht sei. Dr. B.___ stÃ¼tzte sich bei seiner Abschlussuntersuchung vom 30. August 2010 einerseits auf die Angaben des Versicherten, der keine relevanten Fortschritte mehr festgestellt habe, und andererseits auf die radiologische Verlaufskontrolle, welche keine Zunahme der degenerativen VerÃ¤nderungen bei bekanntem Knorpelschaden zeigte. Unter zusÃ¤tzlicher BerÃ¼cksichtigung der Tatsache, dass Ã¼ber ein Jahr medizinische Trainingstherapie ohne Erfolg durchgefÃ¼hrt worden war, ging Dr. B.___ von einem stabilen Zustand aus (Urk. 9/79 S. 2 Ziff. 3 und S. 4 Ziff. 5). Auch im Rahmen der anschliessenden Beurteilung stellte Dr. B.___ am 14. Oktober 2010 aufgrund des am 28. September 2010 durchgefÃ¼hrten MRI des rechten Knies fest, dass die unfallbedingten degenerativen VerÃ¤nderungen im Vergleich zur Voruntersuchung nicht progredient seien (Urk. 9/88).</w:t>
      </w:r>
    </w:p>
    <w:p>
      <w:r>
        <w:t>Â Â Â Â Â Â Â Â  Gleichzeitig wies Dr. B.___ im Rahmen der Festlegung der IntegritÃ¤tsentschÃ¤digung darauf hin, dass eine leichte bis mÃ¤ssige Arthrose bestehe und aufgrund des Knorpeldefektes eine Zunahme der arthrotischen VerÃ¤nderungen zumindest wahrscheinlich zu erwarten sei (Urk. 9/89).</w:t>
      </w:r>
    </w:p>
    <w:p>
      <w:r>
        <w:t>5.3Â Â Â Â  Die Beurteilung von Dr. B.___, aufgrund derer die SUVA den Rentenanspruch des BeschwerdefÃ¼hrers festlegte, beruht auf einer fachÃ¤rztlichen Untersuchung, welche in Kenntnis der Vorakten abgegeben wurde, die geklagten Beschwerden berÃ¼cksichtigt und fÃ¼r die streitigen Belange umfassend ist. Die medizinischen ZusammenhÃ¤nge und die medizinische Situation werden eingehend erÃ¶rtert und die Schlussfolgerungen sind begrÃ¼ndet.</w:t>
      </w:r>
    </w:p>
    <w:p>
      <w:r>
        <w:t>Â Â Â Â Â Â Â Â  Die vom BeschwerdefÃ¼hrer unter Hinweis auf die Beurteilung von Dr. C.___ (Urk. 9/106 und Urk. 14/1), die am 14. MÃ¤rz 2011 erfolgte Operation (Urk. 14/1), die von der SUVA gewÃ¤hrte Kostengutsprache sowie die seit Mitte MÃ¤rz 2011 ausgerichteten Taggeldleistungen ausgeÃ¼bte Kritik vermag die Beurteilung von Dr. B.___ nicht zu entkrÃ¤ften.</w:t>
      </w:r>
    </w:p>
    <w:p>
      <w:r>
        <w:t>Â Â Â Â Â Â Â Â  Entgegen der vom BeschwerdefÃ¼hrer vertretenen Auffassung, wonach Dr. B.___ kein fachkundiger Arzt sei (Urk. 1 S. 4 Ziff. 5), ist dieser als Kreisarzt und Facharzt fÃ¼r Chirurgie zur Beurteilung der sich stellenden medizinischen Fragen qualifiziert. Aufgrund seiner Funktion und beruflichen Stellung als Facharzt im Bereich der Unfallmedizin verfÃ¼gt Dr. B.___ Ã¼ber besonders ausgeprÃ¤gte traumatologische Kenntnisse und Erfahrungen. Den KreisÃ¤rzten kommt zudem eine spezialÃ¤rztliche Stellung zu, weshalb ihren AusfÃ¼hrungen eine vorrangige Beweiskraft zukommt (Urteil des Bundesgerichts 8C_510/2007 vom 3. Oktober 2008 E 7.5.4).</w:t>
      </w:r>
    </w:p>
    <w:p>
      <w:r>
        <w:t>Â Â Â Â Â Â Â Â  Was die konkrete Beurteilung des Gesundheitszustandes des BeschwerdefÃ¼hrers angeht, wies nicht nur Dr. B.___, sondern auch Dr. C.___ im Zusammenhang mit der bevorstehenden Operation darauf hin, dass fraglich sei, inwieweit dadurch eine Verbesserung der bestehenden, posttraumatischen Femoropatellararthrose erzielt werden kÃ¶nne (Urk. 9/106 und 9/108). Unter BerÃ¼cksichtigung der Tatsache, dass der Gesundheitszustand der versicherten Person prognostisch und nicht aufgrund retrospektiver Feststellungen zu beurteilen ist (vgl. E. 5.1), und dass die blosse MÃ¶glichkeit eines positiven Resultates einer weiteren Ã¤rztlichen Behandlung keine namhafte Besserung des Gesundheitszustandes darstellt (Urteil des EidgenÃ¶ssischen Versicherungsgerichts U 412/00 vom 5. Juli 2001 E. 2a), wird die von Dr. B.___ abgegebene Beurteilung, wonach beim Versicherten im Oktober 2010 der Endzustand erreicht gewesen sei, durch die Aussagen von Dr. C.___ nicht in Frage gestellt.</w:t>
      </w:r>
    </w:p>
    <w:p>
      <w:r>
        <w:t>Â Â Â Â Â Â Â Â  Zu berÃ¼cksichtigen ist zudem der Umstand, dass sich der Gesundheitszustand und die ArbeitsfÃ¤higkeit des BeschwerdefÃ¼hrers selbst nach der Operation vom 14. MÃ¤rz 2011 nicht geÃ¤ndert haben. Wie Dr. B.___ erachtet Dr. C.___ den Versicherten in der angestammten TÃ¤tigkeit als Bauarbeiter als beschrÃ¤nkt arbeitsfÃ¤hig, in einer angepassten TÃ¤tigkeit mit verminderter Kniebelastung hingegen als 100 % arbeitsfÃ¤hig (Urk. 9/88 und Urk. 14/1). Die fÃ¼r die Festsetzung der Invalidenrente massgebliche Ã¤rztliche Beurteilung erscheint somit auch nach dem erfolgten operativen Eingriff als unverÃ¤ndert.</w:t>
      </w:r>
    </w:p>
    <w:p>
      <w:r>
        <w:t>5.4Â Â Â Â  Auch die vom BeschwerdefÃ¼hrer gegen die von der SUVA vorgenommene InvaliditÃ¤tsbemessung in der Beschwerde vorgebrachte und in der Replik nicht weiter konkretisierte allgemeine Kritik (Urk. 1 S. 5) erweist sich entsprechend den AusfÃ¼hrungen der Beschwerdegegnerin (Urk. 7 S. 5-6 Ziff. 7-7.3) als unzutreffend.</w:t>
      </w:r>
    </w:p>
    <w:p>
      <w:r>
        <w:t>Â Â Â Â Â Â Â Â  Das Valideneinkommen des Versicherten wurde aufgrund der Tatsache, dass er in den Jahren vor dem Unfall verschiedene Arbeitsstellen hatte, ein unregelmÃ¤ssiges Einkommen erzielte und zur Zeit des Unfalls in einem ArbeitsverhÃ¤ltnis stand, das erst knapp einen Monat gedauert hatte, zu Recht aufgrund der LSE ermittelt. Angesichts des Umstands, dass der BeschwerdefÃ¼hrer jeweils als Hilfsarbeiter tÃ¤tig war und Ã¼ber keine besonderen beruflichen Kenntnisse verfÃ¼gt (Urk. 9/96 S. 1 Ziff. 1 und S. 2 Ziff. 8), erscheint es auch als richtig, auf das Anforderungsniveau 4 abzustellen.</w:t>
      </w:r>
    </w:p>
    <w:p>
      <w:r>
        <w:t>Â Â Â Â Â Â Â Â  Auch das von der SUVA anhand der DAP-Profile ermittelte Invalideneinkommen des Versicherten ist nicht zu beanstanden. Die Beschwerdegegnerin legte fÃ¼nf DAP-BlÃ¤tter auf, machte zusÃ¤tzlich Angaben Ã¼ber die Gesamtzahl der aufgrund der gegebenen Behinderung in Frage kommenden dokumentierten ArbeitsplÃ¤tze, Ã¼ber den HÃ¶chst-, den Tiefst- sowie den Durchschnittslohn der entsprechenden Gruppe (Urk. 9/95) und erfÃ¼llte somit die von der Rechtsprechung gestellten Anforderungen (BGE 129 V 473).</w:t>
      </w:r>
    </w:p>
    <w:p>
      <w:r>
        <w:t>6.Â Â Â Â Â Â  Nach dem Dargelegten erweist sich die von der Beschwerdegegnerin ermittelte 11%ige InvaliditÃ¤t als korrekt, und der Beginn des Rentenanspruchs ist ebenfalls nicht zu beanstanden, so dass sich der angefochtene Einspracheentscheid (Urk. 2) als richtig erweist und die Beschwerde abzuweisen ist.</w:t>
      </w:r>
    </w:p>
    <w:p>
      <w:r>
        <w:t>Das Gericht erkennt:</w:t>
      </w:r>
    </w:p>
    <w:p>
      <w:r>
        <w:t>1.Â Â Â Â Â Â Â Â  Die Beschwerde wird abgewiesen, soweit auf sie eingetreten wird.</w:t>
      </w:r>
    </w:p>
    <w:p>
      <w:r>
        <w:t>2.Â Â Â Â Â Â Â Â  Das Verfahren ist kostenlos.</w:t>
      </w:r>
    </w:p>
    <w:p>
      <w:r>
        <w:t>3.Â Â Â Â Â Â Â Â  Zustellung gegen Empfangsschein an:</w:t>
      </w:r>
    </w:p>
    <w:p>
      <w:r>
        <w:t>- Dr. Agnes Leu</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