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UV.2011.00059 vom 28. Februar 2012</w:t>
      </w:r>
    </w:p>
    <w:p>
      <w:r>
        <w:t>ZH Sozialversicherungsgericht, 2012-02-28, DE</w:t>
      </w:r>
    </w:p>
    <w:p>
      <w:r>
        <w:rPr>
          <w:b/>
        </w:rPr>
        <w:t xml:space="preserve">Quelle: </w:t>
      </w:r>
      <w:r>
        <w:t>https://mcp.opencaselaw.ch/entscheid/zh_sozialversicherungsgericht_UV.2011.00059</w:t>
      </w:r>
    </w:p>
    <w:p>
      <w:r>
        <w:t>FR: ZH_SOZIALVERSICHERUNGSGERICHT UV.2011.00059 du 28 février 2012</w:t>
      </w:r>
    </w:p>
    <w:p>
      <w:r>
        <w:t>IT: ZH_SOZIALVERSICHERUNGSGERICHT UV.2011.00059 del 28 febbraio 2012</w:t>
      </w:r>
    </w:p>
    <w:p>
      <w:pPr>
        <w:pStyle w:val="Heading2"/>
      </w:pPr>
      <w:r>
        <w:t>Erwägungen</w:t>
      </w:r>
    </w:p>
    <w:p>
      <w:r>
        <w:rPr>
          <w:b/>
        </w:rPr>
        <w:t>E. 3</w:t>
      </w:r>
    </w:p>
    <w:p>
      <w:r>
        <w:t>3.1Â Â Â Â Â Â Â Â  Nachdem der BeschwerdefÃ¼hrer am 30. Mai 1996 beim Treppensteigen gestÃ¼rzt und die sich dabei zugezogene Rotatorenmanschettenruptur an der rechten Schulter mit einer Acromioplastik und Rotatorenrekonstruktion vom 30. August 1996 mit gutem Resultat versorgt worden war, schloss die Beschwerdegegnerin auf Empfehlung der KreisÃ¤rzte (Urk. 9/20 Grundfall) den Fall per Ende April 1997 ab (Urk. 9/23/1 Grundfall).</w:t>
      </w:r>
    </w:p>
    <w:p>
      <w:r>
        <w:t>3.2Â Â Â Â  Am 26. Februar 2008 diagnostizierten die Ãrzte des Kantonsspitals Z.___ (Z.___) eine chronifizierte Periarthritis humero-scapularis (PHS) beider Schultern rechtsbetont, ein beidseitiges Cervikothorakovertebralsyndrom, eine Hyperthyreose sowie einen Verdacht auf eine psychosoziale Belastungssituation (Urk. 9/16 S. 1). Sie fÃ¼hrten aus, in den RÃ¶ntgenaufnahmen von HalswirbelsÃ¤ule (HWS), BrustwirbelsÃ¤ule (BWS), Schultern und Scapulae fÃ¤nden sich leichtgradige degenerative VerÃ¤nderungen, ansonsten unauffÃ¤llige ossÃ¤re VerhÃ¤ltnisse. In der Ultraschalluntersuchung liessen sich Zeichen fÃ¼r eine partielle SupraspinatussehnenlÃ¤sion rechts und eine chronische Rotatorenmanschettendegeneration links finden. Die klinischen und radiologischen Befunde kÃ¶nnten nicht das ganze Ausmass der diffusen Schmerzhaftigkeit und des Funktionsdefizits an Nacken-/SchultergÃ¼rtel erklÃ¤ren, weshalb zusÃ¤tzlich beeinflussende psychosoziale Faktoren zu vermuten seien (S. 2 Mitte).</w:t>
      </w:r>
    </w:p>
    <w:p>
      <w:r>
        <w:t>Â Â Â Â Â Â Â Â  Mit Bericht vom 23. April 2008 (Urk. 9/22 = Urk. 9/30) attestierten die Ãrzte eine 100%ige ArbeitsunfÃ¤higkeit ab dem 5. Dezember 2007 bis voraussichtlich Ende Mai 2008 (Ziff. 3) und verwiesen auf die noch ausstehende DurchfÃ¼hrung eines Arthro-MRI der Schulter rechts, welches am 25. April 2008 (Urk. 9/23) angefertigt wurde. GestÃ¼tzt auf den bildgebenden Befund einer ausgeprÃ¤gten Rotatorenmanschettenruptur sowohl der Innen- als auch der Aussenrotatoren und der Bizepssehne verlÃ¤ngerten die Ãrzte die attestierte ArbeitsunfÃ¤higkeit bis mindestens Ende Mai 2008 (Urk. 9/6 S. 1).</w:t>
      </w:r>
    </w:p>
    <w:p>
      <w:r>
        <w:t>3.3Â Â Â Â  Mit einem Ã¤rztlichen Zwischenbericht vom 23. Juni 2008 (Urk. 9/7) attestierte Dr. med. A.___, Allgemeine Medizin FMH, bei bekannter Diagnose mit aktueller Schmerzexacerbation in der rechten Schulter (Ziff. 1) eine vollstÃ¤ndige ArbeitsunfÃ¤higkeit des BeschwerdefÃ¼hrers und ging von einem bleibenden Nachteil aus (Ziff. 4). Mit Schreiben vom 17. Juli 2008 (Urk. 9/25) fÃ¼hrte er - unter Hinweis auf den Bericht von Dr. med. B.___, Leitender Arzt Klinik fÃ¼r OrthopÃ¤die und Chirurgie, Z.___ (vgl. Urk. 9/24) - aus, dass sich eine erneute irreparable Rotatorenmanschetten-Massenruptur rechts ergeben habe; der BeschwerdefÃ¼hrer bleibe nach seiner Beurteilung weiterhin zu 100 % arbeitsunfÃ¤hig und die Frage einer Berentung sei seines Erachtens sehr aktuell.</w:t>
      </w:r>
    </w:p>
    <w:p>
      <w:r>
        <w:t>3.4Â Â Â Â  Am 10. September 2008 berichtete Med. pract. C.___ der Beschwerdegegnerin, der BeschwerdefÃ¼hrer habe am 6. Februar 2003 einen Unfall (Kontusion der linken Schulter) erlitten (Urk. 9/65), was jedoch zu keiner ArbeitsunfÃ¤higkeit (Ziff. 4) und zu einem Abschluss am 2. April 2003 bei minimen Restbeschwerden und voller Gelenksbeweglichkeit gefÃ¼hrt habe (Ziff. 5).</w:t>
      </w:r>
    </w:p>
    <w:p>
      <w:r>
        <w:t>3.5Â Â Â Â  Dr. A.___ bejahte in seinem Bericht vom 15. September 2008 (Urk. 9/72) einen wahrscheinlichen Kausalzusammenhang zwischen dem Unfall vom 30. Mai 1996 und den nun gemeldeten Schulterbeschwerden, da das nach Angaben des BeschwerdefÃ¼hrers im September 2007 eingetretene Unfallereignis (beim Absteigen vom Lastwagen ausgerutscht und nach hinten auf die Schulterpartie gefallen) seines Erachtens eher als Bagatellunfall zu bewerten sei. Dr. med. D.___, Facharzt fÃ¼r OrthopÃ¤dische Chirurgie FMH, Abteilung Versicherungsmedizin der Beschwerdegegnerin, gelangte in seinerÂ  Beurteilung vom 15. Januar 2009 (Urk. 9/80) zum Ergebnis, dass die Sehnen-Re-Ruptur Ã¤lteren Datums als 2007 sei (S. 2 Mitte).</w:t>
      </w:r>
    </w:p>
    <w:p>
      <w:r>
        <w:t>3.6Â Â Â Â  Am 26. Juni 2009 erstattete Dr. med. E.___, Facharzt FMH fÃ¼r Innere Medizin, im Auftrag des Taggeldversicherers des BeschwerdefÃ¼hrers sein Gutachten (Urk. 9/85/2), in welchem er ausfÃ¼hrte, dem BeschwerdefÃ¼hrer wÃ¤re es aufgrund der bildtechnischen Befunde seit November 2007 mÃ¶glich gewesen, weiterhin als Chauffeur einen PW oder Kleinbus (bis 3.5 Tonnen), den er fÃ¼r die Transporte benutzte, selbstÃ¤ndig zu fahren; das Heben und Tragen von Gewichten ohne Anheben der Arme sei weiterhin zumutbar, hingegen bestehe eine eindeutige EinschrÃ¤nkung fÃ¼r das Heben von Lasten ab 20 kg, bei denen das Anwinkeln fÃ¼r Flexion und Abduktion Ã¼ber 45 Grad notwendig sei (S. 4 f.). Er schÃ¤tzte die ArbeitsfÃ¤higkeit des BeschwerdefÃ¼hrers in seiner bisherigen TÃ¤tigkeit als selbstÃ¤ndiger Chauffeur auf mindestens 70 % bei einem Vollzeitpensum seit Dezember 2007 (S. 5 Mitte) und ging von einer vollstÃ¤ndigen ArbeitsfÃ¤higkeit seit Dezember 2007 in angepasster TÃ¤tigkeit aus (S. 6 oben).</w:t>
      </w:r>
    </w:p>
    <w:p>
      <w:r>
        <w:t>3.7Â Â Â Â  Am 8. Februar 2010 (Urk. 9/109) fand eine weitere kreisÃ¤rztliche Untersuchung statt. Dabei gelangte PD Dr. med. F.___, Facharzt fÃ¼r OrthopÃ¤dische Chirurgie, im Hinblick auf die Zumutbarkeit infolge unfallbedingter Beschwerden zur Beurteilung, dass das Ausmass der Beschwerdeschilderung des BeschwerdefÃ¼hrers insbesondere vor dem Hintergrund der seitengleichen ArmumfÃ¤nge und symmetrischen Gebrauchsspuren an beiden HÃ¤nden nicht gÃ¤nzlich nachvollziehbar sei, weshalb eine neuerliche Beurteilung durch einen SchulterorthopÃ¤den zu erfolgen habe (S. 6).</w:t>
      </w:r>
    </w:p>
    <w:p>
      <w:r>
        <w:t>Â Â Â Â Â Â Â Â  Dr. med. B.___, Chefarzt der Klinik fÃ¼r OrthopÃ¤dische Chirurgie, Z.___, untersuchte daraufhin den BeschwerdefÃ¼hrer schulterorthopÃ¤disch am 9. April 2010 und berichtete am 21. April 2010 (Urk. 9/114) bei gleichbleibender Diagnose, dass dieser weiterhin eine massive, wahrscheinlich schmerzbedingte funktionelle EinschrÃ¤nkung seiner rechten Schulter zeige. Klinisch imponiere eine klare SchwÃ¤che fÃ¼r die Aussen- und vor allem auch Innenrotationen. MR-tomografisch habe bereits vor zwei Jahren eine ausgedehnte LÃ¤sion des Supra- und Infraspinatus als auch Subscapularis nachgewiesen werden kÃ¶nnen. Therapeutisch kÃ¶nne dem BeschwerdefÃ¼hrer tatsÃ¤chlich nur der endoprothetische Ersatz des Gelenkes mit einem inversen Implantat angeboten werden, wobei er weiterhin der Meinung sei, dass dies in keiner Art und Weise die ArbeitsfÃ¤higkeit verbessern wÃ¼rde. Er halte den BeschwerdefÃ¼hrer in seinem ursprÃ¼nglichen Job als Lastwagenchauffeur fÃ¼r nicht mehr arbeitsfÃ¤hig. FÃ¼r eine optimal adaptierte Arbeitsstelle, wie dies bereits Dr. E.___ erwÃ¤hnt habe, kÃ¶nnte der BeschwerdefÃ¼hrer zumindest 50 % arbeitsfÃ¤hig geschrieben werden (S. 2 Mitte).</w:t>
      </w:r>
    </w:p>
    <w:p>
      <w:r>
        <w:t>3.8Â Â Â Â  Dr. F.___ hielt in seiner kreisÃ¤rztlichen Beurteilung vom 6. Mai 2010Â  (Urk. 9/119) fest, die AusfÃ¼hrungen von Dr. B.___ seien schlÃ¼ssig und nachvollziehbar, und erachtete eine ganztÃ¤gige Arbeit mit Heben und Tragen von Lasten bis 10 kg bis LendenhÃ¶he fÃ¼r zumutbar (S. 2 oben).</w:t>
      </w:r>
    </w:p>
    <w:p>
      <w:r>
        <w:t>3.9Â Â Â Â  Dr. med. G.___, Facharzt FMH fÃ¼r Chirurgie, fÃ¼hrte in seiner versicherungsmedizinischen Beurteilung vom 10. November 2010 (Urk. 9/139) aus, nach Studium der Akten und RÃ¶ntgenbildern bestÃ¤tige er die Beurteilung von Dr. F.___ vollumfÃ¤nglich. Trotz unbestrittener Reruptur der Rotatorenmanschette rechts bei Status nach Rekonstruktion 1996 sehe er keinen angemessenen kÃ¶rperlichen Grund, warum eine angepasste TÃ¤tigkeit nicht zu 100 % zumutbar sein sollte. Von der wahrscheinlichen Symptomausweitung und der krankhaften Pathologie an der linken Schulter mÃ¼sse man abstrahieren. Das Ausmass der geltend gemachten Schmerzen sei bei zentriertem Gelenk und Fehlen einer Omarthrose (Knorpel im MRI intakt) nicht plausibel. Eine volle ArbeitsfÃ¤higkeit bei leichter TÃ¤tigkeit habe Ã¼brigens der Rheumatologe Dr. E.___ schon bestÃ¤tigt (S. 1 Abschnitt 1). Aus der konsiliarischen Untersuchung des OrthopÃ¤den Dr. B.___ vom 9. April 2010 ergÃ¤ben sich keine neuen Erkenntnisse. Dabei sei es lediglich um die Frage einer mÃ¶glichen Operation gegangen. Dr. B.___ habe keinen Auftrag fÃ¼r eine gutachterliche Beurteilung der zumutbaren ArbeitsfÃ¤higkeit gehabt. Es sei ihm nicht das vollstÃ¤ndige Dossier zur VerfÃ¼gung gestanden und die Bemerkung Âzumindest 50 % arbeitsfÃ¤higÂ sei unverbindlich und unprÃ¤zis. Dass man mit einer einseitigen Affektion an der Rotatorenmanschette generell (auch angepasst) nur 50 % arbeiten kÃ¶nne, stehe jedenfalls in keinem Lehrbuch der OrthopÃ¤die (S. 1 Abschnitt 2).</w:t>
      </w:r>
    </w:p>
    <w:p>
      <w:r>
        <w:rPr>
          <w:b/>
        </w:rPr>
        <w:t>E. 4</w:t>
      </w:r>
    </w:p>
    <w:p>
      <w:r>
        <w:t>4.1Â Â Â Â  Die kreisÃ¤rztlichen Berichte von Dr. F.___ (Urk. 9/109, Urk. 9/119) erfÃ¼llen - entgegen der Ansicht des BeschwerdefÃ¼hrers - die rechtsprechungsgemÃ¤ssen Anforderungen, welche an beweistaugliche medizinische Berichte gestellt werden: Die Berichte sind fÃ¼r die streitigen Belange umfassend, beruhen auf einer Untersuchung, berÃ¼cksichtigen auch die geklagten Beschwerden, sind in Kenntnis der Vorakten (Anamnese) abgegeben worden, leuchten in der Darlegung der medizinischen ZusammenhÃ¤nge und in der Beurteilung der medizinischen Situation ein und die darin enthaltenen Schlussfolgerungen sind nachvollziehbar begrÃ¼ndet (vorstehend E. 1.3).</w:t>
      </w:r>
    </w:p>
    <w:p>
      <w:r>
        <w:t>Â Â Â Â Â Â Â Â  Soweit der BeschwerdefÃ¼hrer der Beurteilung von Dr. F.___ entgegenhÃ¤lt, dass diese nicht Ã¼berzeugend sei, weil er ausser Acht lasse, dass auch die linke Schulter nachweislich geschÃ¤digt sei, was die seitengleiche Beschwielung und die symmetrische muskulÃ¤re Trophik erklÃ¤re (Urk. 1 S. 9), ist darauf hinzuweisen, dass Dr. F.___ anlÃ¤sslich seiner kreisÃ¤rztlichen Untersuchung vom 8. Februar 2010 diesbezÃ¼glich nur festhielt, dass das Ausmass der Beschwerdeschilderung nicht gÃ¤nzlich nachvollziehbar sei, weshalb er den BeschwerdefÃ¼hrer an Dr. B.___ zur neuerlichen Beurteilung Ã¼berwies und nach dessen Untersuchung das Zumutbarkeitsprofil unter BerÃ¼cksichtigung dieses Umstandes festlegte (Urk. 9/119 S. 2). Inwiefern diese Beurteilung nicht Ã¼berzeugend sein soll, ist daher nicht ersichtlich. Dr. G.___ hielt sodann abschliessend fest, dass von der wahrscheinlichen Symptomausweitung und der krankhaften (und damit nicht unfallkausalen) Pathologie an der linken Schulter zu abstrahieren sei, da das Ausmass der geltend gemachten Schmerzen nicht plausibel sei, teilte aber die EinschÃ¤tzung von Dr. F.___ betreffend Zumutbarkeitsprofil vollumfÃ¤nglich (vgl. Urk. 9/139). Auch Dr. E.___ ging von einer vollstÃ¤ndigen ArbeitsfÃ¤higkeit in angepasster TÃ¤tigkeit aus (Urk. 9/85). DarÃ¼ber hinaus legte die Beschwerdegegnerin Ã¼berzeugend dar, warum der EinschÃ¤tzung von Dr. B.___, welcher fÃ¼r eine optimal adaptierte TÃ¤tigkeit von einer ArbeitsfÃ¤higkeit von Âzumindest 50 %Â ausging, nicht gefolgt werden kann (Urk. 2 S. 4, Urk. 8 S. 3 unten). Weiterungen hierzu erÃ¼brigen sich.</w:t>
      </w:r>
    </w:p>
    <w:p>
      <w:r>
        <w:t>Â Â Â Â Â Â Â Â  Entsprechend den Ã¼bereinstimmenden Beurteilungen der ArbeitsfÃ¤higkeit in angepasster TÃ¤tigkeit sind von weiteren AbklÃ¤rungen - insbesondere von einem fachÃ¤rztlichen Gutachten (Urk. 1 S. 8) - keine neuen Erkenntnisse zu erwarten, weshalb darauf zu verzichten ist (antizipierte BeweiswÃ¼rdigung; BGE 131 I 153 E. 3).</w:t>
      </w:r>
    </w:p>
    <w:p>
      <w:r>
        <w:t>4.2Â Â Â Â  Somit ist auf die Ã¤rztliche Zumutbarkeitsbeurteilung von Dr. F.___ abzustellen. Danach ist der BeschwerdefÃ¼hrer aufgrund der unfallbedingten Schulterverletzung in der angestammten TÃ¤tigkeit als Gipser und Chauffeur arbeitsunfÃ¤hig. FÃ¼r eine andere berufliche TÃ¤tigkeit ist von einer 100%igen ArbeitsfÃ¤higkeit auszugehen, sofern Arbeiten verbunden mit Heben und Tragen von Lasten bis 10 kg bis LendenhÃ¶he anfallen (vgl. Urk. 9/119).</w:t>
      </w:r>
    </w:p>
    <w:p>
      <w:r>
        <w:rPr>
          <w:b/>
        </w:rPr>
        <w:t>E. 5</w:t>
      </w:r>
    </w:p>
    <w:p>
      <w:r>
        <w:t>5.1Â Â Â Â  Der Einkommensvergleich hat in der Regel in der Weise zu erfolgen, dass die beiden hypothetischen Erwerbseinkommen ziffernmÃ¤ssig mÃ¶glichst genau ermittelt und einander gegenÃ¼bergestellt werden, worauf sich aus der Einkommensdifferenz der InvaliditÃ¤tsgrad bestimmen lÃ¤sst (BGE 130 V 349 E. 3.4.2, vorstehend E. 1.2).</w:t>
      </w:r>
    </w:p>
    <w:p>
      <w:r>
        <w:t>5.2Â Â Â Â  Die Beschwerdegegnerin tÃ¤tigte fÃ¼r die Ermittlung des Validenlohns - da das GipsergeschÃ¤ft, in welchem der BeschwerdefÃ¼hrer vor dem Unfall gearbeitet hatte, nicht mehr existiert - LohnabklÃ¤rungen in drei Gipsereibetrieben und ermittelte fÃ¼r einen ungelernten Gipser mit zirka 15 Jahren Berufserfahrung und Alter 48 ein durchschnittliches Valideneinkommen im Jahr 2008 von Fr. 73'750.-- (Urk. 2 S. 5 lit. d).</w:t>
      </w:r>
    </w:p>
    <w:p>
      <w:r>
        <w:t>Â Â Â Â Â Â Â Â  Der BeschwerdefÃ¼hrer rÃ¼gte, dass der Durchschnittswert der von der Beschwerdegegnerin beschafften LohnauskÃ¼nfte nicht korrekt ermittelt worden sei, indem die Beschwerdegegnerin das Einkommen als Kundengipser bei der H.___ AG von Fr. 79'500.-- ausser Acht gelassen habe, weshalb das Valideneinkommen auf Fr. 75'187.50 zu erhÃ¶hen sei (Urk. 1 S. 10 Ziff. 9).</w:t>
      </w:r>
    </w:p>
    <w:p>
      <w:r>
        <w:t>Â Â Â Â Â Â Â Â  Bei der Ermittlung des hypothetischen Valideneinkommens ist davon auszugehen, was die versicherte Person aufgrund ihrer beruflichen FÃ¤higkeiten und persÃ¶nlichen UmstÃ¤nde zu erwarten gehabt hÃ¤tte, wobei auch die berufliche Weiterentwicklung mitzuberÃ¼cksichtigen ist, sofern diese aber durch konkrete Anhaltspunkte ausgewiesen ist (vgl. BGE 96 V 29; RKUV 1992 Nr. U 168 S. 100 E. 3b mit Hinweisen). Unter diesen Gesichtspunkten kann dem Einwand des BeschwerdefÃ¼hrers aus zwei GrÃ¼nden nicht gefolgt werden. Erstens handelt es sich beim BeschwerdefÃ¼hrer um einen Hilfsarbeiter ohne Berufsabschluss, weshalb sich schon das Abstellen auf die eingeholten LÃ¶hne als Gipser mit entsprechendem Lehrabschluss zugunsten des BeschwerdefÃ¼hrers auswirkte, und zweitens liegen keine konkrete Anhaltspunkte vor, dass der BeschwerdefÃ¼hrer sich auch noch zu einem Kundengipser oder gar Vorarbeiter entwickelt hÃ¤tte. Dagegen spricht zudem auch das von der H.___ AG in ihrem Antwortschreiben vom 30. November 2010 (Urk. 9/143) umschriebene Einsatzprofil eines Kundengipsers, welcher vorwiegend bei Privatkundschaft eingesetzt werde, zumal der BeschwerdefÃ¼hrer kein oder nur schlecht Deutsch spricht (vgl. z.B. Urk. 9/3), was gerade bei Privatkunden erfahrungsgemÃ¤ss hinderlich sein dÃ¼rfte.</w:t>
      </w:r>
    </w:p>
    <w:p>
      <w:r>
        <w:t>Â Â Â Â Â Â Â Â  Zusammenfassend ist das von der Beschwerdegegnerin ermittelte Valideneinkommen von Fr. 73'750.-- nicht zu beanstanden.</w:t>
      </w:r>
    </w:p>
    <w:p>
      <w:r>
        <w:rPr>
          <w:b/>
        </w:rPr>
        <w:t>E. 5.3</w:t>
      </w:r>
    </w:p>
    <w:p>
      <w:r>
        <w:t>5.3.1Â Â  FÃ¼r die Bestimmung des trotz GesundheitsschÃ¤digung zumutbarerweise realisierbaren Einkommens (Invalideneinkommen) ist primÃ¤r von der beruflich-erwerblichen Situation auszugehen, in welcher die versicherte Person konkret steht. Da der BeschwerdefÃ¼hrer vorliegend noch keine ihm zumutbare ErwerbstÃ¤tigkeit ausÃ¼bt, kÃ¶nnen nach der Rechtsprechung entweder TabellenlÃ¶hne gemÃ¤ss der vom Bundesamt fÃ¼r Statistik periodisch herangezogenen Lohnstrukturerhebungen (LSE) oder DAP-Zahlen herangezogen werden (vorstehend E. 1.2.3; BGE 129 V 472).</w:t>
      </w:r>
    </w:p>
    <w:p>
      <w:r>
        <w:t>5.3.2Â Â Â Â Â Â Â Â  Vorliegend erfÃ¼llen die SUVA-Unterlagen die geforderten qualitativen und quantitativen Anforderungen. Unter anderem wurden fÃ¼nf DAP-Stellen entsprechend dem Anforderungsprofil des BeschwerdefÃ¼hrers selektioniert und daraus das Invalideneinkommen ermittelt (BGE 129 V 472 E. 4.2.2). Die fÃ¼nf ausgewÃ¤hlten DAP-Stellen beinhalten die TÃ¤tigkeiten Montagearbeiter, Produktionsmitarbeiter, Verdrahter und zwei Hilfsarbeiterstellen (Urk. 9/126). Der BeschwerdefÃ¼hrer hat gegen die Auswahl der Stellenprofile keine EinwÃ¤nde vorgebracht, noch liegen Anhaltspunkte vor, welche dagegen sprechen wÃ¼rden. Insgesamt entsprechen demnach die Stellenprofile den MÃ¶glichkeiten des BeschwerdefÃ¼hrers bezÃ¼glich der kÃ¶rperlichen, intellektuellen und schulischen Anforderungen. Im Ãbrigen ist der Beschwerdegegnerin in der Auswahl der fÃ¼r die Festsetzung des Invalideneinkommens herangezogenen ArbeitsplÃ¤tze ein Ermessenspielraum zu gewÃ¤hren, in welchen nicht ohne triftigen Grund einzugreifen ist. Ein solcher Grund ist hier nicht ersichtlich, weshalb eine rechtsfehlerhafte ErmessensausÃ¼bung nicht gegeben ist (Urteil des Bundesgerichts U 486/06 vom 14. MÃ¤rz 2007, E. 4.2.1). Daher ist das von der Beschwerdegegnerin mit Fr. 57'572.-- errechnete Invalideneinkommen (Urk. 2 S. 6 lit. c) zu bestÃ¤tigen.</w:t>
      </w:r>
    </w:p>
    <w:p>
      <w:r>
        <w:t>5.4Â Â Â Â  Der Vergleich des Valideneinkommens von Fr. 73'750.-- mit dem Invalideneinkommen von Fr. 57'572.-- ergibt eine Lohneinbusse von Fr. 16'178.-- bzw. einen InvaliditÃ¤tsgrad von gerundet 22 %.</w:t>
      </w:r>
    </w:p>
    <w:p>
      <w:r>
        <w:t>Â Â Â Â Â Â Â Â  Der Einspracheentscheid der Beschwerdegegnerin vom 1. Februar 2011 (Urk. 2), mit welchem dem BeschwerdefÃ¼hrer ab 1. Mai 2008 (Urk. 9/129) eine Rente aufgrund eines InvaliditÃ¤tsgrades von 22 % zugesprochen wurde, ist somit nicht zu beanstanden, was zur Abweisung der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AndrÃ© Largier</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