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UV.2011.00031 vom 31. Juli 2012</w:t>
      </w:r>
    </w:p>
    <w:p>
      <w:r>
        <w:t>ZH Sozialversicherungsgericht, 2012-07-31, DE</w:t>
      </w:r>
    </w:p>
    <w:p>
      <w:r>
        <w:rPr>
          <w:b/>
        </w:rPr>
        <w:t xml:space="preserve">Quelle: </w:t>
      </w:r>
      <w:r>
        <w:t>https://mcp.opencaselaw.ch/entscheid/zh_sozialversicherungsgericht_UV.2011.00031</w:t>
      </w:r>
    </w:p>
    <w:p>
      <w:r>
        <w:t>FR: ZH_SOZIALVERSICHERUNGSGERICHT UV.2011.00031 du 31 juillet 2012</w:t>
      </w:r>
    </w:p>
    <w:p>
      <w:r>
        <w:t>IT: ZH_SOZIALVERSICHERUNGSGERICHT UV.2011.00031 del 31 luglio 2012</w:t>
      </w:r>
    </w:p>
    <w:p>
      <w:pPr>
        <w:pStyle w:val="Heading2"/>
      </w:pPr>
      <w:r>
        <w:t>Erwägungen</w:t>
      </w:r>
    </w:p>
    <w:p>
      <w:r>
        <w:rPr>
          <w:b/>
        </w:rPr>
        <w:t>E. 4</w:t>
      </w:r>
    </w:p>
    <w:p>
      <w:r>
        <w:t>4.1Â Â Â Â  Entgegen der Ansicht des BeschwerdefÃ¼hrers wird im neurologischen Gutachten vom 25. Dezember 2009 die Frage nach einem erlittenen SchÃ¤delhirntrauma und dem Vorliegen einer objektivierbaren organischen HirnschÃ¤digung beantwortet, und zwar gestÃ¼tzt auf umfangreiche klinische und apparative AbklÃ¤rungen. In der Expertise wurden sodann die geklagten Beschwerden und die Vorakten berÃ¼cksichtigt, die Beschreibung der medizinischen Situation und ZusammenhÃ¤nge leuchtet ein und die gutachterlichen Schlussfolgerungen sind nachvollziehbar begrÃ¼ndet (vgl. ErwÃ¤gung 1.3).</w:t>
      </w:r>
    </w:p>
    <w:p>
      <w:r>
        <w:t>Â Â Â Â Â Â Â Â  Der anlÃ¤sslich des Unfalls erfolgte Kopfanprall wird - offenbar entgegen der Ansicht des BeschwerdefÃ¼hrers - auf Seite 2 des Gutachtens erwÃ¤hnt. Dass die Gutachter weder ein SchÃ¤del-CT noch eine Elektroenzephalographie noch MRI-Bilder des SchÃ¤dels anfertigten, schmÃ¤lert die Beweiskraft des Gutachtens nicht, da es den medizinischen Experten freisteht, die fÃ¼r die Beantwortung der ihnen gestellten Fragen geeignetsten AbklÃ¤rungsmethoden zu bestimmen. Etwas anderes ergibt sich auch nicht aus dem Wortlaut des Urteils UV.2007.00085 vom 24. Dezember 2008, E. 3.6. Dort ist die Rede von geeigneten diagnostischen Methoden, und die anschliessend aufgezÃ¤hlten AbklÃ¤rungsmethoden sind nur beispielhaft gemeint (Urk. 8/109 S. 8 f.). Die gutachterliche Schlussfolgerung, es sei keine fokale HirnschÃ¤digung ausgewiesen, basierte auf umfangreichen klinischen und apparativen AbklÃ¤rungen. Mangels objektiver Anhaltspunkte, welche gegen die ZuverlÃ¤ssigkeit dieser Beurteilung sprechen, ist sie voll beweiskrÃ¤ftig. Wegen des Verdachts auf ein anticholinerges Syndrom empfahlen die Gutachter eine stationÃ¤re Therapie. Die eigene Behandlung des BeschwerdefÃ¼hrers gehÃ¶rte aber, offenbar entgegen dessen Ansicht, nicht zu ihrem Auftrag. Da die gutachterlich abzuklÃ¤rende Frage nach dem Vorliegen einer objektivierbaren organischen HirnschÃ¤digung von den behandelnden Ãrzten bisher nicht klar beantwortet worden war, fehlten auch abweichende Ã¤rztliche EinschÃ¤tzungen, mit welchen sich die Gutachter hÃ¤tten auseinandersetzen kÃ¶nnen und mÃ¼ssen.</w:t>
      </w:r>
    </w:p>
    <w:p>
      <w:r>
        <w:t>Â Â Â Â Â Â Â Â  Die RÃ¼ge, die gutachterlichen Untersuchungen seien teils unter unzumutbaren Bedingungen erfolgt, kann nicht gehÃ¶rt werden. Ins Gewicht fÃ¤llt zunÃ¤chst, dass sie vom BeschwerdefÃ¼hrer nicht unmittelbar nach den entsprechenden gutachterlichen Untersuchungen erhoben wurde, sondern erst nachdem ihm das Gutachten zugestellt worden war und rund sechs Monate nach den letzten AbklÃ¤rungen, am 19. April 2010 (Urk. 8/127). Aus dem Gutachten selbst ergeben sich sodann keine Anhaltspunkte fÃ¼r die vom BeschwerdefÃ¼hrer behaupteten besonderen Vorkommnisse. ErwÃ¤hnt wird dort einzig sein wenig kooperatives Verhalten wÃ¤hrend der MRI-AbklÃ¤rung. Die subjektiv empfundene starke Schmerzhaftigkeit der SEP-Untersuchung kann auch damit erklÃ¤rt werden, dass das generalisierte Schmerzsyndrom die Wahrnehmung der ohnehin nicht immer vÃ¶llig schmerzlosen Untersuchungen beeinflusst haben kÃ¶nnte. Auch fÃ¼r das weitere angeblich unzumutbare Verhalten der Gutachter kÃ¶nnen bei objektiver Betrachtung ErklÃ¤rungen angefÃ¼hrt werden, mit welchen kein Misstrauen in die ObjektivitÃ¤t und Unparteilichkeit der Gutachter aufkommt. Aufgrund des Gesagten ist zumindest mit in ErwÃ¤gung zu ziehen, dass der RÃ¼ge mÃ¶glicherweise leistungsrechtliche oder andere nicht zu berÃ¼cksichtigende Ãberlegungen zugrunde liegen. Insgesamt bestehen keine genÃ¼genden objektiven Anhaltspunkte fÃ¼r die Vornahme weiterer AbklÃ¤rungen (vgl. dazu auch das Urteil des Bundesgerichts 8C_905/2011 vom 6. Juni 2012). Im Ãbrigen sind auch die AusfÃ¼hrungen im Gutachten und die gutachterlichen Schlussfolgerungen entgegen der Ansicht des BeschwerdefÃ¼hrers bei objektiver Betrachtung nicht geeignet, Misstrauen in die Unparteilichkeit und Unvoreingenommenheit der Gutachter zu erwecken.</w:t>
      </w:r>
    </w:p>
    <w:p>
      <w:r>
        <w:t>Â Â Â Â Â Â Â Â  Nach dem Gesagten ist das neurologische Gutachten vom 25. Dezember 2009 voll beweiskrÃ¤ftig, und es kann darauf abgestellt werden.</w:t>
      </w:r>
    </w:p>
    <w:p>
      <w:r>
        <w:t>4.2Â Â Â Â  Aufgrund des Gutachtens vom 25. Dezember 2009 steht nun fest, dass der BeschwerdefÃ¼hrer am 31. Juli 2004 keine objektivierbare organische HirnlÃ¤sion erlitten hat. Die degenerativen HWS-Befunde, welche laut den neurologischen Gutachtern zumindest fÃ¼r einen Teil des zervikozephalen Schmerzsyndroms ursÃ¤chlich sind, sind unfallfremd. Insgesamt sind demnach keine organisch-strukturellen UnfallfolgeschÃ¤den ausgewiesen.</w:t>
      </w:r>
    </w:p>
    <w:p>
      <w:r>
        <w:t>4.3Â Â Â Â  Der behandelnde Hausarzt Dr. B.___ bemerkte bereits im November 2004, rund drei Monate nach dem Unfall, der BeschwerdefÃ¼hrer leide unter psychischen Symptomen wie Ãngste, SchlafstÃ¶rungen und Vergesslichkeit (Urk. 8/5, Urk. 8/7; vgl. auch Urk. 8/16). Die Spezialisten der C.___ gelangten im Austrittsbericht vom 8. Februar 2005 aufgrund ihrer Beobachtungen wÃ¤hrend der stationÃ¤ren Rehabilitation des BeschwerdefÃ¼hrers vom 5. Januar bis 9. Februar 2005 zur Beurteilung, die objektivierbaren Befunde kÃ¶nnten das Ausmass der geklagten Beschwerden und den Verlauf nicht erklÃ¤ren. Im Vordergrund stehe eindeutig die psychopathologische Symptomatik im Sinne einer posttraumatischen BelastungsstÃ¶rung mittelschwerer AusprÃ¤gung. Daneben falle ein Symptomausweitungsverhalten und ein maladaptiver Umgang mit den Beschwerden auf. Der BeschwerdefÃ¼hrer sei bis auf weiteres aus psychischen GrÃ¼nden 100%ig arbeitsunfÃ¤hig (Urk. 8/21 S. 1 ff.). Da schliesslich auch im neurologischen Gutachten vom 25. Dezember 2009 festgehalten wurde, der BeschwerdefÃ¼hrer leide hauptsÃ¤chlich unter einer Depression und einem generalisierten Schmerzsyndrom mittelschwerer bis schwerer AusprÃ¤gung, welche sich aus der nach dem Unfall aufgetretenen posttraumatischen BelastungsstÃ¶rung entwickelt hÃ¤tten, und sei deswegen arbeitsunfÃ¤hig (Urk. 8/124 S. 5 ff), ist mit der Suva (vgl. Urk. 2 S. 10) davon auszugehen, dass die psychopathologische Symptomatik im gesamten Beschwerdeverlauf nach dem Unfall eindeutig im Vordergrund stand. Dabei ist auch von Bedeutung, dass das von den neurologischen Gutachtern diagnostizierte zervikozephale Schmerzsyndrom laut deren Beurteilung zumindest teilweise auf die neuroradiologisch festgestellten degenerativen VerÃ¤nderungen der HalswirbelsÃ¤ule - mithin eine unfallfremde Ursache - zurÃ¼ckzufÃ¼hren ist.</w:t>
      </w:r>
    </w:p>
    <w:p>
      <w:r>
        <w:t>4.4Â Â Â Â  Da die zum typischen Beschwerdebild nach einer HWS-Distorsion gehÃ¶renden Kopf- und Nackenbeschwerden bereits kurze Zeit nach dem Unfall im Vergleich zur psychischen Problematik ganz in den Hintergrund traten, ist die AdÃ¤quanz des (ausgewiesenen) natÃ¼rlichen Kausalzusammenhangs zwischen den fortbestehenden Beschwerden ohne organisch-pathologisches Korrelat und der am 31. Juli 2004 erlittenen HWS-Distorsion nach den in BGE 115 V 140 E. 6c/aa fÃ¼r UnfÃ¤lle mit psychischen FolgeschÃ¤den aufgestellten GrundsÃ¤tzen zu beurteilen (vorstehend ErwÃ¤gung 1.2.1). Der Unfall ist unbestrittenermassen als mittelschwer zu qualifizieren. Die AdÃ¤quanz des Kausalzusammenhangs wÃ¤re deshalb zu bejahen, wenn eines der in BGE 115 V 140 E. 6c/aa genannten Kriterien in besonders ausgeprÃ¤gter Weise erfÃ¼llt ist oder aber mehrere unfallbezogene Kriterien erfÃ¼llt sind.</w:t>
      </w:r>
    </w:p>
    <w:p>
      <w:r>
        <w:t>Â Â Â Â Â Â Â Â  Die am 31. Juli 2004 erlittenen Verletzungen - die HWS-Distorsion mit Kopfanprall, eine Beule an der Stirn, SchÃ¼rfungen am linken Arm (Urk. 8/11/3) - waren weder derart schwer oder besonders, dass sie erfahrungsgemÃ¤ss geeignet gewesen wÃ¤ren, eine psychische Fehlentwicklung auszulÃ¶sen. KÃ¶rperliche Dauerschmerzen sind nicht ausgewiesen. Bereits nach einigen Monaten standen die psychischen Beschwerden nÃ¤mlich derart im Vordergrund, dass die Ãrzte der C.___ dem BeschwerdefÃ¼hrer deshalb eine vollstÃ¤ndig ArbeitsunfÃ¤higkeit attestierten. Die kÃ¶rperlichen Befunde waren dagegen unbedeutend, es bestanden noch eine EinschrÃ¤nkung der Aktiven HWS- und LWS-Beweglichkeit mit Druckdolenzen Ã¼ber den DornfortsÃ¤tzen sowie mÃ¤ssige paravertebrale Verspannungen (Urk. 8/21 S. 2). Aus den gleichen Ãberlegungen kÃ¶nnen die Kriterien ungewÃ¶hnlich lange Dauer der Ã¤rztlichen Behandlung (der kÃ¶rperlichen Beschwerden) sowie Grad und Dauer der physisch bedingten ArbeitsunfÃ¤higkeit nicht als erfÃ¼llt betrachtet werden. Eine Ã¤rztliche Fehlbehandlung, welche die Unfallfolgen erheblich verschlimmerte, ist ebenfalls nicht ausgewiesen. Ebenso sind hinsichtlich der massgeblichen Behandlung der kÃ¶rperlichen Beschwerden (vorstehend ErwÃ¤gung 1.2.2) weder ein schwieriger Heilungsverlauf noch erhebliche Komplikationen aktenkundig; die von den neurologischen Gutachtern festgestellten Probleme im Zusammenhang mit der medikamentÃ¶sen Behandlung des psychischen Leidens kÃ¶nnen bei der AdÃ¤quanzprÃ¼fung nach BGE 115 V 140 E. 6c/aa nicht berÃ¼cksichtigt werden. Selbst wenn gestÃ¼tzt auf die Angaben des BeschwerdefÃ¼hrers, diejenigen im Unfallprotokoll sowie die Ergebnisse der biomechanischen Kurzbeurteilung vom 22. MÃ¤rz 2005 (Urk. 8/1, Urk. 8/10-11, Urk. 8/24, Urk. 8/26 S. 2 ff.) das Kriterium der besonderen EindrÃ¼cklichkeit des Unfalls bejaht wÃ¼rde - besonders dramatische BegleitumstÃ¤nde sind in den Akten nicht dokumentiert -, so wÃ¤re das Kriterium jedenfalls nicht in besonderem Masse erfÃ¼llt. Die gesamthafte WÃ¼rdigung der unfallbezogenen Kriterien ergibt deshalb, dass die Suva das Bestehen eines adÃ¤quaten Kausalzusammenhanges zwischen dem Unfall und den anhaltenden Beschwerden zu Recht verneint hat. Die Leistungseinstellung per 18. Dezember 2005 erfolgte deshalb zu Recht, und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lic. iur. Karolin Wolfensberger</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B.___hofquai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