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UV.2011.00014 vom 9. Juli 2012</w:t>
      </w:r>
    </w:p>
    <w:p>
      <w:r>
        <w:t>ZH Sozialversicherungsgericht, 2012-07-09, DE</w:t>
      </w:r>
    </w:p>
    <w:p>
      <w:r>
        <w:rPr>
          <w:b/>
        </w:rPr>
        <w:t xml:space="preserve">Quelle: </w:t>
      </w:r>
      <w:r>
        <w:t>https://mcp.opencaselaw.ch/entscheid/zh_sozialversicherungsgericht_UV.2011.00014</w:t>
      </w:r>
    </w:p>
    <w:p>
      <w:r>
        <w:t>FR: ZH_SOZIALVERSICHERUNGSGERICHT UV.2011.00014 du 9 juillet 2012</w:t>
      </w:r>
    </w:p>
    <w:p>
      <w:r>
        <w:t>IT: ZH_SOZIALVERSICHERUNGSGERICHT UV.2011.00014 del 9 luglio 2012</w:t>
      </w:r>
    </w:p>
    <w:p>
      <w:pPr>
        <w:pStyle w:val="Heading2"/>
      </w:pPr>
      <w:r>
        <w:t>Erwägungen</w:t>
      </w:r>
    </w:p>
    <w:p>
      <w:r>
        <w:rPr>
          <w:b/>
        </w:rPr>
        <w:t>E. 3</w:t>
      </w:r>
    </w:p>
    <w:p>
      <w:r>
        <w:t>3.1???? Am 30. Juli 1979 erlitt der Beschwerdef?hrer in Y.___ auf dem R?ckweg von der Baustelle einen Autounfall (Urk. 14/2); dabei zog er sich eine Luxation der rechten Schulter mit Kapselreissung und Abriss des Tuberculum maius zu, welche am 1. August 1979 operiert wurde (Urk. 14/3).</w:t>
      </w:r>
    </w:p>
    <w:p>
      <w:r>
        <w:t>???????? Eine kreis?rztliche Beurteilung ergab am 25. M?rz 1980 eine partielle Schultersteife, eine noch eingeschr?nkte Beweglichkeit der rechten Schulter, eine Dys?sthesie im Axillarbereich und eine leichte Muskelatrophie des M. deltoideus; das Arbeiten mit eleviertem Arm sei erschwert, die Kraft beim Lastentragen herabgesetzt (Urk. 14/10 S. 2).</w:t>
      </w:r>
    </w:p>
    <w:p>
      <w:r>
        <w:t>???????? Mit Verf?gung vom 4. Juli 1980 sprach die Beschwerdegegnerin dem Beschwerdef?hrer ab April 1980 eine Rente entsprechend einem Invalidit?tsgrad von 15 % zu (Urk. 14/15).</w:t>
      </w:r>
    </w:p>
    <w:p>
      <w:r>
        <w:t>3.2???? Nach einer am 12. Januar 1981 (auf einer Baustelle in Z.___) erlittenen R?ckenkontusion / Muskelzerrung (Urk. 13/1) wurde die Behandlung bei voller Arbeitsf?higkeit ab 4. Februar 1981 abgeschlossen und der Beschwerdef?hrer war Anfang M?rz 1981 beschwerdefrei (Urk. 13/8 S. 1 Ziff. 3).</w:t>
      </w:r>
    </w:p>
    <w:p>
      <w:r>
        <w:t>3.3???? Am 13. Oktober 2007 zog sich der Beschwerdef?hrer gem?ss den Angaben in der Unfallmeldung beim Umstellen eines M?bels eine Verletzung der linken Schulter zu (Urk. 11/1 Ziff. 4-6 und 9). Am 8. November 2007 wurde eine Leistenhernie rechts operiert, die gem?ss den Angaben des Beschwerdef?hrers beim gleichen Vorfall im Oktober 2007 aufgetreten war (Urk. 11/5).</w:t>
      </w:r>
    </w:p>
    <w:p>
      <w:r>
        <w:t>Die ?rzte der A.___ Klinik nannten in ihrem Bericht vom 17. Januar 2008 (Urk. 11/14) folgende Diagnosen (S. 1 Mitte):</w:t>
      </w:r>
    </w:p>
    <w:p>
      <w:r>
        <w:t>- SLAP-L?sion mit dorsalem Ganglion mit konsekutivem Druck auf den N. suprascapularis Schulter links</w:t>
      </w:r>
    </w:p>
    <w:p>
      <w:r>
        <w:t>- Status nach Schulterluxation vor ?ber 30 Jahren mit versp?teter Reposition und konsekutiver massiver Bewegungseinschr?nkung</w:t>
      </w:r>
    </w:p>
    <w:p>
      <w:r>
        <w:t>???????? Sie empfahlen eine arthroskopische Entfernung des Ganglions und attestierten eine Arbeitsunf?higkeit von 100 % als Akkordmaurer (S. 2).</w:t>
      </w:r>
    </w:p>
    <w:p>
      <w:r>
        <w:t>???????? Am 16. April 2008 fand die genannte Arthroskopie statt (Urk. 11/39).</w:t>
      </w:r>
    </w:p>
    <w:p>
      <w:r>
        <w:t>3.4???? Am 25. Juni 2008 erlitt der Beschwerdef?hrer als Autofahrer einen Selbstunfall (Urk. 12/12) und war bis am 30. Juni 2008 im Universit?tsspital B.___ (B.___) hospitalisiert, wo mit Austrittsbericht vom 17. Juli 2007 (Urk. 12/8) ein Verkehrsunfall nach Synkope mit Sch?del-Hirn-Trauma mit folgenden weiteren Diagnosen festgehalten wurde (S. 1):</w:t>
      </w:r>
    </w:p>
    <w:p>
      <w:r>
        <w:t>- Commotio cerebri</w:t>
      </w:r>
    </w:p>
    <w:p>
      <w:r>
        <w:t>- traumatische Bursaer?ffnung linkes Knie</w:t>
      </w:r>
    </w:p>
    <w:p>
      <w:r>
        <w:t>- Status nach Bursektomie linkes Knie am 25. Juni 2008</w:t>
      </w:r>
    </w:p>
    <w:p>
      <w:r>
        <w:t>- Rissquetschwunde (RQW) Augenlid links und Unterlippe</w:t>
      </w:r>
    </w:p>
    <w:p>
      <w:r>
        <w:t>- Defektverletzung frontal beidseits mit Verlust des medialen Anteils der rechten Augenbraue</w:t>
      </w:r>
    </w:p>
    <w:p>
      <w:r>
        <w:t>- Status nach Wundversorgung Augenlid und Unterlippe, tempor?re Defektdeckung Stirn mittels Epigard und Wundversorgung am 25. Juni 2008</w:t>
      </w:r>
    </w:p>
    <w:p>
      <w:r>
        <w:t>- grosse Bisswunden Zungenober- und Unterseite</w:t>
      </w:r>
    </w:p>
    <w:p>
      <w:r>
        <w:t>- Sternumkontusion</w:t>
      </w:r>
    </w:p>
    <w:p>
      <w:r>
        <w:t>???????? Es wurde ?ber einen problemlosen postoperativen Verlauf berichtet; der Beschwerdef?hrer sei in gutem Allgemeinzustand und mit reizlosen Wundverh?ltnissen entlassen worden (S. 1 unten).</w:t>
      </w:r>
    </w:p>
    <w:p>
      <w:r>
        <w:t>3.5???? Am 11. August 2008 erfolgte an der rechten Schulter eine inverse Arthroplastik Typ Promos (Urk 14/29).</w:t>
      </w:r>
    </w:p>
    <w:p>
      <w:r>
        <w:t>3.6???? Am 19. Januar 2009 berichtete Kreis?rztin Dr. med. C.___, Fach?rztin f?r Orthop?dische Chirurgie FMH, ?ber ihre gleichentags erfolgte Untersuchung (Urk. 12/113 = Urk. 14/60). Sie f?hrte aus, der Beschwerdef?hrer habe gem?ss eigenen Angaben betreffend rechte Schulter noch zweimal w?chentlich Physiotherapie und keine grossen Schmerzen, auch an der linken Schulter habe er keine grossen Probleme mehr; den Autounfall vom Juni 2008 betreffend habe er am linken Knie keine Beschwerden mehr und sei wegen der Defektverletzung frontal rechts ?ber der Augenbraue immer noch in der plastischen Chirurgie in Behandlung (S. 2 Ziff. 3.1).</w:t>
      </w:r>
    </w:p>
    <w:p>
      <w:r>
        <w:t>???????? Berufsanamnestisch hielt sie fest, der Beschwerdef?hrer habe zun?chst 10 Jahre im Ausland gearbeitet und danach in der Schweiz im Akkord als Schalenmaurer und als FEAM; er sei seit zirka 10 Jahren in der gleichen Firma t?tig und arbeite dort als Vorarbeiter, habe aber auch selbst mitgearbeitet (S. 3 Ziff. 3.2).</w:t>
      </w:r>
    </w:p>
    <w:p>
      <w:r>
        <w:t>???????? Zur Arbeitsf?higkeit f?hrte sie aus, im Zeitpunkt der Implantation der Schulterprothese rechts (11. August 2008) habe punkto Autounfall eine volle Arbeitsf?higkeit bestanden und punkto linke Schulter eine volle Arbeitsf?higkeit mit Ausnahme von ?berkopfarbeiten und Heben von Lasten ?ber die Horizontale von mehr als 5 kg links (S. 5 Ziff. 5.2). Punkto der Unf?lle von 2007 und 2008 bestehe kein Integrit?tsschaden (S. 5 Ziff. 5.3). Punkto der rechten Schulter sei im Anschluss an die postoperative 6-Monatskontrolle ein Zumutbarkeitsprofil zu erstellen (S. 5 Ziff 5.2).</w:t>
      </w:r>
    </w:p>
    <w:p>
      <w:r>
        <w:t>3.7???? Kreisarzt PD Dr. med. D.___, Facharzt f?r orthop?dische Chirurgie, beurteilte am 15. Juni 2009 den Integrit?tsschaden (Urk. 14/84) und f?hrte aus, gem?ss Tabelle 5 sei die schwere Omarthrose glenohumeral mit 10-25 % einzusch?tzen. Aufgrund der erhobenen Befunde sei die Obergrenze (25 %) zu w?hlen. Da der urs?chliche Unfall aus dem Jahr 1979 datiere, dividierte PD Dr. D.___ diesen Wert durch 29 und multiplizierte mit 24, was 20.7 ergab.</w:t>
      </w:r>
    </w:p>
    <w:p>
      <w:r>
        <w:t>Am 22. Juni 2009 berichtete PD Dr. D.___ ?ber seine am 15. Juni 2009 erfolgte Untersuchung insbesondere der rechten Schulter und f?hrte aus, anamnestisch und klinisch sei bereits heute von einem sehr guten Ergebnis auszugehen (Urk. 14/83 S. 3 Ziff. 5).</w:t>
      </w:r>
    </w:p>
    <w:p>
      <w:r>
        <w:t>3.8???? Am 26. August 2009 erstattete PD Dr. D.___ eine abschliessende ?rztliche Beurteilung (Urk. 14/92). Er f?hrte aus, der Autoselbstunfall vom Juni 2008 sei folgenlos abgeschlossen worden. Der Unfall vom Oktober 2007 sei ebenfalls - mit Umschreibung einer eingeschr?nkten Zumutbarkeit - abgeschlossen worden, ohne dass ein Integrit?tsschaden habe festgestellt werden k?nnen (S. 1 Mitte).</w:t>
      </w:r>
    </w:p>
    <w:p>
      <w:r>
        <w:t>???????? Die Verletzung aus dem Jahr 1979 habe im Jahr 2008 zur Implantation einer Endoprothese gef?hrt; der Integrit?tsschaden sei mit 20.7 % eingesch?tzt worden (S. 1).</w:t>
      </w:r>
    </w:p>
    <w:p>
      <w:r>
        <w:t>???????? Bez?glich der linken Schulter sei am Zumutbarkeitsprofil (keine Arbeiten ?ber Kopf, keine Lasten ?ber 5 kg ?ber die Horizontale) festzuhalten (S. 2 oben).</w:t>
      </w:r>
    </w:p>
    <w:p>
      <w:r>
        <w:t>???????? Bez?glich des rechten Schultergelenks sei ebenfalls das ?berkopfarbeiten nicht zuzumuten, das Heben und Tragen von sehr leichten Lasten bis Lendenh?he selten (S. 2).</w:t>
      </w:r>
    </w:p>
    <w:p>
      <w:r>
        <w:rPr>
          <w:b/>
        </w:rPr>
        <w:t>E. 4</w:t>
      </w:r>
    </w:p>
    <w:p>
      <w:r>
        <w:t>4.1???? Bez?glich der H?he des versicherten Verdiensts verm?gen beide Parteistandpunkte (vorstehend E. 2.2) nicht vollumf?nglich zu ?berzeugen. Dass die Beschwerdegegnerin im angefochtenen Entscheid die Ber?cksichtigung bestimmter zus?tzlicher Stunden ablehnte, steht in einem gewissen Widerspruch zur von ihr selber erstellten Berechnung des Jahresverdiensts im Zusammenhang mit der Ermittlung des Taggeldanspruchs (Urk. 11/96 = Urk. 12/104), zu der sich allerdings auch der Beschwerdef?hrer in Widerspruch versetzt, wenn er im vorliegenden Verfahren weitere Elemente beim versicherten Verdienst ber?cksichtigt wissen will. Andererseits ist der Beschwerdegegnerin zuzustimmen, dass auch im Lichte von Art. 24 Abs. 4 Satz 1 UVV keine Veranlassung besteht, auf die Lohnverh?ltnisse vor dem Unfall von 1979 Bezug zu nehmen, hat dieser doch belegtermassen das Erwerbspotential des Beschwerdef?hrers - der beispielsweise am 26. Januar 1983 angegeben hat, als Polier ohne manuelle Arbeiten sei er nur wenig behindert und aktuell erleide er im Auslandeinsatz keine eigentliche Lohneinbusse (Urk. 14/16) - nicht nachhaltig beeintr?chtigt. Umso weniger kommt die vom Beschwerdef?hrer postulierte Aufwertung des effektiven versicherten Verdiensts um die der bereits laufenden Rente entsprechenden 15 % in Frage.</w:t>
      </w:r>
    </w:p>
    <w:p>
      <w:r>
        <w:t>???????? In W?rdigung der gesamten Umst?nde sind keine Gr?nde ersichtlich, denen zufolge von der Berechnung abzur?cken w?re, welche die Beschwerdegegnerin am 11. Dezember 2008 erstellt hat (Urk. 11/96 = Urk. 12/104) und die einen Jahresverdienst von Fr. 103?177.-- ergeben hat.</w:t>
      </w:r>
    </w:p>
    <w:p>
      <w:r>
        <w:t>???????? In dieser H?he ist der versicherte Verdienst festzusetzen.</w:t>
      </w:r>
    </w:p>
    <w:p>
      <w:r>
        <w:t>4.2???? Die Beschwerdegegnerin hat f?r die Invalidit?tsbemessung in Anwendung von Art. 28 Abs. 4 UVV auf die hypothetischen Einkommensverh?ltnisse eines Versicherten im mittleren Alter abgestellt.</w:t>
      </w:r>
    </w:p>
    <w:p>
      <w:r>
        <w:t>???????? Praxisgem?ss setzt dies voraus, dass der Versicherte bei Rentenbeginn rund 60 Jahre alt ist und dass dieses vorger?ckte Alter f?r die Beeintr?chtigung der Erwerbsf?higkeit eine wesentliche Bedeutung hat. Ist er aus arbeitsmarktlichen Gr?nden stellenlos und nicht freiwillig oder aufgrund eines vor dem Unfall gefassten Entschlusses, so spricht dies gegen die Anwendung dieser Sonderregel (vorstehend E. 1.3).</w:t>
      </w:r>
    </w:p>
    <w:p>
      <w:r>
        <w:t>???????? Der Beschwerdef?hrer hat am 22. Oktober 2008 eine Vollmacht zugunsten der Stiftung flexibler Altersr?cktritt (FAR) unterzeichnet (Urk. 14/46). Der Unfall, bei dem er sich an der linken Schulter verletzte, ereignete sich am 13. Oktober 2007 (vorstehend E. 3.3) und der Selbstunfall mit dem Auto am 25. Juni 2008 (vorstehend E. 3.4). Daraus ergibt sich mit hinreichender Bestimmtheit, dass der manifestierte Wille zur vorzeitigen Pensionierung in die Zeit nach den beiden genannten Unf?llen f?llt, was mithin gegen die Anwendung der genannten Sonderregel spricht.</w:t>
      </w:r>
    </w:p>
    <w:p>
      <w:r>
        <w:t>???????? In den medizinischen Akten findet sich kein einziger Hinweis darauf, dass die Gesundheit und die Arbeitsf?higkeit des Beschwerdef?hrers aus Gr?nden der physiologischen Altersgebrechlichkeit eingeschr?nkt sein k?nnten; soweit Einschr?nkungen attestiert wurden, hingen sie offensichtlich mit nicht altersbedingten Gesundheitssch?den zusammen.</w:t>
      </w:r>
    </w:p>
    <w:p>
      <w:r>
        <w:t>???????? Deshalb scheidet die Anwendung von Art. 28 Abs. 4 UVV klarerweise aus, und die Invalidit?t ist aufgrund der aktuellen hypothetischen Vergleichseinkommen zu bemessen.</w:t>
      </w:r>
    </w:p>
    <w:p>
      <w:r>
        <w:t>4.3???? Bez?glich des hypothetischen Valideneinkommens machte der Beschwerdef?hrer geltend, das von der Beschwerdegegnerin mit Fr. 106?046.-- eingesetzte Jahreseinkommen (Urk. 14/112 S. 2) sei entsprechend der laufenden Rente um 15 % zu erh?hen (Urk. 14/116 S. 8 Ziff. 3). Dem kann aus den bereits dargelegten Gr?nden (vorstehend E. 4.1) nicht gefolgt werden.</w:t>
      </w:r>
    </w:p>
    <w:p>
      <w:r>
        <w:t>???????? Im Zusammenhang mit dem versicherten Verdienst nahm der Beschwerdef?hrer sodann Bezug auf den von einem j?ngeren Kollegen erzielten Stundenlohn von Fr. 46.35 und gelangte zu einem Jahreslohn von Fr. 116?422.-- (Urk. 1 S. 7 f.). Die von ihm vorgenommene Umrechnung ist allerdings in einem Punkt fehlerhaft: Er ber?cksichtigte sowohl 2?112 Jahresstunden als auch einen Zuschlag von 10.6 % auf dem Stundenlohn als Entsch?digung f?r Ferien- und Freitage. Wenn jedoch zusammen mit dem Stundenlohn eine Ferien/Feiertagsentsch?digung ausgerichtet wird, so entf?llt die Lohnzahlung f?r die Stunden, die wegen Ferien oder Feiertagen arbeitsfrei sind; das ist gerade der Zweck des Zuschlags. Multipliziert man hingegen die Jahresarbeitszeit von 2?112 Stunden mit dem Stundenlohn, dann darf dieser nicht noch um eine Ferien/Feiertagsentsch?digung erh?ht werden, umfassen doch die genannten 2?112 Stunden (52.14 Wochen x 40.5 Stunden) sowohl Arbeits- als auch bezahlte Freizeit. Demzufolge w?re der vom Beschwerdef?hrer ermittelte Betrag um den zu Unrecht erfolgten Zuschlag von 10.6 % zu vermindern und es erg?be sich ein Jahreseinkommen von rund Fr. 105?282.-- (Fr. 116?442.-- : 1.106).</w:t>
      </w:r>
    </w:p>
    <w:p>
      <w:r>
        <w:t>???????? Das von der Beschwerdegegnerin eingesetzte Valideneinkommen von Fr. 106?046.-- ist somit als h?her als das ausgehend von den Annahmen des Beschwerdef?hrers richtig berechnete, so dass darauf abzustellen ist.</w:t>
      </w:r>
    </w:p>
    <w:p>
      <w:r>
        <w:t>4.4???? Zur Ermittlung des hypothetischen Invalideneinkommens hat die Beschwerdegegnerin f?nf DAP-Profile verwendet (vorstehend E. 2.5), deren Eignung f?r den Beschwerdef?hrer, der zeitlebens in der Baubranche t?tig gewesen ist, mehr als fraglich erscheint.</w:t>
      </w:r>
    </w:p>
    <w:p>
      <w:r>
        <w:t>???????? Es ist als ?berwiegend wahrscheinlich anzunehmen, dass der Beschwerdef?hrer auch mit dem erlittenen Gesundheitsschaden in der ihm vertrauten Baubranche t?tig w?re, in welcher er auch ?ber Berufs- und Fachkenntnisse verf?gt. Dementsprechend ist das Invalideneinkommen ausgehend vom entsprechenden mittleren Lohn gem?ss Lohnstrukturerhebung (LSE) zu ermitteln, das 2008 Fr. 5?602.-- betrug (LSE 2008, S. 26, Tab. TA 1, Ziff. 45, Niveau 3, M?nner). Umgerechnet auf ein Jahr, die branchen?bliche Wochenarbeitszeit von 41.7 Stunden (Die Volkswirtschaft 6-2012, S. 94, Tab. B 9.2, lit. F) und angepasst an die branchenspezifische Nominalentwicklung von 2.0 % im Jahr 2009 (Die Volkswirtschaft 6-2012, S. 95, Tab. B 10.2) ergibt dies im Jahr 2009 rund Fr. 71?483.-- (Fr. 5?602.-- x 12 : 40.0 x 41.7 x 1.02).</w:t>
      </w:r>
    </w:p>
    <w:p>
      <w:r>
        <w:t>???????? Sodann ist dem Umstand Rechnung zu tragen, dass die erlittenen Schulterverletzungen dem Beschwerdef?hrer keine ?berkopfarbeit mehr erlauben und dass er beim Hantieren von Lasten erheblich beeintr?chtigt ist. Beides sind Aspekte, die f?r T?tigkeiten im Baugewerbe relativ typisch sind, so dass anzunehmen ist, dass der Beschwerdef?hrer auf dem ausgeglichenen Arbeitsmarkt eine erhebliche Lohneinbusse in Kauf nehmen muss. Es rechtfertigt sich deshalb, vom statistischen Tabellenlohn den maximal zul?ssigen Abzug von 25 % vorzunehmen.</w:t>
      </w:r>
    </w:p>
    <w:p>
      <w:r>
        <w:t>???????? Damit betr?gt das hypothetische Invalideneinkommen im Jahr 2009 rund Fr. 53?612.-- (Fr. 71?483.-- x 0.75).</w:t>
      </w:r>
    </w:p>
    <w:p>
      <w:r>
        <w:t>4.5???? Beim Valideneinkommen von Fr. 106?046.-- und einem Invalideneinkommen von Fr. 53?612.-- betr?gt die Einkommenseinbusse Fr. 52?434.--, was einem Invalidit?tsgrad von rund 49 % entspricht.</w:t>
      </w:r>
    </w:p>
    <w:p>
      <w:r>
        <w:t>???????? Damit hat der Beschwerdef?hrer Anspruch auf eine dementsprechende Invalidenrente.</w:t>
      </w:r>
    </w:p>
    <w:p>
      <w:r>
        <w:t>4.6???? Zur Bemessung der Integrit?tsentsch?digung hat die Beschwerdegegnerin auf die entsprechenden kreis?rztlichen Beurteilungen (vorstehend E. 3.8) abgestellt.</w:t>
      </w:r>
    </w:p>
    <w:p>
      <w:r>
        <w:t>???????? Auch im Lichte der Vorbringen des Beschwerdef?hrers (Urk. 1 S. 13 f. Ziff. 11) ist nicht ersichtlich, inwiefern die kreis?rztliche Sch?tzung des Integrit?tsschadens mangelhaft oder unzureichend begr?ndet sein sollte.</w:t>
      </w:r>
    </w:p>
    <w:p>
      <w:r>
        <w:t>???????? Nachdem auch der Beschwerdef?hrer keine anderslautenden ?rztlichen Beurteilungen geltend gemacht hat, hat es mit der festgestellten Integrit?tseinbusse und zugesprochenen Integrit?tsentsch?digung sein Bewenden.</w:t>
      </w:r>
    </w:p>
    <w:p>
      <w:r>
        <w:t>4.7???? Zusammenfassend ist festzuhalten, dass der angefochtene Entscheid aufzuheben ist mit der Feststellung, dass der versicherte Verdienst Fr. 103?177.-- und die dem Beschwerdef?hrer zustehende Invalidenrente 49 % betr?gt. In diesem Sinne ist die dagegen erhobene Beschwerde gutzuheissen.</w:t>
      </w:r>
    </w:p>
    <w:p>
      <w:r>
        <w:t>5.?????? Dem weitgehend obsiegenden, anwaltlich vertretenen Beschwerdef?hrer steht eine Prozessentsch?digung zu. Gem?ss der eingereichten Honorarnote (Urk. 22/3) ist (nebst Barauslagen von Fr. 137.--) ein Aufwand von 23.6 Stunden angefallen. Als gerechtfertigt erscheint dabei namentlich die Fakturierung von 7.4 Stunden im Zusammenhang mit der - ergebnislos gebliebenen - Instruktionsverhandlung, nicht jedoch der Aufwand von total 13.1 Stunden f?r die rund 13 Seiten Text umfassende Beschwerdeschrift.</w:t>
      </w:r>
    </w:p>
    <w:p>
      <w:r>
        <w:t>???????? Insgesamt ist beim praxisgem?ssen Stundenansatz von Fr. 200.-- (zuz?glich Mehrwertsteuer) die von der Beschwerdegegnerin zu entrichtende Prozessentsch?digung mit Fr. 3?700.-- (inklusive Barauslagen und Mehrwertsteuer) zu bemessen.</w:t>
      </w:r>
    </w:p>
    <w:p>
      <w:r>
        <w:t>?</w:t>
      </w:r>
    </w:p>
    <w:p>
      <w:r>
        <w:t>Das Gericht erkennt:</w:t>
      </w:r>
    </w:p>
    <w:p>
      <w:r>
        <w:t>1.???????? Die Beschwerde wird in dem Sinne gutgeheissen, dass der Einspracheentscheid der Schweizerischen Unfallversicherungsanstalt vom 3. Dezember 2010 aufgehoben wird mit der Feststellung, dass der versicherte Jahresverdienst Fr. 103?177.-- betr?gt und ab 1. Dezember 2009 Anspruch auf eine Invalidenrente entsprechend einer Erwerbseinbusse von 49 % besteht.</w:t>
      </w:r>
    </w:p>
    <w:p>
      <w:r>
        <w:t>2.???????? Das Verfahren ist kostenlos.</w:t>
      </w:r>
    </w:p>
    <w:p>
      <w:r>
        <w:t>3.???????? Die Beschwerdegegnerin wird verpflichtet, dem Beschwerdef?hrer eine Prozessentsch?digung von Fr. 3'700.-- (inkl. Barauslagen und MWSt) zu bezahlen.</w:t>
      </w:r>
    </w:p>
    <w:p>
      <w:r>
        <w:t>4.???????? Zustellung gegen Empfangsschein an:</w:t>
      </w:r>
    </w:p>
    <w:p>
      <w:r>
        <w:t>- Rechtsanwalt Dr. Andr? Largier, unter Beilage des Doppels von Urk. 24</w:t>
      </w:r>
    </w:p>
    <w:p>
      <w:r>
        <w:t>- Rechtsanwalt Dr. Christian Sch?rer</w:t>
      </w:r>
    </w:p>
    <w:p>
      <w:r>
        <w:t>- Bundesamt f?r Gesundheit</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