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UV.2010.00374 vom 10. Januar 2012</w:t>
      </w:r>
    </w:p>
    <w:p>
      <w:r>
        <w:t>ZH Sozialversicherungsgericht, 2012-01-10, DE</w:t>
      </w:r>
    </w:p>
    <w:p>
      <w:r>
        <w:rPr>
          <w:b/>
        </w:rPr>
        <w:t xml:space="preserve">Quelle: </w:t>
      </w:r>
      <w:r>
        <w:t>https://mcp.opencaselaw.ch/entscheid/zh_sozialversicherungsgericht_UV.2010.00374</w:t>
      </w:r>
    </w:p>
    <w:p>
      <w:r>
        <w:t>FR: ZH_SOZIALVERSICHERUNGSGERICHT UV.2010.00374 du 10 janvier 2012</w:t>
      </w:r>
    </w:p>
    <w:p>
      <w:r>
        <w:t>IT: ZH_SOZIALVERSICHERUNGSGERICHT UV.2010.00374 del 10 gennaio 2012</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Ã¼blichen Beweisgrad der Ã¼berwiegenden Wahrscheinlichkeit nachgewiesen sein (RKUV 2000 Nr. U 363 S. 45; BGE 119 V 7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t>1.4Â 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Die erstbehandelnden Ãrzte des Kantonsspitals M.___, wo der BeschwerdefÃ¼hrer vom 2. bis 3. November 2004 hospitalisiert war, stellten im Austrittsbericht vom 4. November 2004 (Urk. 13/M3) folgende Diagnosen:</w:t>
      </w:r>
    </w:p>
    <w:p>
      <w:r>
        <w:t>-Â Â Â Â Â Â Â Â  Commotio cerebri</w:t>
      </w:r>
    </w:p>
    <w:p>
      <w:r>
        <w:t>-Â Â Â Â Â Â Â Â  Thoraxkontusion links</w:t>
      </w:r>
    </w:p>
    <w:p>
      <w:r>
        <w:t>-Â Â Â Â Â Â Â Â  laterale Clavicula-Fraktur links</w:t>
      </w:r>
    </w:p>
    <w:p>
      <w:r>
        <w:t>-Â Â Â Â Â Â Â Â  mehrfragmentÃ¤re undislozierte OS metacarpale I Fraktur links</w:t>
      </w:r>
    </w:p>
    <w:p>
      <w:r>
        <w:t>-Â Â Â Â Â Â Â Â  mehrfragmentÃ¤re zweitgradig offene Os metatarsale V Fraktur links</w:t>
      </w:r>
    </w:p>
    <w:p>
      <w:r>
        <w:t>-Â Â Â Â Â Â Â Â  mehrfragmentÃ¤re Ulnaschaftfraktur links</w:t>
      </w:r>
    </w:p>
    <w:p>
      <w:r>
        <w:t>Â Â Â Â Â Â Â Â Â  Sie erwÃ¤hnten eine Amnesie fÃ¼r das Ereignis bei ansonsten neurologisch unauffÃ¤lligem BeschwerdefÃ¼hrer mit einen Glasgow Coma Scale von 15 auch wÃ¤hrend der CommotioÃ¼berwachung Ã¼ber Nacht. Radiologisch zeigten sich unauffÃ¤llige Bilder des SchÃ¤dels, der HalswirbelsÃ¤ule (HWS) und des Thorax. Auf der Notfallstation wurde er mit einer Daumen- und Oberarmgipsschiene links, einem Gilet orthopÃ©dique links sowie einem Vacoped links versorgt.</w:t>
      </w:r>
    </w:p>
    <w:p>
      <w:r>
        <w:t>2.2Â Â Â Â  In der Folge wurde der BeschwerdefÃ¼hrer wie folgt operiert: Am 5. November 2004 erfolgte eine blutige Reposition und Osteosynthese des Metacarpale I sowie der Ulna links (Urk. 13/M2) und am 9. November 2004 wurde eine offene Reposition und Stabilisierung der lateralen Clavicula links durchgefÃ¼hrt (Urk. 13/M7).</w:t>
      </w:r>
    </w:p>
    <w:p>
      <w:r>
        <w:t>2.3Â Â Â Â  Dr. med. C.___, SpezialÃ¤rztin FMH fÃ¼r Neurologie, berichtete am 22. Dezember 2004 (Urk. 13/M5) Ã¼ber die Untersuchung des BeschwerdefÃ¼hrers vom 20. Dezember 2004, stellte die Diagnose eines Status nach Commotio cerebri sowie postcommotionelle Beschwerden (leichtes Kopfweh, ErmÃ¼dbarkeit, reduzierte MerkfÃ¤higkeit) und verwies auf einen unauffÃ¤lligen neurologischen Status. Ein von Dr. C.___ veranlasstes MRI des SchÃ¤dels (vom 6. Januar 2005, Urk. 13/M10) ergab ein altersentsprechendes Cerebrum ohne traumatische intra- oder extrazerebrale LÃ¤sionen.</w:t>
      </w:r>
    </w:p>
    <w:p>
      <w:r>
        <w:t>2.4Â Â Â Â  Dr. D.___, Chiropraktor SCG/ECU, diagnostizierte am 14. Juni 2005 (Urk. 13/M16) ein zervikospondylogenes Syndrom nach HWS-Distorsion bei Facettengelenksirritation C2/3 links, bei schweren tiefzervikalen degenerativen SchÃ¤den, bei GleitinstabilitÃ¤t ohne radikulÃ¤re Komponente. Er berichtete von seit dem Unfall deutlich gehÃ¤uften Nackenbeschwerden und bifrontalen Kopfschmerzen, welche sich bis zum praktisch konstanten Dauerschmerzzustand chronifiziert hÃ¤tten.</w:t>
      </w:r>
    </w:p>
    <w:p>
      <w:r>
        <w:t>2.5Â Â Â Â  Die operierenden Ãrzte Dr. med. E.___, Spezialarzt FMH fÃ¼r Chirurgie, speziell Handchirurgie, (Handgelenk) und PD Dr. med. F.___, FMH OrthopÃ¤dische Chirurgie, (Schulter) berichteten am 19. Dezember 2005 (Urk. 13/M25) und 3. Mai 2006 (Urk. 13/M35) Ã¼ber gute Heilungsergebnisse ohne relevante EinschrÃ¤nkungen bei voller ArbeitsfÃ¤higkeit bezogen auf die operierten KÃ¶rperpartien und erachteten keine weiteren Behandlungen mehr als erforderlich. Am 2. Mai 2007 (Urk. 13/M43) wurden die Platten an der Ulna sowie am Metacarpale I bei klinischem und radiologischem Durchbau entfernt.</w:t>
      </w:r>
    </w:p>
    <w:p>
      <w:r>
        <w:t>2.6Â Â Â Â  Am 14. August 2006 (Urk. 13/M40) hatte Dr. med. G.___, Spezialarzt FMH Physikalische Medizin und Rehabilitation, speziell Rheumaerkrankungen, ein Gutachten zu Handen der Beschwerdegegnerin erstattet. GestÃ¼tzt auf die Vorakten (S. 1 ff.) sowie eine Untersuchung vom 14. August 2006 (S. 1) erwÃ¤hnte er als aktuell geklagte Leiden Kopfschmerzen und ErmÃ¼dungszustÃ¤nde sowie gewisse Nackenbeschwerden. Mit einer diagnostischen Facetteninfiltration C2/3 hÃ¤tten die zervikalen Beschwerden deutlich von den Kopfschmerzen abgegrenzt werden kÃ¶nnen. RÃ¶ntgenbilder der unteren HWS zeigten massive degenerative VerÃ¤nderungen, vor allem der Segmente C5/6 und C6/7, welche wie auch die entsprechenden Spondyl- und Unkovertebralarthrosen keinesfalls innerhalb eines halben Jahres auftreten wÃ¼rden. Die segmentale InstabilitÃ¤t C4/5 sei ebenfalls klar degenerativ bedingt. Das Unfallgeschehen habe wohl beschwerdeauslÃ¶send gewirkt, heute sei aber der Status quo sine erreicht, so dass im Bereich der HWS kaum mehr von unfallkausalen Beschwerden gesprochen werden kÃ¶nne (S. 25 f.). BezÃ¼glich zervikovertebraler Beschwerden (unter Ausklammerung der postcommotionellen Beschwerden) attestierte er wieder eine volle ArbeitsfÃ¤higkeit (S. 29 Ziff. 6.1-6.3).</w:t>
      </w:r>
    </w:p>
    <w:p>
      <w:r>
        <w:t>2.7Â Â Â Â  In neurologischer Hinsicht untersuchte Dr. med. H.___, Facharzt FMH fÃ¼r Neurologie, den BeschwerdefÃ¼hrer am 13. und 27. September 2006 (S. 1). Im Gutachten vom 22. Dezember 2006 (Urk. 13/M41) fÃ¼hrte er aus, der BeschwerdefÃ¼hrer habe sich anlÃ¤sslich des Unfalls sicher eine milde traumatische HirnschÃ¤digung (Commotio cerebri) zugezogen. Die erlittenen Skelettverletzungen seien teilweise operativ angegangen worden bei gutem Heilverlauf, Beschwerden von dieser Seite seien keine mehr vorhanden. Hingegen bestÃ¼nden noch jetzt immer Kopfschmerzen und ErschÃ¶pfungszustÃ¤nde, daneben Schmerzen im Nacken-Hinterkopf. Auch wenn in der klinisch-neurologischen Untersuchung keine AusfÃ¤lle nachgewiesen werden kÃ¶nnten und auch das EEG normal sei, kÃ¶nne kein Zweifel daran bestehen, dass die Kopfschmerzen im Stirnbereich unfallkausal seien. Ein derartiges Trauma sei durchaus geeignet, solche Beschwerden zu verursachen. Diese seien zwar mit einer gewissen Latenz nach dem Unfall in den Vordergrund getreten, in den ersten Wochen und Monaten habe der BeschwerdefÃ¼hrer indes die Skelettverletzungen kuriert und sich damit weitgehend geschont. Gleiches gelte fÃ¼r die ErschÃ¶pfungszustÃ¤nde, welche im Zusammenhang mit den Kopfschmerzen zu sehen seien. Eigentliche bleibende neuropsychologische BeeintrÃ¤chtigungen seien nicht anzunehmen, kÃ¶nne er doch in guten Phasen seine TÃ¤tigkeit qualitativ einwandfrei ausfÃ¼hren (S. 4).</w:t>
      </w:r>
    </w:p>
    <w:p>
      <w:r>
        <w:t>Â Â Â Â Â Â Â Â Â  Die Schmerzen im Nackenbereich seien Ã¼berwiegend auf die degenerativen VerÃ¤nderungen der HWS zurÃ¼ckzufÃ¼hren und damit nicht als unfallkausal anzusehen. Diese spielten in der Genese der Kopfschmerzen im Stirnbereich keine messbare Rolle. Auch gebe es keine Anhaltspunkte fÃ¼r eine zervikale radikulÃ¤re oder zervikale medullÃ¤re SchÃ¤digung (S. 5).</w:t>
      </w:r>
    </w:p>
    <w:p>
      <w:r>
        <w:t>Â Â Â Â Â Â Â Â Â  Dr. H.___ empfahl die WeiterfÃ¼hrung der chiropraktischen Behandlung bei gÃ¼nstigem Einfluss auf die Stirnkopfschmerzen, eine medikamentÃ¶se Basisbehandlung sowie eine spezifische Behandlung in einem Kopfwehzentrum (S. 8 Ziff. 7.1).</w:t>
      </w:r>
    </w:p>
    <w:p>
      <w:r>
        <w:t>2.8Â Â Â Â  Die Ãrzte des Kopfwehzentrums der Klinik I.___ berichteten am 4. Juli 2007 (Urk. 13/M46) Ã¼ber ihre Untersuchung vom selben Tag und diagnostizierten einen chronischen posttraumatischen Kopfschmerz sowie einen Verdacht auf eine zusÃ¤tzliche Komponente eines zervikogenen Kopfschmerzes bei schweren, mehrsegmentalen degenerativen VerÃ¤nderungen der HWS (S. 1). Die frontalen Kopfschmerzen interpretierten sie als chronisch posttraumatisch. Inwiefern die nuchalen Beschwerden posttraumatisch beziehungsweise auf degenerative VerÃ¤nderungen zurÃ¼ckzufÃ¼hren seien, lasse sich nur schwer quantifizieren. Bei unauffÃ¤lligem Neurostatus und typischer Anamnese erachteten sie anderweitige sekundÃ¤re Genesen der Beschwerden als unwahrscheinlich, weshalb weitergehende Untersuchungen nicht indiziert seien. Die Ãrzte empfahlen in therapeutischer Hinsicht verschiedene medikamentÃ¶se AnsÃ¤tze (S. 2 Mitte.).</w:t>
      </w:r>
    </w:p>
    <w:p>
      <w:r>
        <w:t>2.9Â Â Â Â  PD Dr. med. J.___, Oberarzt, Leiter Abteilung Kopfweh und Schmerz, Neurologische Klinik und Poliklinik des UniversitÃ¤tsspitals K.___ (K.___), berichtete am 25. Juni 2008 (Urk. 13/M52) Ã¼ber die Untersuchung vom selben Tag und diagnostizierte einen Status nach Commotio cerebri, einen chronischen posttraumatischen Kopfschmerz bei leichter Kopfverletzung, eine MigrÃ¤ne ohne Aura (posttraumatisch aufgetreten) sowie einen Verdacht auf MedikamentenÃ¼bergebrauchskopfschmerz (S. 1). Er thematisierte die pharmakologische Therapie und attestierte eine ArbeitsunfÃ¤higkeit von 40 % (S. 3 f.).</w:t>
      </w:r>
    </w:p>
    <w:p>
      <w:r>
        <w:t>Â Â Â Â Â Â Â Â Â  Am 6. April 2009 (Urk. 13/M55) berichtete PD Dr. J.___ bei unverÃ¤nderter ArbeitsunfÃ¤higkeit von weiterhin tÃ¤glichen, mindestens leichtgradigen Kopfschmerzen samt Exazerbationen mit EinschrÃ¤nkung der alltÃ¤glichen AktivitÃ¤ten an etwa 50 bis 60 % der Tage.</w:t>
      </w:r>
    </w:p>
    <w:p>
      <w:r>
        <w:rPr>
          <w:b/>
        </w:rPr>
        <w:t>E. 2.10.1</w:t>
      </w:r>
    </w:p>
    <w:p>
      <w:r>
        <w:t>Am 5. Mai 2010 erstatteten die Ãrzte der B.___ das von der Beschwerdegegnerin angeforderte Gutachten (Urk. 13/M58). Sie stÃ¼tzten sich auf die zur VerfÃ¼gung gestellten Akten (S. 3 ff.), die Untersuchungen vom 12. November 2009 (chirurgisch und neurologisch), 26. November 2009 und 26. Februar 2010 (neuropsychiatrisch) und 26. November 2009 (rheumatologisch), ein neu angefertigtes MRI des Neurocraniums vom 15. MÃ¤rz 2010 (S. 51 f.) sowie die Konsensbesprechung vom 29. April 2010 (S. 2).</w:t>
      </w:r>
    </w:p>
    <w:p>
      <w:r>
        <w:rPr>
          <w:b/>
        </w:rPr>
        <w:t>E. 2.10.2</w:t>
      </w:r>
    </w:p>
    <w:p>
      <w:r>
        <w:t>Die Gutachter hielten in chirurgischer/traumatologischer/rheumatologischer Hinsicht fest, von Seiten der Claviculafraktur (trotz Pseudarthrose im weiteren Verlauf), der Ulnafraktur, der linken Daumen- und auch der linken Metatarsalefraktur sei der BeschwerdefÃ¼hrer weitestgehend beschwerdefrei; jedenfalls seien diesbezÃ¼glich keine nennenswerten EinschrÃ¤nkungen ersichtlich. Der BeschwerdefÃ¼hrer werde einzig von Nackenschmerzen geplagt, die er auf den Unfall zurÃ¼ckfÃ¼hre, da er vorher beschwerdefrei gewesen sei. Die radiologischen und klinischen AbklÃ¤rungen hÃ¤tten indes ergeben, dass an der HWS vor dem Unfall ein wesentlicher Vorzustand mit degenerativen VerÃ¤nderungen bestanden habe. Dagegen seien radiologisch keinerlei unfallkausale strukturelle VerÃ¤nderungen festgestellt worden. Relevante strukturelle Verletzungen im HWS-Bereich als Folge des Unfalls seien deshalb mit praktischer Sicherheit auszuschliessen. Eine Traumatisierung der HWS ohne strukturelle LÃ¤sion heile in aller Regel innerhalb von drei bis hÃ¶chstens sechs Monaten vollstÃ¤ndig und residuenfrei ab. Beim primÃ¤ren Fehlen von wesentlichen Nackenbeschwerden unmittelbar nach dem Unfall habe das Trauma bei der radiologisch festgestellten Situation keine richtungweisende, sondern lediglich eine vorÃ¼bergehende Verschlimmerung bewirkt. Die entsprechenden Beschwerden stÃ¼nden heute nur noch in mÃ¶glichem unfallkausalem Zusammenhang (S. 58).</w:t>
      </w:r>
    </w:p>
    <w:p>
      <w:r>
        <w:rPr>
          <w:b/>
        </w:rPr>
        <w:t>E. 2.10.3</w:t>
      </w:r>
    </w:p>
    <w:p>
      <w:r>
        <w:t>Aus neurologischer Sicht verwiesen die Ãrzte auf fehlende Hinweise auf HirnparenchymlÃ¤sionen in den durchgefÃ¼hrten MRI-Untersuchungen des Kopfes. Aktenkundig hÃ¤tten anfÃ¤nglich leichte und mit einer Latenz von ungefÃ¤hr fÃ¼nf Monaten subjektiv erhebliche Kopfschmerzen bestanden. Sie interpretierten die Kopfschmerzen als Spannungskopfschmerz links hinten und rechts vorne, was annehmen lasse, dass eine zervikogene Genese wahrscheinlich sei, zumal erhebliche degenerative VerÃ¤nderungen der HWS festgehalten worden seien. Aus neurologischer Sicht seien die Kopfschmerzen nicht Ã¼berwiegend wahrscheinlich unfallkausal, sondern im Zusammenhang mit dem Vorzustand zu sehen. Als andere Problematik verwiesen sie auf geklagte ErschÃ¶pfungszustÃ¤nde, welche gemÃ¤ss den Akten und dem Kopfschmerzprotokoll des BeschwerdefÃ¼hrers im Vordergrund stÃ¼nden (S. 59 unten f.).</w:t>
      </w:r>
    </w:p>
    <w:p>
      <w:r>
        <w:rPr>
          <w:b/>
        </w:rPr>
        <w:t>E. 2.10.4</w:t>
      </w:r>
    </w:p>
    <w:p>
      <w:r>
        <w:t>Aus neuropsychiatrischer Sicht verneinten die Experten bei gutem bis Ã¼berragendem Leistungsprofil bei den Tests sowohl retrospektiv als auch aktuell das Vorliegen einer psychopathologischen Diagnose. Sie fÃ¼hrten aus, die dokumentierte ErschÃ¶pfung erfÃ¼lle phÃ¤nomenologisch die wichtigsten Diagnosekriterien einer Neurasthenie, wobei es sich Ã¤tiologisch um eine unspezifische StÃ¶rung handle. Eine StÃ¶rung auf Grundlage der erlittenen Hirntraumatisierung erscheine als unwahrscheinlich (S. 61).</w:t>
      </w:r>
    </w:p>
    <w:p>
      <w:r>
        <w:t>2.10.5Â Â Â Â Â Â Â Â Â  Zusammenfassend diagnostizierten die Gutachter - nebst den bekannten organischen, mittlerweile abgeheilten SchÃ¤digungen - einen Status nach diagnostiziertem postcommotionellem Syndrom, mittelhoch-frequente Spannungskopfschmerzen mit zervikogener Triggerung bei degenerativen VerÃ¤nderungen der HWS, einen Verdacht auf eine Neurasthenie, eine mÃ¶gliche minimale bis hÃ¶chstens leichte kognitive BeeintrÃ¤chtigung sowie einen Status nach offenbar seit Jahren inaktiver rheumatoider Arthritis, anamnestisch eher Verdacht auf reaktive Arthritis (S. 63). Sie verwiesen auf die im Vordergrund stehenden Kopfschmerzen und ErschÃ¶pfungszustÃ¤nde, aufgrund welcher Beschwerden dem BeschwerdefÃ¼hrer zuletzt wÃ¤hrend lÃ¤ngerer Dauer eine ArbeitsunfÃ¤higkeit von 40 % attestiert worden sei. Obwohl in den Akten - wie auch vom BeschwerdefÃ¼hrer aktuell angegeben - die Kopf- und Nackenschmerzen sowie ErschÃ¶pfungszustÃ¤nde als miteinander im Auftretensmuster koinzidierende Probleme dokumentiert worden seien, ergebe sich diesbezÃ¼glich insbesondere aufgrund des seit Jahren gefÃ¼hrten Kopfwehprotokolls ein anderes Bild: GemÃ¤ss diesem handle es sich nicht um chronische, sondern intermittierende Kopfschmerzen, welche abgesehen von ganz vereinzelten Tagen, an welchen sie in einer hÃ¶chstens mittelhohen StÃ¤rke auftrÃ¤ten, von sehr geringer IntensitÃ¤t seien. Die Kopfschmerzen entsprÃ¤chen am ehesten Spannungskopfschmerzen mit zervikogener Triggerung (ausgelÃ¶st durch bestimmte Bewegungen des Kopfes) bei vorbestehenden, starken degenerativen VerÃ¤nderungen der HWS. Das Kopfwehprotokoll deute ferner darauf hin, dass die ErschÃ¶pfung fÃ¼r den BeschwerdefÃ¼hrer ein wichtigeres Problem darstelle, welches nicht von der IntensitÃ¤t der Kopfschmerzen abhÃ¤ngig sei und oft sogar ohne Schmerzsymptome auftrete. Diese ErschÃ¶pfungszustÃ¤nde erfÃ¼llten die wichtigen Kriterien der Neurasthenie, welche phÃ¤nomenologisch an das postcommotionelle Syndrom erinnere, welches beim BeschwerdefÃ¼hrer diagnostiziert worden sei. Indessen finde sich beim BeschwerdefÃ¼hrer kein Schwindel, welcher in 90 % der FÃ¤lle angegeben werde. DafÃ¼r, dass es sich heute nicht Ã¼berwiegend wahrscheinlich um ein postcommotionelles Syndrom handle, spreche insbesondere das Ergebnis der neuropsychologischen Testung (S. 62). Da die Neurasthenie Ã¤tiologisch unspezifisch sei, kÃ¶nne diese StÃ¶rung im Besonderen auch bei psychosozialen Belastungen auftreten. DiesbezÃ¼glich biete sich beim BeschwerdefÃ¼hrer als mÃ¶gliche Ursache, dass es im Jahr 2006 zur AuflÃ¶sung des ArbeitsverhÃ¤ltnisses mit dem langjÃ¤hrigen Arbeitgeber gekommen sei. Die Experten gingen zusammenfassend davon aus, dass die aktuellen Beschwerden nur mÃ¶glicherweise (60 %) und nicht Ã¼berwiegend wahrscheinlich (40 %) auf den Unfall zurÃ¼ckzufÃ¼hren seien (S. 62 f.).</w:t>
      </w:r>
    </w:p>
    <w:p>
      <w:r>
        <w:t>2.11Â Â Â  Am 13. August 2010 (Urk. 13/M60) kommentierte PD Dr. J.___, mittlerweile Leitender Arzt Neurologie, Leiter akutnahe Neurorehabilitation, RehaClinic, das B.___-Gutachten und fÃ¼hrte aus, die Experten hÃ¤tten sich bei der Diagnose ÂSpannungskopfschmerzen mit zervikogener TriggerungÂ auf keinerlei praxisgemÃ¤sse Kriterien bezogen. Spannungsartige Kopfschmerzen wÃ¼rden unter Fachleuten als ÂprimÃ¤re KopfschmerzenÂ bezeichnet, das heisse, sie kÃ¤men vom Gehirn und nicht von einer LÃ¤sion. Die vorliegenden Beschwerden erfÃ¼llten diese Kriterien nicht, sondern, folge man der Argumentation der Gutachter, seien ÂsekundÃ¤rÂ, nÃ¤mlich durch die LÃ¤sionen der HWS verursacht, was ein Widerspruch sei. Im Gegenteil erfÃ¼llten die vom BeschwerdefÃ¼hrer beschriebenen Kopfschmerzen die Kriterien Âchronischer posttraumatischer Kopfschmerzen nach leichter KopfverletzungÂ (S. 1 f.).</w:t>
      </w:r>
    </w:p>
    <w:p>
      <w:r>
        <w:t>Â Â Â Â Â Â Â Â Â  Zur thematisierten Neurasthenie brachte PD Dr. J.___ vor, nach EinschÃ¤tzung der Gutachter seien nur die ÂwichtigstenÂ, nicht aber alle Kriterien erfÃ¼llt. Sodann werde nicht klar, welche Kriterien gemeint seien (S. 2).</w:t>
      </w:r>
    </w:p>
    <w:p>
      <w:r>
        <w:t>2.12Â Â Â  In seiner Stellungnahme vom 29. Oktober 2010 (Urk. 13/M61) fÃ¼hrte der beratende Arzt der Beschwerdegegnerin, Dr. med. L.___, Facharzt fÃ¼r Neurologie, aus, er kÃ¶nne die Klassifizierung von PD Dr. J.___ nicht unterstÃ¼tzen. Es handle sich vorliegend um einen primÃ¤ren Kopfschmerz, der mit Nackenverspannungen einhergehe (wie sehr oft) und wesentliche Merkmale von Spannungskopfschmerzen aufweise (S. 1). Sodann wies er darauf hin, dass die Kopfschmerzen bei degenerativ bedingten VerÃ¤nderungen der HWS einen fluktuierenden Verlauf zeigten, wie dies auch die Gutachter der gusto eingeschÃ¤tzt hÃ¤tten. Zwar zÃ¤hlten eine zervikale Spondylose und Osteochondrose nicht zu den akzeptierten LÃ¤sionen, welche die Diagnose von zervikogenen Kopfschmerzen erlaubten. Dass diese jedoch Kopfschmerzen verursachen kÃ¶nnten, welche meist im Sammelbegriff Âspannungstypartige KopfschmerzenÂ zusammengefasst wÃ¼rden, entspreche klinischer Erfahrung. Schliesslich sei anzufÃ¼gen, dass die anfÃ¤nglich bloss leichten Kopfschmerzen nach rund fÃ¼nf Monaten erheblich ausgeprÃ¤gt gewesen seien, welche Zunahme mit einer unfallkausalen SchÃ¤digung nicht zu erklÃ¤ren sei (S. 2).</w:t>
      </w:r>
    </w:p>
    <w:p>
      <w:r>
        <w:t>2.13Â Â Â  In ihrer Stellungnahme vom 17. August 2011 (Urk. 17) zur Gutachtenskritik von PD Dr. J.___ fÃ¼hrten die Gutachter der B.___ zur thematisierten Kopfschmerzdiagnose aus, nach den Kriterien der IHS (International Headache Society) sei die gewÃ¤hlte Diagnose (Kopfschmerz vom Spannungstyp) zu verwenden, wenn myofasziale Tenderpunkte die Kopfschmerzen verursachten, was vorliegend der Fall sei (Nackenmuskulatur). Im Gutachten werde sodann bewusst nicht von zervikogenem Kopfschmerz gesprochen, obschon eine solche Diagnose nicht auszuschliessen sei, zumal eine Facettenblockade C2/3 zu einer eindeutigen Besserung nicht nur der Nacken-, sondern auch der Kopfschmerzen gefÃ¼hrt habe (S. 2). Der von PD Dr. J.___ verwendeten Diagnose Âposttraumatischer KopfschmerzÂ hielten sie entgegen, dass ein Kopfschmerz erst mehrere Wochen nach dem Unfall angegeben worden sei und damit nicht als posttraumatisch bezeichnet werden kÃ¶nne. Nach der IHS-Klassifikation werde ein Auftreten von Kopfschmerzen innerhalb von sieben Tagen gefordert, um diese als posttraumatisch bezeichnen zu kÃ¶nnen (S. 3 unten). Erschwerend komme hinzu, dass der BeschwerdefÃ¼hrer bereits vor dem Unfall ab und zu Ã¼ber eine Âtypische MigrÃ¤neÂ und - etwas seltener - Ã¼ber ÂgewÃ¶hnliches KopfwehÂ geklagt habe. Diese Arten von Kopfweh schienen beim BeschwerdefÃ¼hrer verschwunden zu sein. Im Besonderen sei es bei der MigrÃ¤ne bekannt, dass diese im Alter einer phÃ¤nomenologischen Wandlung unterliege und sich durchaus als Spannungskopfschmerz manifestieren kÃ¶nne (S. 3 unten f.).</w:t>
      </w:r>
    </w:p>
    <w:p>
      <w:r>
        <w:t>Â Â Â Â Â Â Â Â Â  Zur Kritik an der Diagnosestellung der Neurasthenie fÃ¼hrten die Gutachter aus, es sei zutreffend, dass nicht ausdrÃ¼cklich spezifiziert worden sei, dass die Kopfschmerzen im Rahmen der Neurasthenie tatsÃ¤chlich dem Spannungstyp entsprÃ¤chen. Damit erÃ¼brige sich weitgehend die Diskussion um die PhÃ¤nomenologie der Kopfschmerzen (S. 4).</w:t>
      </w:r>
    </w:p>
    <w:p>
      <w:r>
        <w:t>2.14Â Â Â  In seiner Stellungnahme vom 21. Oktober 2011 (Urk. 24) kritisierte PD Dr. J.___ die AusfÃ¼hrungen der B.___-Gutachter zu den Kopfschmerzen nicht mehr substantiiert unter dem Hinweis, dass diese nun mit Hilfe der geforderten Klassifikation diagnostisch betrachtet worden seien (S. 1). Zur Thematik der Neurasthenie hielt er an seiner Kritik fest, dass die entsprechenden Kriterien subjektiv gewichtet worden seien (S. 2 Mitte). Zusammenfassend hielt er an seiner bisherigen Auffassung fest (S. 2 unten).</w:t>
      </w:r>
    </w:p>
    <w:p>
      <w:r>
        <w:rPr>
          <w:b/>
        </w:rPr>
        <w:t>E. 3</w:t>
      </w:r>
    </w:p>
    <w:p>
      <w:r>
        <w:t>3.1Â Â Â Â  Die Parteien gingen betreffend KausalitÃ¤tsprÃ¼fung Ã¼bereinstimmend von der Anwendbarkeit der Schleudertraumapraxis aus (Urk. 2 S. 8 f. Ziff. 2.6 und Urk. 1 S. 11 ff. Ziff. 11), wobei der BeschwerdefÃ¼hrer - entgegen der Beschwerdegegnerin - seine Kopfschmerzen als organischen Befund qualifizierte und damit die KausalitÃ¤t ohne weiteres als gegeben erachtete. Dabei stellte er - an anderer Stelle - indes das Vorliegen eines HWS-Traumas in Frage (Urk. 1 S. 10 Mitte).</w:t>
      </w:r>
    </w:p>
    <w:p>
      <w:r>
        <w:t>3.2Â Â Â Â  Das Bundesgerichts bringt die erwÃ¤hnte Rechtsprechung nur dann zur Anwendung, wenn einerseits ein Schleudertrauma der HWS diagnostiziert wurde, und im fraglichen Zeitpunkt nicht bloss ein singulÃ¤res Beschwerdeklagen, sondern im Gegenteil das praxisgemÃ¤sse bunte Beschwerdebild mit einer HÃ¤ufung von Beschwerden wie diffuse Kopfschmerzen, Schwindel, Konzentrations- und GedÃ¤chtnisstÃ¶rungen, Ãbelkeit, rasche ErmÃ¼dbarkeit, VisusstÃ¶rungen, Reizbarkeit, AffektlabilitÃ¤t, Depression, WesensverÃ¤nderung und so weiter vorliegt (BGE 134 V 109 E. 6.2.1).</w:t>
      </w:r>
    </w:p>
    <w:p>
      <w:r>
        <w:t>3.3Â Â Â Â Â Â Â Â Â  Vorliegend fehlt es bereits an der (in nachvollziehbarer Weise gestellten) Diagnose einer HWS-Distorsion. Weder die erstbehandelnden Ãrzte des Kantonsspitals M.___ (E. 2.1) noch die nachfolgend beurteilende Neurologin Dr. C.___ gingen von einer Solchen aus (E. 2.3). Erstmals findet sich die Diagnose einer HWS-Distorsion im Bericht des Chiropraktors Dr. D.___ vom 14. Juni 2005 (E. 2.4), wobei sich keine BegrÃ¼ndung hierfÃ¼r findet. Auch dieÂ  begutachtenden Dr. G.___ und Dr. H.___ stellten ebenso wenig die Diagnose einer HWS-Distorsion (Urk. 13/M40 S. 24 und Urk. 13/M41 S. 6 Ziff. 4) wie die Ã¼brigen Ãrzte (E. 2.8-2.9 und E. 2.12). Soweit die B.___-Gutachter eine HWS-Distorsion thematisierten (Urk. 13/M58 S. 58 Mitte), so bezog sich dies einzig auf Verneinung allfÃ¤lliger knÃ¶cherner Verletzungen, da solche innerhalb von drei bis sechs Monaten abheilten. Bei dieser medizinischen Aktenlage kann demgemÃ¤ss nicht von der gesicherten Diagnose einer HWS-Distorsion ausgegangen werden.</w:t>
      </w:r>
    </w:p>
    <w:p>
      <w:r>
        <w:t>Â Â Â Â Â Â Â Â Â  Ferner genÃ¼gt eine leichte Commotio cerebri, wie sie vorliegend dokumentiert ist, nicht zur Annahme eines SchÃ¤del-Hirntraumas (als Ã¤quivalente Verletzung) mit Anwendbarkeit der Schleudertrauma-Praxis (Urteil des Bundesgerichts U 285/05 vom 22. MÃ¤rz 2006 E. 3.2.1 mit Hinweis).</w:t>
      </w:r>
    </w:p>
    <w:p>
      <w:r>
        <w:t>3.4Â Â Â Â  Weiter kann vorliegend auch nicht von einem im Sinne der Rechtsprechung diffusen Beschwerdebild gesprochen werden. Im Zeitpunkt der Leistungseinstellung per 1. Mai 2010 klagte der BeschwerdefÃ¼hrer nurmehr Ã¼ber Kopfschmerzen samt ErschÃ¶pfungszustÃ¤nden und finden sich keine Anhaltspunkte dafÃ¼r, dass die weiteren praxisgemÃ¤ssen Beschwerden vorlagen. Ein Schwindel wurde von den B.___-Gutachtern explizit ausgeschlossen (E. 2.10.5), was unbestritten geblieben ist. Eine reduzierte MerkfÃ¤higkeit wurde von Dr. C.___ im Jahr 2004 geschildert (E. 2.3), nicht aber eigentliche Konzentrations- und GedÃ¤chtnisstÃ¶rungen mit Krankheitswert. Eine ErmÃ¼dbarkeit wurde zuletzt im Jahr 2006 erwÃ¤hnt (so zuletzt von Dr. G.___ und Dr. H.___, E. 2.6-2.7), nicht mehr aber im Jahr 2010. Die Ã¼brigen Beschwerden wie Ãbelkeit, VisusstÃ¶rungen, Reizbarkeit, AffektlabilitÃ¤t, Depression und WesensverÃ¤nderung wurden zu keinem Zeitpunkt Ã¤rztlich festgestellt.</w:t>
      </w:r>
    </w:p>
    <w:p>
      <w:r>
        <w:t>3.5Â Â Â Â  Damit sind die einzig noch vorliegenden Kopfschmerzen sowie damit zusammenhÃ¤ngende ErschÃ¶pfungszustÃ¤nde grundsÃ¤tzlich anhand der allgemeinen unfallversicherungsrechtlichen KausalitÃ¤tsregeln zu beurteilen.</w:t>
      </w:r>
    </w:p>
    <w:p>
      <w:r>
        <w:rPr>
          <w:b/>
        </w:rPr>
        <w:t>E. 4.1</w:t>
      </w:r>
    </w:p>
    <w:p>
      <w:r>
        <w:t>4.1.1Â Â  In beweisrechtlicher Hinsicht ist vorwegzuschicken, dass das Gutachten der B.___ vom 5. Mai 2010 (E. 2.10) den praxisgemÃ¤ssen Kriterien des Beweiswerts einer Expertise entspricht. So ist es fÃ¼r die streitigen Belange umfassend, gibt es doch Auskunft Ã¼ber die relevante Frage der massgeblichen ZusammenhÃ¤nge im Rahmen der Kopfschmerzproblematik. Sodann beruht es auf allseitigen Untersuchungen, namentlich in chirurgischer, neurologischer, neuropsychiatrischer und rheumatologischer Hinsicht und wurde in Kenntnis sowie in Auseinandersetzung mit den Vorakten abgegeben. Schliesslich leuchtet es in der Darlegung der medizinischen ZusammenhÃ¤nge und in der Beurteilung der medizinischen Situation ein und die Schlussfolgerungen in der Expertise sind begrÃ¼ndet.</w:t>
      </w:r>
    </w:p>
    <w:p>
      <w:r>
        <w:t>4.1.2Â Â  Soweit der BeschwerdefÃ¼hrer den Kopfschmerz als organischen Befund qualifizieren will (Urk. 11 S. 11 Ziff. 11 oben), so ist darauf zu verweisen, dass das B.___-Gutachten gerade insofern Ã¼berzeugt, als vorweg das Fehlen von Hinweisen fÃ¼r eine strukturell-organisch nachweisbare Hirnverletzung geschildert wurde, hatten doch vergangene wie auch eigens angefertigte aktuelle MRI-Bilder keine HirnparenchymlÃ¤sionen beziehungsweise keine intra- oder extrazerebrale LÃ¤sionen gezeigt (E. 2.3 und E. 2.10.3). Auch ein angefertigtes EEG war - bereits im Jahr 2007 - unauffÃ¤llig gewesen (E. 2.7). In objektivierbarer Hinsicht wurde wohl eine Commotio cerebri (E. 2.1) beziehungsweise eine milde traumatische Hirnverletzung (E. 2.7) diagnostiziert, doch gilt dies nach der Rechtsprechung gerade nicht als organische Unfallfolge (Urteil des Bundesgerichts 8C_57/2008 vom 16. Mai 2008 E. 6.2).</w:t>
      </w:r>
    </w:p>
    <w:p>
      <w:r>
        <w:t>4.1.3Â Â  In diesem Lichte Ã¼berzeugt die von den B.___-Ãrzten gestellte Diagnose Spannungskopfschmerzen mit zervikogener Triggerung (E. 2.10.5) in Anlehnung an die IHS-Codierung, da sie die vom (degenerativ geschÃ¤digten) Nacken ausgehenden Schmerzimpulse als (Teil)-Ursache fÃ¼r die gesamten Kopfschmerzen interpretierten. Bei Fehlen von sonstigen organisch-objektivierbaren SchÃ¤den und mangelnden anderslautenden Ã¤rztlichen Angaben Ã¼berzeugt sodann, dass die B.___-Expertise unter Hinweis auf das vom BeschwerdefÃ¼hrer wÃ¤hrend Jahren gefÃ¼hrte Kopfschmerzprotokoll keine chronische, sondern intermittierende Schmerzen von grundsÃ¤tzlich geringer IntensitÃ¤t schilderten und GrÃ¼nde fÃ¼r die SchmerzauslÃ¶sung beziehungsweise -verstÃ¤rkung benennen konnten (bestimmte Bewegungen des Kopfes, E. 2.10.5). Weiter hielten die Gutachter in Ã¼berzeugender Weise fest, dass der BeschwerdefÃ¼hrer bereits vor dem Unfall Ã¼ber migrÃ¤niforme Kopfschmerzen geklagt hatte und sich diese in fortgeschrittenem Alter hÃ¤ufig als Spannungskopfschmerzen manifestieren kÃ¶nnen (E. 2.13).</w:t>
      </w:r>
    </w:p>
    <w:p>
      <w:r>
        <w:t>Â Â Â Â Â Â Â Â Â  Auch die Diagnose einer Neurasthenie (betreffend ErschÃ¶pfungszustÃ¤nde) erscheint als einleuchtend, verwiesen doch die B.___-Ãrzte auf das Vorliegen der wichtigsten Kriterien (E. 2.10.5), welche gemÃ¤ss ICD-10-Codierung (F.48.0) Folgendes beinhalten: vermehrte MÃ¼digkeit nach geistigen Anstrengungen, hÃ¤ufig verbunden mit abnehmender Arbeitsleistung oder EffektivitÃ¤t bei der BewÃ¤ltigung tÃ¤glicher Aufgaben. Dass dies vorliegend gegeben ist, ist ausgewiesen und nicht bestritten.</w:t>
      </w:r>
    </w:p>
    <w:p>
      <w:r>
        <w:t>4.1.4Â Â Â Â Â Â Â Â Â  Schliesslich Ã¼berzeugen die Schlussfolgerungen der B.___-Experten, wonach die noch bestehenden Beschwerden nicht Ã¼berwiegend wahrscheinlich auf den Unfall vom 2. November 2004 zurÃ¼ckzufÃ¼hren sind, wurde doch in WÃ¼rdigung der gesamten UmstÃ¤nde sÃ¤mtlichen Aspekten Rechnung getragen und die getroffene Qualifikation namentlich auch nicht als einzig richtige WÃ¼rdigung bezeichnet, sondern die fehlende KausalitÃ¤t lediglich als zu 60 % wahrscheinlich geschildert (E. 2.10.5). Dies spricht - entgegen der Annahme des BeschwerdefÃ¼hrers (Urk. 1 S. 7 Ziff. 8 unten) - gerade fÃ¼r den Beweiswert des Gutachtens.</w:t>
      </w:r>
    </w:p>
    <w:p>
      <w:r>
        <w:t>4.2Â Â Â Â  Auch Dr. L.___ erachtete diese EinschÃ¤tzung als zutreffend. Hierbei leuchtet namentlich der Hinweis ein, dass der BeschwerdefÃ¼hrer anfÃ¤nglich nur leichte Kopfschmerzen thematisierte und die Zunahme derselben nach einer Latenzzeit von fÃ¼nf Monaten gegen eine unfallkausale SchÃ¤digung sprechen (E. 2.12).</w:t>
      </w:r>
    </w:p>
    <w:p>
      <w:r>
        <w:t>4.3Â Â Â Â Â Â Â Â Â  DemgegenÃ¼ber erweist sich die Gutachtenskritik von PD Dr. J.___ als nicht schlÃ¼ssig: WÃ¤hrenddem er in seiner ersten Stellungnahme von 13. August 2010 vorweg die BegrÃ¼ndung der getroffenen Diagnosen bemÃ¤ngelte (E. 2.11), akzeptierte er die (nachtrÃ¤glichen) gutachterlichen AusfÃ¼hrungen am 21. Oktober 2011 und brachte keine substantiierte Kritik mehr an. Dass er trotzdem an seiner Âbisherigen AuffassungÂ festhielt (E. 2.14), kann insofern mangels entsprechender BegrÃ¼ndung nicht nachvollzogen werden.</w:t>
      </w:r>
    </w:p>
    <w:p>
      <w:r>
        <w:t>Â Â Â Â Â Â Â Â Â  In medizinischer Hinsicht fehlt den EinschÃ¤tzungen von PD Dr. J.___ (auch derjenigen vom 25. Juni 2008, E. 2.9) jedwede nachvollziehbare BegrÃ¼ndung fÃ¼r das Vorliegen eines Kausalzusammenhangs. Insbesondere mangelt es an einer kritischen Auseinandersetzung mit den fehlenden bildgebenden Befunden, den VorzustÃ¤nden des BeschwerdefÃ¼hrers an der HWS sowie dem Umstand, dass er bereits vor dem Unfall unter (sporadischen) MigrÃ¤neanfÃ¤llen gelitten hat. Damit aber verkommt die KausalitÃ¤tsbeurteilung des PD Dr. J.___ im Wesentlichen zur Figur Âpost hoc ergo propter hocÂ, bei der eine SchÃ¤digung bereits deshalb als durch einen Unfall verursacht erachtet wird, weil sie nach diesem aufgetreten ist (vgl. Alfred Maurer, Schweizerisches Unfallversicherungsrecht, 2. Auflage Bern 1989, S. 460, Anm. 1205). Dies genÃ¼gt fÃ¼r die Annahme eines Kausalzusammenhangs indessen rechtsprechungsgemÃ¤ss nicht (BGE 119 V 341 f. E. 2b/bb).</w:t>
      </w:r>
    </w:p>
    <w:p>
      <w:r>
        <w:t>4.4Â Â Â Â  Aus den Ã¼brigen medizinischen Akten lÃ¤sst sich nichts anderes entnehmen: Wohl sprachen einige Ãrzte von posttraumatischen (so die Ãrzte des Kopfwehzentrums, E. 2.8) oder gar unfallkausalen (Dr. H.___, E. 2.7) Kopfschmerzen, jedoch handelt es sich dabei um Beurteilungen von gut drei Jahren vor der Leistungseinstellung und findet sich auch in diesen Beurteilungen keine detaillierte Auseinandersetzung mit den Ã¼brigen mÃ¶glichen Ursachen. Dr. H.___ verwies diesbezÃ¼glich wohl auf die Ã¼berlange Latenzzeit der Kopfwehklagen, erachtete aber die Schonung im Rahmen der Heilung der Skelettverletzungen als Grund hierfÃ¼r. Dies erscheint indes als blosse Hypothese und jedenfalls nicht als nachvollziehbare BegrÃ¼ndung fÃ¼r fÃ¼nfeinhalb Jahre nach dem Unfall noch bestehende Kopfschmerzen.</w:t>
      </w:r>
    </w:p>
    <w:p>
      <w:r>
        <w:t>4.5Â Â Â Â  Von weiteren neurologischen AbklÃ¤rungen - wie sie der BeschwerdefÃ¼hrer eventualiter beantragt (Urk. 1 S. 2) - sind keine weiteren Erkenntnisse zu erwarten, zumal kein einziger Arzt objektivierbare Befunde nennen konnte und solches auch nicht behauptet wurde. Zur lediglichen Interpretation der feststehenden UmstÃ¤nde im Sinne einer allfÃ¤llig zugunsten des BeschwerdefÃ¼hrers abweichenden second opinion rechtfertigen sich keine weiteren Beweismassnahmen.</w:t>
      </w:r>
    </w:p>
    <w:p>
      <w:r>
        <w:t>4.6Â Â Â Â Â Â Â Â Â  Zusammenfassend ist festzuhalten, dass bei Fehlen von organischen Unfallfolgen im Kopfbereich aufgrund der gesamten UmstÃ¤nde, namentlich der langen Latenzzeit sowie der vorbestehenden degenerativen HWS-VerÃ¤nderungen samt MigrÃ¤neepisoden mit Ã¼berwiegender Wahrscheinlichkeit davon auszugehen ist, dass im Zeitpunkt der Leistungseinstellung per 1. Mai 2010 weder die Kopfschmerzen noch die damit zusammenhÃ¤ngenden ErschÃ¶pfungszustÃ¤nde in einem natÃ¼rlichen Kausalzusammenhang zum Unfall standen.</w:t>
      </w:r>
    </w:p>
    <w:p>
      <w:r>
        <w:t>Â Â Â Â Â Â Â Â Â  DemgemÃ¤ss erweist sich der angefochtene Einspracheentscheid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Daniel Richter</w:t>
      </w:r>
    </w:p>
    <w:p>
      <w:r>
        <w:t>- FÃ¼rsprecher Martin BÃ¼rkle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