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UV.2010.00370 vom 29. Juni 2012</w:t>
      </w:r>
    </w:p>
    <w:p>
      <w:r>
        <w:t>ZH Sozialversicherungsgericht, 2012-06-29, DE</w:t>
      </w:r>
    </w:p>
    <w:p>
      <w:r>
        <w:rPr>
          <w:b/>
        </w:rPr>
        <w:t xml:space="preserve">Quelle: </w:t>
      </w:r>
      <w:r>
        <w:t>https://mcp.opencaselaw.ch/entscheid/zh_sozialversicherungsgericht_UV.2010.00370</w:t>
      </w:r>
    </w:p>
    <w:p>
      <w:r>
        <w:t>FR: ZH_SOZIALVERSICHERUNGSGERICHT UV.2010.00370 du 29 juin 2012</w:t>
      </w:r>
    </w:p>
    <w:p>
      <w:r>
        <w:t>IT: ZH_SOZIALVERSICHERUNGSGERICHT UV.2010.00370 del 29 giugno 2012</w:t>
      </w:r>
    </w:p>
    <w:p>
      <w:pPr>
        <w:pStyle w:val="Heading2"/>
      </w:pPr>
      <w:r>
        <w:t>Erwägungen</w:t>
      </w:r>
    </w:p>
    <w:p>
      <w:r>
        <w:rPr>
          <w:b/>
        </w:rPr>
        <w:t>E. 3</w:t>
      </w:r>
    </w:p>
    <w:p>
      <w:r>
        <w:t>3.1Â Â Â Â  Bei gegebener medizinischer Aktenlage ist nicht zu beanstanden, dass die Beschwerdegegnerin hinsichtlich der somatischen Beschwerden auf die Beurteilungen des Kreisarztes Dr. F.___ vom 13. August 2010 (Urk. 11/128) und vom 14. Juni 2011 (Urk. 25/11/206) abstellte und davon ausging, dass spÃ¤testens im Herbst 2010, mithin rund drei Jahre nach dem Unfall allein die Beschwerden am rechten Handgelenk - soweit objektivierbar - kausal zum Unfallereignis vom 28. September 2007 standen.</w:t>
      </w:r>
    </w:p>
    <w:p>
      <w:r>
        <w:t>Â Â Â Â Â Â Â Â  Denn die geklagten Beschwerden auf der rechten Seite am Oberarm Ã¼ber die Schulter bis zum Nacken, am GesÃ¤ss mit SensibilitÃ¤tsausfall, an der HÃ¼fte, am Knie, Oberschenkel mit Ausstrahlung bis zum KnÃ¶chel, am RÃ¼cken sowie bezÃ¼glich des Kopfwehs mit Schwindel, der HypÃ¤sthesien und der Hypalgesie des Kleinfingers rechts sowie der ulnaren Handkante rechts (Urk. 11/31 S. 1, Urk. 11/41 S. 2, Urk. 11/53, Urk. 11/113) konnten - sofern Ã¼berhaupt je - bereits ein paar Monate nach dem Unfall vom 28. September 2007, spÃ¤testens jedoch ab November 2010 mangels organisch nachvollziehbarer Befunde und zufolge einer nicht adÃ¤quat kausalen, psychischen Ãberlagerung nicht mehr auf diesen zurÃ¼ckgefÃ¼hrt werden, was sich insbesondere aus dem Folgenden ergibt.</w:t>
      </w:r>
    </w:p>
    <w:p>
      <w:r>
        <w:t>3.2Â Â Â Â  So hielten die Ãrzte der D.___ im Austrittsbericht vom 10. Juni 2008 fest, es bestehe am SchultergÃ¼rtel und Nacken ein myofasciales Syndrom mit Muskelverspannungen und Schmerzen, aufgrund welcher der BeschwerdefÃ¼hrer die Schulter und HalswirbelsÃ¤ule (HWS) aktiv nicht voll bewege. Der ossÃ¤re Befund des Beckens und der rechten HÃ¼fte seien unauffÃ¤llig gewesen, weshalb es sich bei einem allfÃ¤lligen dortigen Aufprall (trotz fehlender entsprechender Diagnose im Bericht der Z.___ nach der Untersuchung am Unfalltag, Urk. 11/2) um eine Kontusion gehandelt haben mÃ¼sse. Weiter sei die Beweglichkeit aller grossen Gelenke der rechten unteren ExtremitÃ¤t aus SchmerzgrÃ¼nden unvollstÃ¤ndig geprÃ¼ft worden, jedoch sei durch die Physiotherapeutin unter Ablenkung passiv eine volle Beweglichkeit objektiviert worden. Es fÃ¤nden sich lediglich gewisse Muskelverspannungen im GesÃ¤ss. Diese kontusionsbedingten Beschwerden sollten prognostisch voll abklingen; ob es in Anbetracht der Symptomausweitung dazu komme, sei indes zweifelhaft (Urk. 11/31 S. 3). GemÃ¤ss dem handchirurgischen Konsilium an der D.___ durch Dr. med. H.___, Facharzt fÃ¼r OrthopÃ¤dische Chirurgie und Traumatologie des Bewegungsapparates sowie fÃ¼r Handchirurgie, vom 13. Mai 2008 lag eine SchmerzverarbeitungsstÃ¶rung der gesamten rechten oberen ExtremitÃ¤t vor, die vom Handgelenk ausgehe. Klinisch finde sich eine diffuse Druckdolenz im Bereich des Handgelenkes, die in keiner Weise zum Dislokationsgrad des distalen Radius korreliere. Es finde sich radiologisch eine dorsale Fehlstellung von insgesamt 30 % mit einer VerkÃ¼rzung von 3 mm im Vergleich zur Gegenseite. Ein eindeutiger klinischer Hinweis auf ein CRPS (Complex Regional Pain Syndrome) finde sich nicht. Ein solches sei eher unwahrscheinlich (Bericht vom 19. Mai 2008, Urk. 11/30 S. 2).</w:t>
      </w:r>
    </w:p>
    <w:p>
      <w:r>
        <w:t>Â Â Â Â Â Â Â Â  Die Ãrzte der E.___ fanden ebenfalls trotz umfassender AbklÃ¤rungen kein hinreichendes organisches Korrelat zu den geklagten Beschwerden auf der rechten Seite. GemÃ¤ss ihrem Bericht vom 12. August 2008 standen die vom BeschwerdefÃ¼hrer angegebenen Beschwerden im Bereich der rechten Hand nicht in Relation zum radiologischen Befund. Obschon die in Fehlstellung konsolidierte distale Radiusfraktur Beschwerden verursachen kÃ¶nne, sei eine derartige Schmerzausbreitung und niedrige Schmerzgrenze damit nicht vereinbar. Im Vordergrund stÃ¼nden denn auch weniger die Handgelenksbeschwerden als die massive Schmerzausbreitung der gesamten oberen und unteren ExtremitÃ¤t sowie die Nacken-/Schulterschmerzen und insbesondere die Kopfschmerzen (Urk. 11/41 S. 2). Die neurologischen Untersuchungen an der E.___ ergaben ebenfalls keine Pathologie (Berichte vom 24. Februar 2009, Urk. 11/53 S. 1, vom 20. Mai 2009, Urk. 11/64, vom 29. April 2010, Urk. 11/113). Auch die bildgebenden AbklÃ¤rungen der rechten Schulter, der Lenden- und HalswirbelsÃ¤ule sowie des Beckens vermochten die geklagte Symptomausweitung auf der rechten Seite nicht zu erklÃ¤ren (Berichte der Radiologie der E.___ vom 3. und 27. MÃ¤rz 2009, Urk. 11/67-68, Urk. 11/75-76; Berichte vom 7. April 2009, Urk. 11/56 S. 2, und vom 22. Oktober 2009, Urk. 11/88 S. 2).</w:t>
      </w:r>
    </w:p>
    <w:p>
      <w:r>
        <w:t>Â Â Â Â Â Â Â Â  Vor diesem Hintergrund sind die AusfÃ¼hrungen von Dr. F.___ im kreisÃ¤rztlichen Bericht vom 13. August 2010 (Urk. 11/128), der den BeschwerdefÃ¼hrer am 9. August 2010, soweit dieser dies zuliess, untersucht hat, sich in Kenntnis der medizinischen Vorgeschichte und Aktenlage ausfÃ¼hrlich mit sÃ¤mtlichen geklagten Beschwerden sowie dem Verhalten des BeschwerdefÃ¼hrers auseinandergesetzt hat und seine Schlussfolgerungen einleuchtend begrÃ¼ndet hat, ohne Weiteres nachvollziehbar. Insbesondere ist davon auszugehen, dass - wie Dr. F.___ ausfÃ¼hrte - auch die vom BeschwerdefÃ¼hrer geklagte Zunahme der Beschwerden nach der Korrekturosteotomie vom 9. Februar 2010 nicht mit dem unauffÃ¤lligen postoperativen Verlauf mit zeitgerechter knÃ¶cherner Konsolidation korrelierte und dass die teils vorbestehenden psychischen Aspekte der Symptomausweitung bei organisch nicht objektivierbaren Schmerzsymptomen im Vordergrund standen (Urk. 11/128 S. 9 f.).</w:t>
      </w:r>
    </w:p>
    <w:p>
      <w:r>
        <w:t>3.3Â Â Â Â</w:t>
      </w:r>
    </w:p>
    <w:p>
      <w:r>
        <w:t>3.3.1Â Â  Und zwar hatte der BeschwerdefÃ¼hrer bereits vor dem Unfall vom 28. September 2007 in psychiatrischer Behandlung gestanden. GemÃ¤ss dem Bericht des I.___, Ambulatorium J.___, vom 15. November 2007 war er vom 9. Dezember 2005 bis 20. Juli 2006 nach ehelichen Streitigkeiten psychiatrisch behandelt worden, wobei eine AffektlabilitÃ¤t, zeitweise Ãngste und eine Akzentuierung der PersÃ¶nlichkeitsstruktur auffallend gewesen sei und bei Austritt die Diagnose einer schweren AnpassungsstÃ¶rung mit Angst und depressiver Reaktion (ICD-10 F43.22) gestellt worden sei (Urk. 11/138 S. 3). GemÃ¤ss dem Bericht des Oberarztes des Ambulatorium K.___ der C.___, med. prakt L.___, vom 19. Juli 2010 wurde ab dem 15. November 2007 auf Aufforderung des BewÃ¤hrungsdienstes T.___ hin (Urk. 11/138 S. 2) eine weitere pharmakologische und psychotherapeutische Therapie durchgefÃ¼hrt, wobei die folgenden Diagnosen gestellt wurden: Emotional-instabile PersÃ¶nlichkeitsstÃ¶rung (ICD-10 F60.30; entsprechend der psychiatrischen Begutachtung von Dr. med. V.___ vom 15. Oktober 2006); AnpassungsstÃ¶rung mit lÃ¤ngerer depressiver Reaktion (ICD-10 F43.21; Urk. 14/124). Auch anlÃ¤sslich des psychosomatischen Konsiliums in der D.___ am 29. April 2008 war die Diagnose einer AnpassungsstÃ¶rung mit lÃ¤ngerer depressiver Reaktion (ICD-10 F43.21) gestellt worden (Bericht vom 13. Juni 2008, Urk. 11/29). Eine Depression mittlerer AusprÃ¤gung, wie sie der BeschwerdefÃ¼hrer mit Verweis auf den Bericht der OrthopÃ¤die der E.___ vom 23. September 2009 (Urk. 11/86 S. 2) anfÃ¼hrt (Urk. 15 S. 8), wurde von keiner psychiatrischen Fachperson diagnostiziert (vgl. zur diesbezÃ¼glichen Notwendigkeit: vgl. BGE 130 V 352 E. 2.2.2, 130 V 396 E. 5.3 und E. 6). Es ist deshalb von einer AnpassungsstÃ¶rung mit lÃ¤ngerer depressiver Reaktion auszugehen. Eine allfÃ¤llige Verschlechterung des psychischen Gesundheitszustandes, wie das Schreiben von Dr. G.___ vom 3. April 2012 nahe legt, der eine schwere reaktive depressive Reaktion mit Suizidgedanken festhÃ¤lt (Urk. 27/2), ist hier schon wegen des massgeblichen Beurteilungszeitraums bis zum Erlass der angefochtenen Entscheide (vgl. zur zeitlichen Grenze der richterlichen ÃberprÃ¼fungsbefugnis: BGE 122 V 77 E. 2b, Urteil des Bundesgerichts 8C_76/2009 vom 19. Mai 2009 E. 2, je mit Hinweis), unbeachtlich. Auch braucht die Frage, ob und inwiefern die psychischen Beschwerden als natÃ¼rlich kausal zum Unfallereignis zu beurteilen sind, nicht nÃ¤her untersucht zu werden (vgl. Urteil des Bundesgerichts 8C_349/2009 vom 17. August 2009 E. 4). Denn jedenfalls ist die Voraussetzung der AdÃ¤quanz, die in Bezug auf die psychischen und nicht objektivierbaren Beschwerden nach den in BGE 115 V 133 entwickelten Kriterien zu prÃ¼fen ist, zu verneinen, wie sich aus dem Folgenden ergibt (vgl. ErwÃ¤gungen 3.3.2-3 hernach), weshalb die Beschwerdegegnerin die psychischen Beschwerden und deren Folgen bei der LeistungsprÃ¼fung zu Recht ausklammerte. Weitere AusfÃ¼hrungen und Beweiserhebungen zur natÃ¼rlichen (Teil-)KausalitÃ¤t der psychischen Beschwerden erÃ¼brigen sich daher.</w:t>
      </w:r>
    </w:p>
    <w:p>
      <w:r>
        <w:t>3.3.2Â Â  Die Schwere des Unfalles bestimmt sich nach dem augenfÃ¤lligen Geschehensablauf (BGE 115 V 133 Ingress E. 6) mit den sich dabei entwickelnden KrÃ¤ften (SVR 2008 UV Nr. 8 S. 26, E. 5.3.1 [U 2/07]), nicht jedoch nach den Folgen des Unfalles oder nach den BegleitumstÃ¤nden, die nicht direkt dem Unfallgeschehen zugeordnet werden kÃ¶nnen (Urteil des Bundesgerichts U 2/07, U 3/07 und U 4/07 vom 19. November 2007 E. 5.3.1).</w:t>
      </w:r>
    </w:p>
    <w:p>
      <w:r>
        <w:t>Â Â Â Â Â Â Â Â  Der BeschwerdefÃ¼hrer fiel von einer Leiter aus zirka zwei Meter HÃ¶he zu Boden, als er von der Leiter auf einen Balkon steigen wollte (Urk. 11/1-2, Urk. 11/31 S. 6). Die Beschwerdegegnerin (Urk. 2 S. 4) hat diesen Unfall zu Recht als mittelschwer im Grenzbereich zu den leichten UnfÃ¤llen qualifiziert. Â</w:t>
      </w:r>
    </w:p>
    <w:p>
      <w:r>
        <w:t>3.3.3Â Â  FÃ¼r die Bejahung des adÃ¤quaten Kausalzusammenhangs sind bei einem solchen Unfall weitere unfallbezogene Kriterien, die nach den Erfahrungen des Lebens geeignet sind, eine psychische Fehlreaktion auszulÃ¶sen, erforderlich, damit dem Unfall die vorausgesetzte massgebende Bedeutung zukommt (BGE 115 V 133 E. 6c/aa). Die AdÃ¤quanz des Kausalzusammenhanges kann bei einem mittelschweren Unfall im Grenzbereich zu leichten UnfÃ¤llen rechtsprechungsgemÃ¤ss nur dann bejaht werden, wenn mehr als drei der sieben AdÃ¤quanzkriterien erfÃ¼llt sind oder eines besonders ausgeprÃ¤gt vorliegt (SVR 2010 UV Nr. 25 S. 100 E. 4.5 [8C_897/2009]; Urteil des Bundesgerichts 8C_421/2009 vom 2. Oktober 2009 E. 5.8 mit Hinweisen). Bei der PrÃ¼fung der einzelnen Kriterien sind nur die organisch bedingten Beschwerden zu berÃ¼cksichtigen, wÃ¤hrend die psychisch begrÃ¼ndeten Anteile, deren hinreichender Zusammenhang mit dem Unfall den Gegenstand der PrÃ¼fung bildet, ausgeklammert bleiben (Urteil des Bundesgerichts U 442/06 vom 17. September 2007 E. 4.1 mit Hinweis).</w:t>
      </w:r>
    </w:p>
    <w:p>
      <w:r>
        <w:t>Â Â Â Â Â Â Â Â  Hierzu kann auf die zutreffenden und im Einzelnen unbestrittenen AusfÃ¼hrungen der Beschwerdegegnerin im angefochtenen Einspracheentscheid vom 5. November 2010 verwiesen werden (vgl. Urk. 2 S. 4 f. E. 1c/dd). Selbst wenn einzelne Kriterien trotz der hier nicht zu berÃ¼cksichtigenden, organisch nicht objektivierbaren und psychisch bedingten Beschwerden bejaht wÃ¼rden, wÃ¤ren von den massgeblichen AdÃ¤quanzkriterien gemÃ¤ss BGE 115 V 133 (vgl. ErwÃ¤gung 1.3.3 hiervor) jedenfalls nicht mehr als drei und keines in besonders ausgeprÃ¤gter Weise erfÃ¼llt, was in jedem Fall zur Verneinung des adÃ¤quaten Kausalzusammenhangs zwischen den psychischen Beschwerden und dem Unfallereignis vom 28. September 2007 fÃ¼hrt.</w:t>
      </w:r>
    </w:p>
    <w:p>
      <w:r>
        <w:t>3.4Â Â Â Â  Nach dem Gesagten ist festzuhalten, dass die geklagten Beschwerden auf der rechten Seite am Oberarm Ã¼ber die Schulter bis zum Nacken, am GesÃ¤ss, an der HÃ¼fte, am Knie, Oberschenkel mit Ausstrahlung bis zum KnÃ¶chel, am RÃ¼cken sowie bezÃ¼glich des Kopfwehs mit Schwindel sowie die AnpassungsstÃ¶rung mit depressiver Reaktion spÃ¤testens ab dem 1. November 2010 nicht mehr als unfallbedingt zu gelten haben und insbesondere die psychisch bedingten Beschwerden keine adÃ¤quate Unfallfolge darstellen. Daran vermag nach der erlÃ¤uterten Aktenlage auch der vom BeschwerdefÃ¼hrer eingereichte Bericht von Dr. med. R.___, FachÃ¤rztin fÃ¼r Allgemeine Medizin, vom 4. MÃ¤rz 2011 (Urk. 16) nichts zu Ã¤ndern, in welchem diese sich fÃ¼r die UnfallkausalitÃ¤t der geklagten Beschwerden aussprach.</w:t>
      </w:r>
    </w:p>
    <w:p>
      <w:r>
        <w:t>4.Â Â Â Â Â Â</w:t>
      </w:r>
    </w:p>
    <w:p>
      <w:r>
        <w:t>4.1Â Â Â Â  Nicht zu beanstanden ist sodann, dass die Beschwerdegegnerin den Fall auch in Bezug auf die Beschwerden am rechten Handgelenk vorerst per Ende Oktober 2010 abschloss. Auch wenn noch am 27. Januar 2011 das Osteosynthesematerial am rechten Handgelenk entfernt wurde (Urk. 25/11/179), war die EinschÃ¤tzung von Dr. F.___, dass von einer Fortsetzung der Ã¤rztlichen Behandlung in Bezug auf die unfallbedingten Beschwerden bereits wenige Wochen nach der Operation vom 9. Februar 2010, mit welcher die Fehlstellung des rechten Radius korrigiert worden war (Urk. 11/100), keine namhafte Besserung von der Fortsetzung der Ã¤rztlichen Behandlung mehr zu erwarten gewesen war (Urk. 11/128 S. 9 f.), dennoch zutreffend. Denn gemÃ¤ss dem Bericht der OrthopÃ¤die der E.___ vom 18. November 2010 blieben die nach Infiltrationen weiterhin stark eingeschrÃ¤nkte Faustschlusskraft und die endgradigen Bewegungsschmerzen radiokarpal unklar. Ausser den subjektiven Beschwerden bestehe keine EinschrÃ¤nkung zur Aufnahme einer ErwerbstÃ¤tigkeit (Urk. 11/160 S. 2). Im Bericht vom 22. November 2010 hielten die Ãrzte der E.___ fest, die Schmerzsymptomatik sei fÃ¼r sie sehr schwierig zu verstehen. Sie kÃ¶nnten keinen Schmerzfokus ausmachen und dem BeschwerdefÃ¼hrer aus handchirurgischer Sicht wenig anbieten. Bei Beschwerdepersistenz sei allenfalls eine OSME zu diskutieren, wobei dies wohl nur eine sehr eingegrenzte Milderung der Beschwerden bringen werde (Urk. 11/162 S. 2). Laut dem Bericht der E.___ vom 23. November 2010 wurde dem BeschwerdefÃ¼hrer noch einmal erklÃ¤rt, dass man ihm aus handchirurgischer Sicht nichts anzubieten habe. Auf ausdrÃ¼cklichen Druck des BeschwerdefÃ¼hrers hin hÃ¤tten sie gemeinsam entschieden, eine OSME durchzufÃ¼hren, wobei dem BeschwerdefÃ¼hrer mitgeteilt worden sei, dass er sich von dieser Operation eine (nur) geringe Verbesserung der Schmerzsymptomatik versprechen kÃ¶nne. Es bleibe festzuhalten, dass sie nicht denken wÃ¼rden, dass die Schmerzen aus handchirurgischer Sicht verbesserbar seien und dass sie das Krankheitsbild des BeschwerdefÃ¼hrers ungenÃ¼gend verstÃ¼nden (Urk. 11/164 S. 2). Damit war von der OSME vom 27. Januar 2011 auch nach Ansicht der Ãrzte der E.___ keine namhafte Besserung des Gesundheitszustandes zu erwarten. Eine solche blieb nach der Operation denn auch aus (Urk. 25/11/184 S. 1, Urk. 25/11/189).</w:t>
      </w:r>
    </w:p>
    <w:p>
      <w:r>
        <w:t>4.2Â Â Â Â  Ebenfalls nicht zu beanstanden ist, dass die Beschwerdegegnerin die erneut erbrachten Leistungen nach der OSME vom 27. Januar 2011 per 1. April 2011 einstellte (Urk. 25/11/192). Dr. F.___ erklÃ¤rte in seiner Stellungnahme vom 14. Juni 2011 angesichts der bisherigen nicht objektivierbaren Beschwerdeentwicklung nachvollziehbar, dass aus unfallkausaler Sicht von einer maximal vierwÃ¶chigen ArbeitsunfÃ¤higkeit nach der OSME auszugehen sei (Urk. 25/11/206). Die Ãrzte der E.___ erklÃ¤rten im Bericht vom 1. MÃ¤rz 2011 entsprechend, die WundheilungsstÃ¶rung zeige sich in Abheilung mit guter Wundgranulation. Aus handchirurgisch-orthopÃ¤discher Sicht kÃ¶nnten die Beschwerden des BeschwerdefÃ¼hrers nicht objektiviert werden und es fÃ¤nden sich keine objektiven Hinweise fÃ¼r die subjektiv bestehende 100%ige ArbeitsunfÃ¤higkeit (Urk. 25/11/189 S. 2). AnlÃ¤sslich der Handsprechstunde vom 27. April 2011 klagte der BeschwerdefÃ¼hrer Ã¼ber eine Zunahme der Schmerzen. Die Ãrzte der E.___ fanden indes weiterhin keine objektivierbaren GrÃ¼nde fÃ¼r die beschriebenen Schmerzen (Urk. 25/11/197). Auch die Konsultationen respektive Beurteilung in der Rheumaklinik und dem Institut fÃ¼r Physikalische Medizin des N.___ (O.___) am 18. Mai 2011 (Bericht vom 19. Mai 2011, Urk. 25/11/198) und am 19. Juli 2011 (Bericht vom 21. Juli 2011, Urk. 25/3/4) ergaben letztlich keine anderen Erkenntnisse, wie auch schon Dr. F.___ in seiner Stellungnahme vom 14. Juni 2011 zum O.___-Bericht vom 19. Mai 2011 einleuchtend dargelegt hatte (Urk. 25/11/206 S. 1). Der Oberarzt des O.___ Dr. med. P.___ hielt im Bericht vom 21. Juli 2011 denn auch fest, es sei schwierig, zur ArbeitsfÃ¤higkeit angesichts der langen und komplexen Vorgeschichte sowie des derzeitigen Zustandes Stellung zu nehmen. Insgesamt kÃ¶nne man sicher von einer eingeschrÃ¤nkten ArbeitsfÃ¤higkeit fÃ¼r die angestammte TÃ¤tigkeit als Maler ausgehen. BezÃ¼glich einer leidensangepassten TÃ¤tigkeit sei die Bewertung des Schmerzzustandes wichtig, weshalb die Resultate der interdisziplinÃ¤ren Schmerz-Sprechstunde abzuwarten seien (Urk. 25/3/4 S. 2). Daraus kann der BeschwerdefÃ¼hrer (Urk. 25/1 S. 4) nichts zu seinen Gunsten ableiten, zumal - wie oben dargestellt - in somatischer Hinsicht trotz eingehender AbklÃ¤rungen weitgehend insbesondere keine unfallbedingte Beschwerdeursache objektiviert werden konnte, von einer Symptomausweitung mit psychischer Ãberlagerung auszugehen ist und die psychischen Beschwerden als nicht adÃ¤quat kausal zum Unfallereignis anzunehmen sind.</w:t>
      </w:r>
    </w:p>
    <w:p>
      <w:r>
        <w:t>4.3Â Â Â Â  Von weiteren AbklÃ¤rungen sind bei vorliegend klarer Aktenlage keine anderen/neuen Erkenntnisse zu erwarten, weshalb davon abzusehen ist (antizipierte BeweiswÃ¼rdigung, vgl. Urteil des EidgenÃ¶ssischen Versicherungsgerichts U 400/04 vom 31. August 2005 E. 5 mit Hinweisen ).</w:t>
      </w:r>
    </w:p>
    <w:p>
      <w:r>
        <w:rPr>
          <w:b/>
        </w:rPr>
        <w:t>E. 5</w:t>
      </w:r>
    </w:p>
    <w:p>
      <w:r>
        <w:t>5.1Â Â Â Â  Anschliessend an den Fallabschluss ist der Rentenanspruch ab November 2010 zu prÃ¼fen (Art. 19 Abs. 1 UVG).</w:t>
      </w:r>
    </w:p>
    <w:p>
      <w:r>
        <w:t>Â Â Â Â Â Â Â Â  GestÃ¼tzt auf den kreisÃ¤rztlichen Bericht von Dr. F.___ vom 13. August 2010 (Urk. 11/128) und auf dessen Stellungnahme vom 14. Juni 2011 (Urk. 25/11/206) ist zufolge der unfallbedingten Beschwerden am rechten Handgelenk/Unterarm fÃ¼r die Zeit ab dem 1. November 2010 - ohne Behandlungszeitraum der OSME vom 27. Januar 2011 bis (lÃ¤ngstens) Ende MÃ¤rz 2011 - von einer 100%igen ArbeitsfÃ¤higkeit in einer leidensangepassten TÃ¤tigkeit mit folgendem Anforderungsprofil auszugehen: Leichte bis mittelschwere TÃ¤tigkeiten ohne lÃ¤ngerandauerndes repetitives Zupacken mit der rechten Hand, ohne wiederholte kraftvolle maximale Flexions- und Extensionsbewegungen im Bereich des rechten Handgelenkes und ohne SchlÃ¤ge und stÃ¤rkere Vibrationen, welche sich auf das rechte Handgelenk Ã¼bertragen (Urk. 11/128 S. 11). In Bezug auf die angestammte TÃ¤tigkeit des BeschwerdefÃ¼hrers als Maler und Gipser Ã¤usserte sich Dr. F.___ nicht abschliessend. Aufgrund seiner AusfÃ¼hrungen (Urk. 11/128 S. 9 f.) kann aber ohne weiteres auf eine 100%ige ArbeitsunfÃ¤higkeit geschlossen werden, wovon offenbar auch die Beschwerdegegnerin bei der InvaliditÃ¤tsbemessung ausging (Urk. 2 S. 10).</w:t>
      </w:r>
    </w:p>
    <w:p>
      <w:r>
        <w:t>5.2Â Â Â Â  Der InvaliditÃ¤tsgrad ist mittels eines Vergleichs von Validen- und Invalideneinkommen auf zeitidentischer Grundlage zu erheben (vgl. BGE 129 V 222 f. E. 4.2 in fine, 128 V 174). Das von der Beschwerdegegnerin angenommene Jahreseinkommen des BeschwerdefÃ¼hrers im Gesundheitsfall (Valideneinkommen) von Fr. 57'340.-- (Urk. 2 S. 10) entspricht den Angaben der ehemaligen Arbeitgeberin vom 24. September 2010 fÃ¼r das Jahr 2010 inklusive eines 13. Monatslohn von Fr. 4'380.-- (Urk. 11/139) und wurde vom BeschwerdefÃ¼hrer zu Recht nicht beanstandet.</w:t>
      </w:r>
    </w:p>
    <w:p>
      <w:r>
        <w:t>Â Â Â Â Â Â Â Â  Kann - wie hier - fÃ¼r die Bestimmung des Invalideneinkommens nicht auf die konkrete beruflich-erwerbliche Situation abgestellt werden (die Anstellung bei der Y.___ wurde per 31. MÃ¤rz 2008 gekÃ¼ndigt, Urk. 11/13), kÃ¶nnen nach der Rechtsprechung die TabellenlÃ¶hne gemÃ¤ss den vom Bundesamt fÃ¼r Statistik periodisch herausgegebenen Lohnstrukturerhebungen (LSE) herangezogen werden (BGE 126 V 75 E. 3b), was die Beschwerdegegnerin korrekt tat. Und zwar schloss sie ausgehend von der LSE 2008 mit einem statistischen Monatseinkommen von Fr. 4'806.-- (LSE 2008, Kommentierte Ergebnisse, NeuchÃ¢tel 2010, TA1, S. 26, Anforderungsniveau 4, Total MÃ¤nner) und unter BerÃ¼cksichtigung einer durchschnittlichen wÃ¶chentlichen Arbeitszeit von 41,6 Stunden im Jahr 2008 (Die Volkswirtschaft, Heft 6/2012 S. 94, Tabelle B9.2, Abschnitt A-0, Total), der durchschnittlichen Nominallohnentwicklung von 2,1 % im Jahr 2009 und von 1,0 % im Jahr 2010 (richtig: 0,7 %; Bundesamt fÃ¼r Statistik [BFS], Schweizerischer Lohnindex nach Branche [2005 = 100; im Internet abrufbar], Nominallohnindex MÃ¤nner [T1.1.05], Total, 2008: 105,0; 2009: 107,2; 2010: 108,0) sowie abzÃ¼glich eines sogenannten leidensbedingten Abzuges (vgl. dazu BGE 129 V 481 E. 4.2.3 mit Hinweisen) von 5 % auf ein Invalideneinkommen von Fr. 58'899.50 (Fr. 4'806.-- x 12; : 40, x 41,6; x 1,021, x 1,01; x 0,95). Aufgrund des tieferen Valideneinkommens von Fr. 57'340.-- resultiert keine Einkommensbusse. Die Beschwerdegegnerin stellte daher zutreffend fest, dass kein Anspruch auf eine Invalidenrente besteht.</w:t>
      </w:r>
    </w:p>
    <w:p>
      <w:r>
        <w:t>Â Â Â Â Â Â Â Â  Der BeschwerdefÃ¼hrer macht geltend, es sei ein leidensbedingter Abzug von 10 % zu prÃ¼fen (Urk. 15 S. 5), der angesichts der gesamten UmstÃ¤nde, insbesondere auch jener, dass der BeschwerdefÃ¼hrer RechtshÃ¤nder und annÃ¤hernd Analphabet ist (Urk. 11/31 S. 5 und S. 7), tatsÃ¤chlich als angemessener erscheint. Indes wÃ¼rde ein solcher Abzug im Jahr 2010 ein Invalideneinkommen von Fr. 55'500.40 (Fr. 4'806.-- x 12; : 40, x 41,6; x 1,021, x 1,007; x 0,9) und damit eine Einbusse von Fr. 1'839.60 respektive einen InvaliditÃ¤tsgrad von gerundet 3 % ergeben, was gemÃ¤ss Art. 18 Abs. 1 UVG ebenfalls keinen Anspruch auf eine Rente begrÃ¼nden wÃ¼rde. Dasselbe gilt im Ãbrigen bei einem Abzug von 15 %, der zu einem gerundet 9%igen InvaliditÃ¤tsgrad fÃ¼hren wÃ¼rde.</w:t>
      </w:r>
    </w:p>
    <w:p>
      <w:r>
        <w:t>6.Â Â Â Â Â Â  Zu prÃ¼fen bleibt der Anspruch des BeschwerdefÃ¼hrers auf eine IntegritÃ¤tsentschÃ¤digung. Zur Darstellung deren rechtlichen Grundlagen wird auf die zutreffenden AusfÃ¼hrungen der Beschwerdegegnerin im Einspracheentscheid vom 5. November 2010 verwiesen (vgl. Urk. 2 S. 10 f. E. 5b).</w:t>
      </w:r>
    </w:p>
    <w:p>
      <w:r>
        <w:t>Â Â Â Â Â Â Â Â  Der BeschwerdefÃ¼hrer beantragt eine IntegritÃ¤tsentschÃ¤digung von 40 %, da die GebrauchsfÃ¤higkeit des ganzen oberen Bewegungsapparates auf dem Spiel stehe (Urk. 1 S. 5). Als unfallkausal sind wie ausgefÃ¼hrt indes bei Fallabschluss allein noch die Beschwerden am rechten Unterarm/Handgelenk zu betrachten, soweit sie medizinisch nachvollziehbar sind. Dr. F.___ nahm daher im Bericht vom 13. August 2010 folgerichtig auf die aktuellste RÃ¶ntgendiagnostik vom 30. Juni 2010 Bezug und befand korrekt, dass die darin abgebildeten Befunde keine erheblichen und bleibenden Unfallfolgen darstellen wÃ¼rden, wie sie das UVG fÃ¼r die GewÃ¤hrung der IntegritÃ¤tsentschÃ¤digung fordert. Die vom BeschwerdefÃ¼hrer gezeigten Funktionseinbussen kÃ¶nnten nicht als Mass fÃ¼r eine IntegritÃ¤tsentschÃ¤digung herangezogen werden, da diese nicht als Unfallfolgen erklÃ¤rbar seien (Urk. 11/128 S. 11). Es besteht kein Grund hiervon abzuweichen, zumal die Handbeweglichkeit nicht im Sinne einer Versteifung eingeschrÃ¤nkt ist und keine Arthrodese in Aussicht steht. Auch die OSME vom 27. Januar 2011 (Urk. 25/11/179) bewirkte keine neue Ausgangslage. Dr. F.___ verwies in seiner Stellungnahme vom 14. Juni 2011 denn auch auf seine bisherigen AusfÃ¼hrungen (Urk. 25/11/206). Die Beschwerdegegnerin verneinte den Anspruch auf eine IntegritÃ¤tsentschÃ¤digung daher zu Recht.</w:t>
      </w:r>
    </w:p>
    <w:p>
      <w:r>
        <w:t>7.Â Â Â Â Â Â  Die Einspracheentscheide vom 5. November 2010 (Urk. 2) und vom 1. Juli 2011 (Urk. 25/2) sind somit in jeder Hinsicht rechtens. Die Beschwerden dagegen sind folglich abzuweisen.</w:t>
      </w:r>
    </w:p>
    <w:p>
      <w:r>
        <w:t>8.Â Â Â Â Â Â  Der unentgeltliche Rechtsvertreter des BeschwerdefÃ¼hrers, Rechtsanwalt Bernhard Zollinger, ist fÃ¼r das vorliegende Verfahren (inklusive den Prozess Nr. UV.2011.00266) nach Massgabe von Art. 61 lit. g ATSG in Verbindung mit Â§ 34 des Gesetzes Ã¼ber das Sozialversicherungsgericht ohne RÃ¼cksicht auf den Streitwert nach der Bedeutung der Streitsache, nach der Schwierigkeit des Prozesses, dem Zeitaufwand und den Barauslagen sowie unter BerÃ¼cksichtigung des gerichtsÃ¼blichen Stundenansatzes von Fr. 200.-- und der eingereichten Honorarnote vom 28. Juni 2012 (Urk. 28) mit Fr. 3'092.-- (inkl. Mehrwertsteuer und Barauslagen) aus der Gerichtskasse zu entschÃ¤digen.</w:t>
      </w:r>
    </w:p>
    <w:p>
      <w:r>
        <w:t>Das Gericht erkennt:</w:t>
      </w:r>
    </w:p>
    <w:p>
      <w:r>
        <w:t>1.Â Â Â Â Â Â Â Â  Die Beschwerden vom 1. Dezember 2010 und vom 5. September 2011 werden abgewiesen.</w:t>
      </w:r>
    </w:p>
    <w:p>
      <w:r>
        <w:t>2.Â Â Â Â Â Â Â Â  Das Verfahren ist kostenlos.</w:t>
      </w:r>
    </w:p>
    <w:p>
      <w:r>
        <w:t>3.Â Â Â Â Â Â Â Â  Der unentgeltliche Rechtsvertreter des BeschwerdefÃ¼hrers, Rechtsanwalt Bernhard Zollinger, ZÃ¼rich, wird mit Fr. 3'092.-- (inkl. Barauslagen und MWSt) aus der Gerichtskasse entschÃ¤digt. Der BeschwerdefÃ¼hrer wird auf Â§ 16 Abs. 4 GSVGer hingewiesen.</w:t>
      </w:r>
    </w:p>
    <w:p>
      <w:r>
        <w:t>4.Â Â Â Â Â Â Â Â  Zustellung gegen Empfangsschein an:</w:t>
      </w:r>
    </w:p>
    <w:p>
      <w:r>
        <w:t>- Rechtsanwalt Bernhard Zollinger</w:t>
      </w:r>
    </w:p>
    <w:p>
      <w:r>
        <w:t>- Rechtsanwalt Dr. Stefan Mattmann unter Beilage je einer Kopie von Urk. 27/1-2</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