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UV.2010.00369 vom 16. November 2011</w:t>
      </w:r>
    </w:p>
    <w:p>
      <w:r>
        <w:t>ZH Sozialversicherungsgericht, 2011-11-16, DE</w:t>
      </w:r>
    </w:p>
    <w:p>
      <w:r>
        <w:rPr>
          <w:b/>
        </w:rPr>
        <w:t xml:space="preserve">Quelle: </w:t>
      </w:r>
      <w:r>
        <w:t>https://mcp.opencaselaw.ch/entscheid/zh_sozialversicherungsgericht_UV.2010.00369</w:t>
      </w:r>
    </w:p>
    <w:p>
      <w:r>
        <w:t>FR: ZH_SOZIALVERSICHERUNGSGERICHT UV.2010.00369 du 16 novembre 2011</w:t>
      </w:r>
    </w:p>
    <w:p>
      <w:r>
        <w:t>IT: ZH_SOZIALVERSICHERUNGSGERICHT UV.2010.00369 del 16 novembre 2011</w:t>
      </w:r>
    </w:p>
    <w:p>
      <w:pPr>
        <w:pStyle w:val="Heading2"/>
      </w:pPr>
      <w:r>
        <w:t>Erwägungen</w:t>
      </w:r>
    </w:p>
    <w:p>
      <w:r>
        <w:rPr>
          <w:b/>
        </w:rPr>
        <w:t>E. 2</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2.3Â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t>2.4Â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 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rPr>
          <w:b/>
        </w:rPr>
        <w:t>E. 3</w:t>
      </w:r>
    </w:p>
    <w:p>
      <w:r>
        <w:t>3.1Â Â Â Â  Mit Bagatellunfall-Meldung vom 3. Dezember 2008 (Urk. 7/1) machte der BeschwerdefÃ¼hrer einen sich am 25. Oktober 2008 zugetragenen Sturz mit dem Fahrrad aktenkundig, anlÃ¤sslich dessen er eine Verletzung der HWS erlitten habe. Aus dem von Dr. med. A.___, FMH Innere Medizin, ausgefÃ¼llten Dokumentationsbogen bei Erstkonsultation nach craniozervikalem Beschleunigungstrauma vom 1. Dezember 2008 (Urk. 7/2) ergibt sich, dass der BeschwerdefÃ¼hrer beim Sturz rÃ¼ckwÃ¤rts auf das GesÃ¤ss fiel. Ein Kopfanprall fand nicht statt. Den Angaben des BeschwerdefÃ¼hrers zufolge hÃ¤tten sich nach 72 Stunden Kopf- und Nackenschmerzen eingestellt. Andere Symptome verneinte er ebenso wie behandlungsbedÃ¼rftige Beschwerden vor dem Unfallereignis. Abgesehen von zwei Lokalisationen mit Druckschmerz im Bereich Thorax/Nacken erwies sich der Untersuchungsbefund als unauffÃ¤llig. Insbesondere fehlte es an Ruhe- und Stauchungsschmerzen, und die Beweglichkeit der HWS war uneingeschrÃ¤nkt und schmerzfrei mÃ¶glich. Dr. A.___ diagnostizierte eine HWS-Distorsion Grad I und verordnete Analgetika sowie aktive Physiotherapie. Eine ArbeitsunfÃ¤higkeit bestand nicht.</w:t>
      </w:r>
    </w:p>
    <w:p>
      <w:r>
        <w:t>3.2Â Â Â Â  Am 20. Februar 2009 (Urk. 7/3) berichtete Dr. A.___, der BeschwerdefÃ¼hrer habe Anfang November 2008 einen Sturz auf Kopf, GesÃ¤ss und linken Ellenbogen erlitten. Zwei Tage spÃ¤ter seien starke Nackenschmerzen aufgetreten, die sich in den Folgetagen etwas verringert hÃ¤tten. Wegen einer weiteren Verschlechterung habe ihn der BeschwerdefÃ¼hrer erstmals am 1. Dezember 2008 aufgesucht. Unter Physiotherapie habe sich der Verlauf bis Mitte Februar 2009 stark wechselhaft, in der dritten Februarwoche sich deutlich verschlechternd gezeigt. Der Arzt diagnostizierte (1) einen Fahrradsturz Anfang November 2008 mit progredientem cervicospondylogenem Syndrom, initial mit Kontusion von GesÃ¤ss mit HÃ¤matom gluteal links und Kontusion des linken Ellenbogens, (2) eine MigrÃ¤ne mit Aura, (3) einen idiopathischen Tinnitus (OR-Konsilium und SchÃ¤del-CT ohne Befund), (4) einen hartnÃ¤ckig rezidivierenden, therapierefraktÃ¤ren analen Pruritus sowie (5) eine abklingende TransaminaseerhÃ¶hung unklarer Aetiologie (Oktober 2004). Er hielt abschliessend fest, bei der am 18. Februar 2009 erfolgten Konsultation habe sich im Vergleich zur Erstuntersuchung eine massiv verschlechterte HWS-Beweglichkeit gezeigt.</w:t>
      </w:r>
    </w:p>
    <w:p>
      <w:r>
        <w:t>Â Â Â Â Â Â Â Â  Dem Arztzeugnis vom 22. Februar 2010 (Urk. 8/4) zufolge fand nach dem 18. Februar 2009 keine Konsultation bei Dr. A.___ mehr statt.</w:t>
      </w:r>
    </w:p>
    <w:p>
      <w:r>
        <w:t>3.3Â Â Â Â  Mit Bericht vom 12. MÃ¤rz 2009 (Urk. 8/31) machte Dr. B.___, FMH Rheumatologie, Innere Medizin, ein myofaszialbetontes cervicovertebrales Schmerzsyndrom mit Kopfprotraktion bei Status nach akuter Exazerbation (Ende Februar 2009) und Status nach Fahrradsturz (Ende Oktober 2008) aktenkundig. Er hielt fest, das Schmerzsyndrom sei seit dem Unfallereignis andauernd, wohingegen die Schmerzexazerbation mit BewegungseinschrÃ¤nkung zwischenzeitlich deutlich abgeklungen sei. Derzeit imponierten demgegenÃ¼ber muskulÃ¤re Verspannungen mit Endphasenschmerzen bei der HWS-Beweglichkeit. Zeichen einer radikulÃ¤ren Reiz- oder sensomotorischen Ausfallsymptomatik wÃ¼rden sich nicht erkennen lassen. Angesichts des zeitlichen Auftretens der Beschwerden sei davon auszugehen, dass beim Fahrradsturz Krafteinwirkungen auf die HWS stattgefunden hÃ¤tten. Weitere Symptome, wie sie im Anschluss an HWS-Beschleunigungstraumen zu finden seien, fehlten aber. Aufgrund der deutlichen Regredienz der Beschwerden mit derzeit mehr myofaszialen Befunden seien weitere Untersuchungen nicht von NÃ¶ten. Wegen des gerade auf den Nacken-SchultergÃ¼rtelbereich sich hÃ¤ufig ungÃ¼nstig auswirkenden Bildschirmarbeitsplatzes (Softwareentwickler) habe er dem BeschwerdefÃ¼hrer eine entsprechende BroschÃ¼re Ã¼ber ergonomische Empfehlungen abgeben und regelmÃ¤ssiges Training auf dem Homevelo zur Stoffwechselsteigerung empfohlen.</w:t>
      </w:r>
    </w:p>
    <w:p>
      <w:r>
        <w:t>3.4Â Â Â Â  Die MRI-Untersuchung der HWS vom 15. Februar 2010 (Urk. 8/10) zeigte eine Diskusprotrusion bei C3/C4 bei ansonsten unauffÃ¤lligem Befund.</w:t>
      </w:r>
    </w:p>
    <w:p>
      <w:r>
        <w:t>3.5Â Â Â Â  Dr. B.___ diagnostizierte am 23. MÃ¤rz 2010 (Urk. 8/6) ein cervicovertebrales Schmerzsyndrom ohne Einfluss auf die ArbeitsfÃ¤higkeit. Konsultationen bei ihm seien am 10. und 31. MÃ¤rz, am 8. Juni und 30. September 2009 sowie am 10. und 22. Februar 2010 erfolgt.</w:t>
      </w:r>
    </w:p>
    <w:p>
      <w:r>
        <w:t>3.6Â Â Â Â  Zu den medizinischen Akten Stellung nehmend, hielt Kreisarzt Dr. Y.___ am 5. Mai 2010 (Urk. 8/12) dafÃ¼r, gestÃ¼tzt auf den HWS-Ersterhebungsbogen habe der BeschwerdefÃ¼hrer anlÃ¤sslich des Ereignisses vom 25. Oktober 2008 keine HWS-Distorsion im eigentlichen Sinne erlitten. Mit Blick auf den von Dr. A.___ am 1. Dezember 2008 erhobenen Befund mit freier Beweglichkeit der HWS und lediglich einer Druckdolenz im Bereich der oberen BrustwirbelsÃ¤ule (BWS) kÃ¶nne die Beschwerdeprogredienz nicht als unfallbedingt betrachtet werden, sondern sei im Zusammenhang mit einer spontanen zervikogenen Beschwerdesymptomatik zu sehen. Ein Hinweis auf eine Fraktur habe sich nicht finden lassen, und die Diskusprotrusion bei C3/C4 ohne Einengung des Spinalkanales sei ein harmloser, nicht unfallbedingter Nebenbefund. Zusammenfassend erklÃ¤rte Dr. Y.___, Beschwerden im Bereich des GesÃ¤sses oder im lumbalen Bereich kÃ¶nnten maximal wÃ¤hrend sechs Monaten zulasten des Unfallversicherers gehen, wÃ¤hrend die im Behandlungsverlauf erst spÃ¤ter eingetretene und sich verschlechternde HWS-Problematik in keinem kausalen Zusammenhang zum fraglichen Unfallgeschehen stehe.</w:t>
      </w:r>
    </w:p>
    <w:p>
      <w:r>
        <w:t>3.7Â Â Â Â  Mit Schreiben vom 6. September 2010 (Urk. 8/22) erklÃ¤rte Dr. B.___, die vom BeschwerdefÃ¼hrer angegebenen Schmerzen machten eine entsprechende Krafteinwirkung auf die HWS durch das Unfallereignis vom 25. Oktober 2008 doch sehr wahrscheinlich. Dessen Angaben seien glaubhaft, und es sei durchaus denkbar, dass bei einem Fahrradsturz verschiedene KrÃ¤fte auf die HWS einwirkten. Eher unwahrscheinlich sei aber, dass die bildgebend festzustellenden Diskusprotrusionen nicht eine Folge des Unfallereignisses seien.</w:t>
      </w:r>
    </w:p>
    <w:p>
      <w:r>
        <w:rPr>
          <w:b/>
        </w:rPr>
        <w:t>E. 4</w:t>
      </w:r>
    </w:p>
    <w:p>
      <w:r>
        <w:t>4.1Â Â Â Â  Aus den medizinischen Akten erhellt, dass sich den vom BeschwerdefÃ¼hrer noch geklagten Beschwerden kein unfallbedingtes organisches Substrat gegenÃ¼berstellen lÃ¤sst. So entspricht es einer medizinischen Erfahrungstatsache, dass praktisch alle Diskushernien bei Vorliegen degenerativer BandscheibenverÃ¤nderungen entstehen und ein Unfallereignis nur ausnahmsweise unter besonderen Voraussetzungen als eigentliche Ursache in Betracht fÃ¤llt. Dies weitestgehendst dann, wenn das Unfallereignis von besonderer Schwere und geeignet war, eine SchÃ¤digung der Bandscheibe herbeizufÃ¼hren und die Symptome der Diskushernie (vertebrales oder radikulÃ¤res Syndrom) unverzÃ¼glich und mit sofortiger ArbeitsunfÃ¤higkeit auftreten (vgl. Urteil des Bundesgerichts vom 18. Januar 2008, 8C_281/2007, E. 5.2.1). Keine dieser Voraussetzungen war vorliegend erfÃ¼llt, weshalb es an einer KausalitÃ¤t der mittels MRI visualisierten Diskushernie (E. 3.4) gebricht. Davon ging denn der BeschwerdefÃ¼hrer - zumindest im Einspracheverfahren (Urk. 8/22 S. 3) - auch ausdrÃ¼cklich selber aus. Im Weiteren mangelt es an Hinweisen fÃ¼r Frakturen (E. 3.4, 3.6) oder anderweitige Verletzungen (E. 3.1).</w:t>
      </w:r>
    </w:p>
    <w:p>
      <w:r>
        <w:t>Â Â Â Â Â Â Â Â  Was die Diagnose einer HWS-Distorsion betrifft, so ist das fÃ¼r die Annahme eines HWS-Schleudertraumas erforderliche typische Beschwerdebild (E. 2.3) nicht gesichert. Der erstmals am 1. Dezember 2008 aufgesuchte Dr. A.___ konnte im Bereich der BWS/HWS lediglich Druckdolenzen ohne EinschrÃ¤nkung der aktiven Beweglichkeit feststellen. Andere Symptome sind nicht aktenkundig, sondern wurden im Gegenteil vom BeschwerdefÃ¼hrer ausdrÃ¼cklich verneint (E. 3.1). Zudem fehlt es fÃ¼r die vom BeschwerdefÃ¼hrer geltend gemachten Kopf- und Nackenschmerzen an unfallnahen, echtzeitlichen Ã¤rztlichen Erhebungen, welchen grosses Gewicht zukommt (BGE 134 V 109 E. 9.2 S. 123, Urteil des Bundesgerichts vom 1. Februar 2010, 8C_792/2009, E. 6.1). Mithin ist die Diagnose einer HWS-Distorsion nicht mit dem Beweisgrad der Ã¼berwiegenden Wahrscheinlichkeit nachgewiesen. Angesichts dessen sowie unter BerÃ¼cksichtigung, dass Beschwerden, wie sie vom BeschwerdefÃ¼hrer geltend gemacht werden, auch ohne Distorsion der HWS hÃ¤ufig anzutreffen sind (vgl. Urteil des Bundesgerichts vom 3. September 2007, U 380/06 E. 4.3) und Dr. B.___ ausdrÃ¼cklich auf die sich fÃ¼r den Nacken- und SchultergÃ¼rtelbereich oft nachteilig auswirkende Bildschirmarbeit des BeschwerdefÃ¼hrers hinwies (E. 3.4), ist der EinschÃ¤tzung von Kreisarzt Dr. Y.___, die HWS-Problematik stehe in keinem Zusammenhang mit dem fraglichen Unfallereignis (E. 3.6), ohne Weiteres zu folgen.</w:t>
      </w:r>
    </w:p>
    <w:p>
      <w:r>
        <w:t>Â Â Â Â Â Â Â Â  Zu Recht hat damit die Beschwerdegegnerin die Erbringung von Leistungen abgelehnt.</w:t>
      </w:r>
    </w:p>
    <w:p>
      <w:r>
        <w:t>4.2Â Â Â Â  An diesem Resultat Ã¤nderte selbst dann nichts, wollte man dennoch davon ausgehen, der Sturz vom 25. Oktober 2008 habe zu einer HWS-Distorsion gefÃ¼hrt und der natÃ¼rliche Kausalzusammenhang der noch geklagten Beschwerden mit dem Unfallereignis sei zu bejahen. Dass sich die geltend gemachten Beschwerden keinem unfallbedingten organischen Substrat zuordnen lassen, wurde bereits dargelegt (E. 4.1). Mithin hÃ¤tte - entgegen der Ansicht des BeschwerdefÃ¼hrers (E. 1) - die PrÃ¼fung der AdÃ¤quanz nach der oben in E. 2.4 zitierten und mit BGE 117 V 359 und BGE 134 V 109 ff. weiterentwickelten Rechtsprechung zu erfolgen.</w:t>
      </w:r>
    </w:p>
    <w:p>
      <w:r>
        <w:t>Â Â Â Â Â Â Â Â  Bei dem vom BeschwerdefÃ¼hrer erlittenen Sturz vom Fahrrad handelt es sich rechtsprechungsgemÃ¤ss hÃ¶chstens um einen mittelschweren im Grenzbereich zu einem leichten Unfall (vgl. Urteil des Bundesgerichts vom 9. November 2010, 8C_605/2010, E. 6.1 mit weiteren Hinweisen). Mithin mÃ¼sste ein einzelnes Kriterium in besonderes ausgeprÃ¤gter Weise gegeben oder mÃ¼ssten verschiedene Kriterien in gehÃ¤ufter oder auffallender Weise erfÃ¼llt sein, was vorliegend aber ohne Weiteres verneint werden kann.</w:t>
      </w:r>
    </w:p>
    <w:p>
      <w:r>
        <w:t>Â Â Â Â Â Â Â Â  Eine Leistungspflicht der Beschwerdegegnerin entfiele damit auch mangels adÃ¤quaten Kausalzusammenhangs der geklagten Beschwerden zum Unfallereignis vom 25. Oktober 2008.</w:t>
      </w:r>
    </w:p>
    <w:p>
      <w:r>
        <w:t>5.Â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Louis A. Capt</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