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UV.2010.00368 vom 16. Januar 2012</w:t>
      </w:r>
    </w:p>
    <w:p>
      <w:r>
        <w:t>ZH Sozialversicherungsgericht, 2012-01-16, DE</w:t>
      </w:r>
    </w:p>
    <w:p>
      <w:r>
        <w:rPr>
          <w:b/>
        </w:rPr>
        <w:t xml:space="preserve">Quelle: </w:t>
      </w:r>
      <w:r>
        <w:t>https://mcp.opencaselaw.ch/entscheid/zh_sozialversicherungsgericht_UV.2010.00368</w:t>
      </w:r>
    </w:p>
    <w:p>
      <w:r>
        <w:t>FR: ZH_SOZIALVERSICHERUNGSGERICHT UV.2010.00368 du 16 janvier 2012</w:t>
      </w:r>
    </w:p>
    <w:p>
      <w:r>
        <w:t>IT: ZH_SOZIALVERSICHERUNGSGERICHT UV.2010.00368 del 16 gennaio 2012</w:t>
      </w:r>
    </w:p>
    <w:p>
      <w:pPr>
        <w:pStyle w:val="Heading2"/>
      </w:pPr>
      <w:r>
        <w:t>Erwägungen</w:t>
      </w:r>
    </w:p>
    <w:p>
      <w:r>
        <w:rPr>
          <w:b/>
        </w:rPr>
        <w:t>E. 1</w:t>
      </w:r>
    </w:p>
    <w:p>
      <w:r>
        <w:t>1.1Â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w:t>
      </w:r>
    </w:p>
    <w:p>
      <w:r>
        <w:t>Â Â Â Â Â Â Â Â Â  InvaliditÃ¤t ist die voraussichtlich bleibende oder lÃ¤ngere Zeit dauernde ganze oder teilweise ErwerbsunfÃ¤higkeit (Art. 8 Abs. 1 ATSG).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Â Â Â Â Â  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 4.1 S. 52).</w:t>
      </w:r>
    </w:p>
    <w:p>
      <w:r>
        <w:rPr>
          <w:b/>
        </w:rPr>
        <w:t>E. 2.1</w:t>
      </w:r>
    </w:p>
    <w:p>
      <w:r>
        <w:t>2.1.1Â Â  Die Beschwerdegegnerin stÃ¼tzte sich fÃ¼r die Rentenzusprache vom 26. Juli 2005 (Urk. 13/130) hauptsÃ¤chlich auf das Gutachten der Medas C.___ vom 3. MÃ¤rz 2005 (Urk. 13/107).</w:t>
      </w:r>
    </w:p>
    <w:p>
      <w:r>
        <w:t>2.1.2Â Â Â Â Â Â Â Â Â  GestÃ¼tzt auf ihre Schlussbesprechung stellten die Gutachter folgende Diagnosen mit wesentlicher EinschrÃ¤nkung der zumutbaren ArbeitsfÃ¤higkeit (S. 23 Ziff. 4.1):</w:t>
      </w:r>
    </w:p>
    <w:p>
      <w:r>
        <w:t>Konversionsneurotische Fehlentwicklung nach Unfallereignissen vom 22. September 2000 und vom 29. MÃ¤rz 2003, differentialdiagnostisch: bewusste (?) Simulation, mit</w:t>
      </w:r>
    </w:p>
    <w:p>
      <w:r>
        <w:t>- dissoziativer BewegungseinschrÃ¤nkung, besonders der HalswirbelsÃ¤ule</w:t>
      </w:r>
    </w:p>
    <w:p>
      <w:r>
        <w:t>- Symptomausweitung</w:t>
      </w:r>
    </w:p>
    <w:p>
      <w:r>
        <w:t>- multiplen diffusen Klagen ohne klar objektivierbaren Kern</w:t>
      </w:r>
    </w:p>
    <w:p>
      <w:r>
        <w:t>- offensichtlichem SekundÃ¤rgewinn, bei</w:t>
      </w:r>
    </w:p>
    <w:p>
      <w:r>
        <w:t>- psychosozialer Zwangslage (Schulden)</w:t>
      </w:r>
    </w:p>
    <w:p>
      <w:r>
        <w:t>Â Â Â Â Â Â Â Â Â  Als Diagnosen ohne wesentliche EinschrÃ¤nkung der ArbeitsfÃ¤higkeit, aber mit Krankheitswert, nannten die Gutachter eine Osteochondrose C5/6 mit diskreten Foraminalstenosierungen beidseits, eine arterielle Hypertonie und einen Nikotinabusus (S. 24 Ziff. 4.2).</w:t>
      </w:r>
    </w:p>
    <w:p>
      <w:r>
        <w:t>2.1.3Â Â  In der zusammenfassenden Beurteilung fÃ¼hrten die Gutachter aus, subjektiv klage der BeschwerdefÃ¼hrer in erster Linie Ã¼ber Kopfschmerzen, welche ununterbrochen Tag und Nacht vorhanden seien. Da er nur noch 2 kg tragen, sich kaum mehr bÃ¼cken und wegen ErschÃ¼tterungsschmerzen nur noch Âganz langsam und vorsichtig" treppab gehen kÃ¶nne, sei seines Erachtens an eine Wiederaufnahme der Arbeit nicht zu denken. Sein zweitwichtigstes Gesundheitsproblem seien RÃ¼ckenschmerzen (S. 22).</w:t>
      </w:r>
    </w:p>
    <w:p>
      <w:r>
        <w:t>Â Â Â Â Â Â Â Â Â  Objektiv wirke der BeschwerdefÃ¼hrer vorgealtert und psychisch ÂstumpfÂ, deprimiert und missmutig. HÃ¶chst auffÃ¤llig sei seine konsequente Âversteifte" Haltung des Kopfes in nach links gewendeter Inklination (S. 22 unten). Nebst weiteren klinische Befunden hielten die Gutachter eine manifeste starke Verdeutlichungstendenz beziehungsweise Aggravation fest (S. 23 oben).</w:t>
      </w:r>
    </w:p>
    <w:p>
      <w:r>
        <w:t>Â Â Â Â Â Â Â Â Â  Der beigezogene Psychiater habe auf eine konversionsneurotische Entwicklung mit dissoziativer BewegungseinschrÃ¤nkung und Symptomausweitung geschlossen und eine vollstÃ¤ndige ArbeitsunfÃ¤higkeit attestiert. Der beigezogene Rheumatologe habe eine chronifizierte zervikozephale Symptomatik mit grotesk fixierter Fehlhaltung der HalswirbelsÃ¤ule bei Osteochondrose C5/6 gefunden und veranschlage die ArbeitsunfÃ¤higkeit - bei massiver Aggravation und dringendem Verdacht auf Simulation - auf 0 %. Die beigezogene Neurologin habe ein chronisches zervikozephal betontes, zunehmend generalisiertes Schmerzsyndrom diagnostiziert, den Verdacht auf SomatisierungsstÃ¶rung bei psychoreaktiver Fehlverarbeitung der Unfallfolgen, Aggravation und Depression geÃ¤ussert und die ArbeitsfÃ¤higkeit fÃ¼r leichte, wechselbelastende TÃ¤tigkeiten auf 50 % veranschlagt (S. 23).</w:t>
      </w:r>
    </w:p>
    <w:p>
      <w:r>
        <w:t>Â Â Â Â Â Â Â Â Â  Sodann fÃ¼hrten die Gutachter aus, fÃ¼r die angestammte TÃ¤tigkeit als Bauarbeiter schÃ¤tzten sie die ArbeitsfÃ¤higkeit auf 0 % der Norm, dies vor allem aus psychiatrischen und neurologischen GrÃ¼nden (S. 24 Ziff. 5.1).</w:t>
      </w:r>
    </w:p>
    <w:p>
      <w:r>
        <w:t>Â Â Â Â Â Â Â Â Â  Dies gelte auch fÃ¼r alle anderen in Frage kommenden TÃ¤tigkeiten, wobei wiederum vorwiegend die psychiatrischen Gegebenheiten, weniger die neurologischen, die Grenzen setzten (S. 24 Ziff. 5.2).</w:t>
      </w:r>
    </w:p>
    <w:p>
      <w:r>
        <w:t>Â Â Â Â Â Â Â Â Â  Als mÃ¶gliche medizinische Massnahmen nannten die Gutachter, sofern der BeschwerdefÃ¼hrer dazu motiviert wÃ¤re, eine Psychotherapie, mit Einschluss der Familie, in seiner Muttersprache (S. 24 Ziff. 5.3).</w:t>
      </w:r>
    </w:p>
    <w:p>
      <w:r>
        <w:t>Â Â Â Â Â Â Â Â Â  Als Schlussbemerkungen fÃ¼hrten die Gutachter aus (Urk. 8/28/1 S. 25 Ziff. 6):</w:t>
      </w:r>
    </w:p>
    <w:p>
      <w:r>
        <w:t>ÂWir sind uns bewusst, dass dieses Gutachten mit mehr Unsicherheitsfaktoren behaftet ist als Ã¼blich, in erster Linie, weil sich der Versicherte einer seriÃ¶sen AbklÃ¤rung und Untersuchung weitgehend entzieht, und in zweiter, weil zur besseren Wahrheitsfindung Zeit, Geld und detektivisches KÃ¶nnen von NÃ¶ten wÃ¤ren, welche die MÃ¶glichkeiten eines medizinischen Gutachtens im Rahmen der MEDAS bei Weitem sprengen.Â</w:t>
      </w:r>
    </w:p>
    <w:p>
      <w:r>
        <w:t>2.1.4Â Â  In Beantwortung von Zusatzfragen der Beschwerdegegnerin fÃ¼hrten die Gutachter unter anderem aus, das so genannte Âtypische Beschwerdebild" sei nur fÃ¼r medizinische Laien typisch; solche Beschwerden seien in der Gesamtpopulation (respektive in einem Kontrollkollektiv ohne HalswirbelsÃ¤ulendistorsionstrauma) so hÃ¤ufig (und kÃ¶nnten auch gut ÂangelerntÂ werden, sofern dafÃ¼r eine Belohnung anstehe), dass die Zuordnung vÃ¶llig arbitrÃ¤r sei (S. 25 Ziff. 7.2.1).</w:t>
      </w:r>
    </w:p>
    <w:p>
      <w:r>
        <w:t>Â Â Â Â Â Â Â Â Â  Zur Frage unfallfremder Ursachen fÃ¼hrten sie aus, der tiefere Grund der Beschwerden dÃ¼rfte in der PersÃ¶nlichkeitsstruktur und der (schwierig eruierbaren) persÃ¶nlichen und psychosozialen Vorgeschichte zu finden sein. Die Unfallereignisse als vordergrÃ¼ndige AuslÃ¶ser respektive Amplifizierer gÃ¤ben dem BeschwerdefÃ¼hrer und seiner Umgebung die Rechtfertigung, in die Opferrolle zu schlÃ¼pfen, zumal diese mit erheblichem SekundÃ¤rgewinn verbunden sei (S. 26 Ziff. 7.3.1).</w:t>
      </w:r>
    </w:p>
    <w:p>
      <w:r>
        <w:t>Â Â Â Â Â Â Â Â Â  Die Frage, ob und welche Beschwerden organischer Genese seien, kÃ¶nne so nicht beantwortet werden; jedenfalls stÃ¼nden die Âmageren" klinisch und radiologisch fassbaren Alterationen in keinem VerhÃ¤ltnis zur (bewussten, halbbewussten oder unbewussten?) Ã¼berdeutlichen Âpsychischen" (zentralnervÃ¶sen) Ãberlagerung (S. 26 Ziff. 7.3.2). Die Frage einer dauerhaften IntegritÃ¤tsbeeintrÃ¤chtigung verneinten die Gutachter, dies ausdrÃ¼cklich im Gegensatz zur neurologischen Konsiliaria, da sie zu wenig Âsolides SubstratÂ fÃ¤nden und die MÃ¶glichkeit der Simulation offen lassen mÃ¼ssten (S. 27 Ziff. 7.10.1).</w:t>
      </w:r>
    </w:p>
    <w:p>
      <w:r>
        <w:rPr>
          <w:b/>
        </w:rPr>
        <w:t>E. 2.2</w:t>
      </w:r>
    </w:p>
    <w:p>
      <w:r>
        <w:t>2.2.1Â Â  Weiter lag der Beschwerdegegnerin der Bericht der Abteilung Psychosoziale Medizin des UniversitÃ¤tsspitals D.___ (D.___) vom 26. Mai 2005 (Urk. 13/121) vor, wo am 26. Mai 2005 im Rahmen der rheumatologischen interdisziplinÃ¤ren Schmerzsprechstunde (RISS) eine psychosomatisch-psychiatrische Beurteilung stattgefunden hatte. Es wurden folgende Diagnosen gestellt (S. 2 oben):</w:t>
      </w:r>
    </w:p>
    <w:p>
      <w:r>
        <w:t>- Dysthymie (depressive Entwicklung, ICD-10: F34.1)</w:t>
      </w:r>
    </w:p>
    <w:p>
      <w:r>
        <w:t>- Verdacht auf dissoziative Fehlhaltung der HWS (ICD-10: F44.4)</w:t>
      </w:r>
    </w:p>
    <w:p>
      <w:r>
        <w:t>- SomatisierungsstÃ¶rung (ICD-10: F45.0)</w:t>
      </w:r>
    </w:p>
    <w:p>
      <w:r>
        <w:t>Â Â Â Â Â Â Â Â Â  FÃ¼r die Fehlverarbeitung der Unfallfolgen wurden folgende Faktoren als bedeutsam erachtet: fehlende Deutschkenntnisse, geringe Akkulturation, Verunsicherung durch ausstehenden Rentenentscheid, fehlende psychiatrisch-psychotherapeutische BehandlungsmÃ¶glichkeiten in der Muttersprache. Die Vermutung einer Simulation dÃ¼rfte fÃ¼r den BeschwerdefÃ¼hrer Ã¤usserst krÃ¤nkend gewesen sein. Die ArbeitsunfÃ¤higkeit sei, wie im MEDAS-Gutachten erwÃ¤hnt, ganz Ã¼berwiegend aus psychosomatisch-psychiatrischer Sicht lÃ¤ngerfristig als 100 % zu beurteilen (S. 2 Mitte).</w:t>
      </w:r>
    </w:p>
    <w:p>
      <w:r>
        <w:t>2.2.2Â Â  Am 6. Juni 2005 wurde wie folgt Ã¼ber die im Rahmen der RISS getÃ¤tigten AbklÃ¤rungen berichtet (Urk. 13/122):</w:t>
      </w:r>
    </w:p>
    <w:p>
      <w:r>
        <w:t>Â Â Â Â Â Â Â Â Â  Klinisch zeige sich ein chronifiziertes zervikozephales und zervikospondylogenes Schmerzsyndrom bei deutlicher SchmerzverarbeitungsstÃ¶rung und Somatisierungstendenz. Eine klinische Untersuchung sei aufgrund der fixierten Fehlhaltung der HWS beinahe unmÃ¶glich gewesen. Die strukturellen Probleme alleine erklÃ¤rten weder das ausgeprÃ¤gte Schon- und Schmerzverhalten noch die grossen EinschrÃ¤nkungen der HandlungsfÃ¤higkeit des BeschwerdefÃ¼hrers im Rahmen der beruflichen Partizipation. In der Selbstsorge sei der BeschwerdefÃ¼hrer selbstÃ¤ndig und das Freizeitverhalten sei durch die Krankheit nicht beeintrÃ¤chtigt worden (S. 1 unten). Das zentrale Problem scheine aus ergotherapeutischer Sicht der Umgang mit den Schmerzen sowie das Verhalten und die Einstellung des BeschwerdefÃ¼hrers gegenÃ¼ber seiner Krankheit, wodurch er vollstÃ¤ndig passiv, inaktiv und handlungsunfÃ¤hig werde. Die religiÃ¶se Haltung, das Gesundheitsverstehen und die familiÃ¤ren und sozialen Kontextfaktoren (Hilfestellung durch AngehÃ¶rige, IV-Antrag, schlechte Chancen auf dem Arbeitsmarkt) unterstÃ¼tzten das passive Verhalten und wirkten verstÃ¤rkend auf die aktuelle Schmerzproblematik (S. 1 unten f.).</w:t>
      </w:r>
    </w:p>
    <w:p>
      <w:r>
        <w:rPr>
          <w:b/>
        </w:rPr>
        <w:t>E. 3</w:t>
      </w:r>
    </w:p>
    <w:p>
      <w:r>
        <w:t>3.1Â Â Â Â  In der Folge nahm die Beschwerdegegnerin Kenntnis vom Urteil des Bundesgerichts vom 30. April 2008 (Urk. 13/159), mit welchem ein Leistungsanspruch auf eine Rente der Invalidenversicherung verneint worden war. Das hÃ¶chste Gericht fÃ¼hrte dabei aus (E. 4):</w:t>
      </w:r>
    </w:p>
    <w:p>
      <w:r>
        <w:t>ÂDie Diagnose eines psychischen Leidens begrÃ¼ndet fÃ¼r sich alleine noch keine rechtserhebliche ArbeitsunfÃ¤higkeit. Entscheidend ist, ob die diagnostizierte StÃ¶rung mit zumutbarer Willensanstrengung Ã¼berwindbar wÃ¤re (BGE 131 V 50 E. 1.2). Die Unzumutbarkeit des Wiedereinstiegs in den Arbeitsprozess gilt nur, wenn UmstÃ¤nde vorliegen, welche die SchmerzbewÃ¤ltigung intensiv und konstant behindern und den Wiedereinstieg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 2.2.3 S. 354 f.). Je mehr dieser Kriterien zutreffen und je ausgeprÃ¤gter sich die entsprechenden Befunde darstellen, desto eher sind - ausnahmsweise - die Voraussetzungen fÃ¼r eine zumutbare Willensanstrengung zu verneinen (Ulrich Meyer-Blaser, Der Rechtsbegriff der ArbeitsunfÃ¤higkeit und seine Bedeutung in der Sozialversicherung, namentlich fÃ¼r den Einkommensvergleich in der InvaliditÃ¤tsbemessung, in: RenÃ© Schaffhauser / Franz Schlauri [Hrsg.], Schmerz und ArbeitsunfÃ¤higkeit, St. Gallen 2003, S.77). Hiebei gilt es zu beachten, dass zu den vom Bundesgericht nur eingeschrÃ¤nkt Ã¼berprÃ¼fbaren Tatsachenfeststellungen diejenigen nach dem Bestehen einer psychischen KomorbiditÃ¤t oder weiterer UmstÃ¤nde zÃ¤hlen, welche die SchmerzbewÃ¤ltigung behindern. Als Rechtsfrage frei Ã¼berprÃ¼fbar ist, ob eine festgestellte psychische KomorbiditÃ¤t hinreichend erheblich ist und ob einzelne oder mehrere der festgestellten weiteren Kriterien in genÃ¼gender IntensitÃ¤t und Konstanz vorliegen, um gesamthaft den Schluss auf eine nicht mit zumutbarer Willensanstrengung Ã¼berwindbare SchmerzstÃ¶rung und somit auf eine invalidisierende GesundheitsschÃ¤digung zu gestatten (Urteil I 683/06 vom 29. August 2007 E. 2.2).Â</w:t>
      </w:r>
    </w:p>
    <w:p>
      <w:r>
        <w:t>In Bezug auf den konkreten Fall des BeschwerdefÃ¼hrers hielt das Bundesgericht sodann fest (E. 5):</w:t>
      </w:r>
    </w:p>
    <w:p>
      <w:r>
        <w:t>ÂNach den Feststellungen der Vorinstanz ist weder eine psychische KomorbiditÃ¤t noch eine chronische kÃ¶rperliche Begleiterkrankung noch ein sozialer RÃ¼ckzug in allen Belangen des Lebens vorhanden. Dies steht in Einklang mit dem MEDAS-Gutachten vom 3. MÃ¤rz 2005, woraus sich unter anderem ergibt, dass seit den UnfÃ¤llen der Zusammenhalt in der Familie gewonnen hat und weiterhin ein regelmÃ¤ssiger Kontakt zu Kollegen unterhalten wird. Die Vorinstanz schloss zudem auf einen sekundÃ¤ren Krankheitsgewinn und die mangelnde Mitwirkung bei den therapeutischen BemÃ¼hungen. Das Gericht hat mithin keines der massgeblichen Kriterien als erfÃ¼llt erachtet. Der BeschwerdefÃ¼hrer erblickt darin eine offensichtlich unrichtige Sachverhaltsfeststellung im Sinne von Art. 97 Abs. 1 BGG bezÃ¼glich der Annahme des fehlenden sozialen RÃ¼ckzuges, des Bestehens eines sekundÃ¤ren Krankheitsgewinns und der ungenÃ¼genden Mitwirkung bei den Therapien. Diese EinwÃ¤nde dringen nicht durch. So ist im Austrittsbericht der Rehaklinik E.___ vom 6. Mai 2002 bloss der Verdacht auf einen sozialen RÃ¼ckzug und auf eine verminderte Teilnahme am familiÃ¤ren Leben erhoben worden. Es sind ferner keine Anhaltspunkte dafÃ¼r erkennbar, dass der BeschwerdefÃ¼hrer trotz der bald nach dem ersten Unfall indizierten psychiatrischen Behandlung den ernsthaften Versuch unternommen hÃ¤tte, einen Psychiater ausfindig zu machen, welcher seiner Muttersprache mÃ¤chtig ist. Sodann haben die Gutachter der MEDAS mehrfach die mangelnde Mitwirkung bei der Befunderhebung beanstandet, was gegen das Vorliegen einer invalidisierenden StÃ¶rung spricht (BGE 131 V 49). Nachdem die richtige Diagnosestellung Basis jeder Therapie bildet, ist auch in dieser Hinsicht der Schluss der Vorinstanz auf mangelnde Compliance begrÃ¼ndet. ... Das kantonale Gericht durfte ohne Bundesrecht zu verletzen, zum Ergebnis gelangen, es sei dem BeschwerdefÃ¼hrer zuzumuten, bei Aufbieten allen guten Willens sich in die Arbeitswelt einzugliedern und einer ErwerbstÃ¤tigkeit nachzugehen.Â</w:t>
      </w:r>
    </w:p>
    <w:p>
      <w:r>
        <w:t>3.2Â Â Â Â  Dr. med. F.___, Kinder- und Jugendpsychiatrie, Psychotherapie FMH und Familientherapie, welche den BeschwerdefÃ¼hrer seit Ende November 2007 betreut, diagnostizierte in ihrem Bericht vom 12. Januar 2008 (Urk. 13/157) eine schwer wiegende chronische depressive Entwicklung mit andauerndem schwerem depressivem Zustand sowie eine andauernde PersÃ¶nlichkeitsverÃ¤nderung (S. 3 oben).</w:t>
      </w:r>
    </w:p>
    <w:p>
      <w:r>
        <w:t>Â Â Â Â Â Â Â Â Â  Sie fÃ¼hrte aus, die ursprÃ¼ngliche Symptomatik lasse sich ohne grosse Bedenken auf den Unfall zurÃ¼ckfÃ¼hren. Es sei auch nicht so ungewÃ¶hnlich, dass solche Symptome zwei bis drei Jahre andauern kÃ¶nnten. Es sei nachvollziehbar, dass alle Symptome durch einen zweiten Unfall erneut aufgeflammt seien. Insbesondere sei die Fehlhaltung des Kopfes und der Schulter aggraviert. Nicht ausser Acht zu lassen und nicht zu unterschÃ¤tzen sei die traumatisierende Wirkung von plÃ¶tzlichen, unerwarteten Unfallgeschehen, die ohne weiteres lebensbedrohlich hÃ¤tten sein kÃ¶nnen. Solche UnfÃ¤lle, besonders wenn sie wiederholt auftreten wÃ¼rden, kÃ¶nnten eine posttraumatische BelastungsstÃ¶rung verursachen (S. 3 Mitte).</w:t>
      </w:r>
    </w:p>
    <w:p>
      <w:r>
        <w:t>Â Â Â Â Â Â Â Â Â  Wenn chronische Schmerzen den Kopf und den lokomotorischen Apparat treffen wÃ¼rden, geschehe es regelmÃ¤ssig, dass eine Symptomausweitung zustande komme. Dies sei nicht mit einer Somatisierung oder einer somatoformen SchmerzstÃ¶rung gleichzusetzen. Dieses PhÃ¤nomen sei eher als eine maladaptive physiologische, neurobiologische Reaktion zu verstehen. Auch die groteske Fehlhaltung gehÃ¶re wohl in dieselbe Kategorie. Es sei zu betonen, dass das Geschehen ausserhalb der willentlichen Kontrolle des BeschwerdefÃ¼hrers liege. Er sei dem Geschehen genau so ausgeliefert, wie wenn er an einer Schizophrenie leiden wÃ¼rde (S. 3 unten).</w:t>
      </w:r>
    </w:p>
    <w:p>
      <w:r>
        <w:t>Â Â Â Â Â Â Â Â Â  Dr. F.___ attestierte eine vollumfÃ¤ngliche ArbeitsunfÃ¤higkeit fÃ¼r jegliche berufliche TÃ¤tigkeit (S. 4).</w:t>
      </w:r>
    </w:p>
    <w:p>
      <w:r>
        <w:t>3.3Â Â Â Â  Dr. med. G.___, Facharzt fÃ¼r Psychiatrie und Psychotherapie, Versicherungsmediziner der Beschwerdegegnerin, hielt in seiner vom 22. Juli 2008 (Urk. 13/160) datierenden Aktenbeurteilung fest, in der Zeit seit 2005 habe offensichtlich keine psychiatrische Behandlung mit der notwendigen Dauer und IntensitÃ¤t stattgefunden. Die von Dr. F.___ getroffene diagnostische Feststellung eines schweren depressiven Zustandes und einer andauernden PersÃ¶nlichkeitsÃ¤nderung erfolge ohne detaillierte Auseinandersetzung mit den frÃ¼heren psychiatrischen Berichten und erschliesse sich jedenfalls auch nicht umfassend aus den von ihr gemachten Darlegungen zum aktuellen psychischen Befund (S. 2 unten). Dr. G.___ erachtete fÃ¼r eine abschliessende Beurteilung eine Begutachtung des BeschwerdefÃ¼hrers als notwendig (S. 3).</w:t>
      </w:r>
    </w:p>
    <w:p>
      <w:r>
        <w:t>3.4Â Â Â Â  Dr. med. H.___, Psychiatrie und Psychotherapie FMH, erstattete am 8. Juni 2010 (Urk. 13/180) sein Gutachten zu Handen der Invalidenversicherung. Aufgrund der Akten sowie seiner Untersuchungs- und Erkundigungsbefunde diagnostizierte er den starken Verdacht auf ÂPerson, die Krankheit vortÃ¤uschtÂ, wobei er eine gleichzeitig bestehende dissotiative BegleitstÃ¶rung bei histrionischer PersÃ¶nlichkeitsstÃ¶rung nicht ausschliessen konnte. Er fÃ¼hrte aus, das Ausmass letzterer StÃ¶rung entspreche sicher nicht dem vom BeschwerdefÃ¼hrer in der Untersuchungssituation gezeigten Bild, weil ihm so Auto fahren, was er offensichtlich nach wie vor praktiziere, sicher nicht mÃ¶glich wÃ¤re. Diese StÃ¶rung sei auch nie Anlass einer ernsthaften Therapie gewesen, weshalb er nicht von einem nennenswerten Leidensdruck ausgehe (S. 21 Mitte).</w:t>
      </w:r>
    </w:p>
    <w:p>
      <w:r>
        <w:t>Â Â Â Â Â Â Â Â Â  Gar nicht einig gehen konnte Dr. H.___ mit der Beurteilung von Dr. F.___: Erstens sei ein schweres depressives Zustandsbild Ã¼berhaupt nicht kompatibel mit dem extrem dÃ¼nnen therapeutischen Setting (einmal monatlich), der sehr geringen Dosierung der antidepressiven Medikation, dem Abbruch des in die Wege geleiteten stationÃ¤ren psychiatrischen Aufenthaltes am Eintrittstag (Urk. 13/174/23) sowie der Tatsache, dass der BeschwerdefÃ¼hrer in den letzten Jahren mehrfach zu Auslandreisen in der Lage gewesen sei, teils unter beschwerlichen Bedingungen. Zweitens scheine eine Rentenverweigerung als Grund fÃ¼r eine andauernde PersÃ¶nlichkeitsverÃ¤nderung anzufÃ¼hren doch sehr an den Haaren herbeigezogen (S. 21 unten).</w:t>
      </w:r>
    </w:p>
    <w:p>
      <w:r>
        <w:t>Â Â Â Â Â Â Â Â Â  Dr. H.___ ersah keine objektivierbaren Befunde, welche fÃ¼r eine nennenswerte Zunahme einer depressiven Symptomatik des BeschwerdefÃ¼hrers im Lauf der letzten Jahre sprechen wÃ¼rde. Aufgrund seiner Untersuchungen ging er von einer auch mitzuberÃ¼cksichtigenden familiendynamischen Problematik (Krankenrollenverhalten, S. 12 Mitte) aus, zu deren versuchter AufklÃ¤rung die Familie bisher aber offensichtlich nie Hand geboten habe. Zusammenfassend hielt der Gutachter eine psychiatrisch bedingte ArbeitsunfÃ¤higkeit nicht fÃ¼r ausgewiesen (S. 22).</w:t>
      </w:r>
    </w:p>
    <w:p>
      <w:r>
        <w:rPr>
          <w:b/>
        </w:rPr>
        <w:t>E. 4</w:t>
      </w:r>
    </w:p>
    <w:p>
      <w:r>
        <w:t>4.1Â Â Â Â  Das Bundesgericht erachtet eine Rentenzusprache unter anderem dann als zweifellos unrichtig, wenn bei der blossen Diagnose einer langanhaltenden somatoformen SchmerzstÃ¶rung resp. Fibromyalgie von einer ArbeitsunfÃ¤higkeit ausgegangen wird, ohne dass die praxisgemÃ¤ssen Kriterien fÃ¼r die ausnahmsweise Annahme der Nicht-Ãberwindbarkeit gegeben sind (Urteil des Bundesgerichts 9C_203/2010 vom 21. September 2010 E. 3.3). Die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sowie bei dissoziativen BewegungsstÃ¶rungen (Urteil 9C_903/2007 vom 30. April 2008 E. 3.4) analog angewendet (BGE 137 V 64 E. 4.1 und 4.2 mit Hinweisen).</w:t>
      </w:r>
    </w:p>
    <w:p>
      <w:r>
        <w:t>4.2Â Â Â Â  Im invalidenversicherungsrechtlichen Urteil betreffend den BeschwerdefÃ¼hrer vom 30. April 2008 hat das Bundesgericht ausdrÃ¼cklich festgehalten, dass bei der Hauptdiagnose einer konversionsneurotischen dissoziativen StÃ¶rung (Urk. 13/157 E. 3.4) weder eine psychische KomorbiditÃ¤t noch eine chronische kÃ¶rperliche Begleiterkrankung noch ein sozialer RÃ¼ckzug in allen Belangen des Lebens vorhanden ist. Es bestÃ¤tigte das vollstÃ¤ndige Fehlen der praxisgemÃ¤ssen Kriterien und verneinte das Vorliegen einer versicherungsrechtlich relevanten ArbeitsunfÃ¤higkeit (Urk. 13/157 E. 5).</w:t>
      </w:r>
    </w:p>
    <w:p>
      <w:r>
        <w:t>4.3Â Â Â Â  Bei diesem Ergebnis ist die mit VerfÃ¼gung vom 26. Juli 2005 (Urk. 13/130) erfolgte Rentenzusprache aufgrund eines aetiologisch-pathogenetisch unerklÃ¤rlichen syndromalen Leidenszustandes als zweifellos unrichtig zu qualifizieren. Denn vorweg wurden bei der Rentenzusprache die massgeblichen praxisgemÃ¤ssen Kriterien zur Ãberwindbarkeit der funktionellen Problematik gar nicht geprÃ¼ft. Damit liegt aber nicht bloss eine nachtrÃ¤gliche, abweichende Beurteilung des gleichen Sachverhaltes vor, welche die getroffene Beurteilung noch nicht als zweifellos unrichtig erscheinen liesse (so das sinngemÃ¤sse Vorbringen des BeschwerdefÃ¼hrers, Urk. 1 S. 6 unten). Im Gegenteil ist in der erfolgten Rentenzusprache eine klare Verletzung der Bundesgerichtspraxis zu erblicken, welche den Entscheid als zweifellos unrichtig erscheinen lÃ¤sst.</w:t>
      </w:r>
    </w:p>
    <w:p>
      <w:r>
        <w:rPr>
          <w:b/>
        </w:rPr>
        <w:t>E. 4.4</w:t>
      </w:r>
    </w:p>
    <w:p>
      <w:r>
        <w:t>4.4.1Â Â  Eine ÃberprÃ¼fung der VerhÃ¤ltnisse im Zeitpunkt des Erlasses des Einspracheentscheids 15. November 2010 ergibt kein abweichendes Bild: Dr. H.___, dessen Expertise den praxisgemÃ¤ssen Kriterien des Beweiswerts einer Expertise (BGE 125 V 351 E. 3a) vollumfÃ¤nglich entspricht, verneinte nach wie vor das Vorliegen einer KomorbiditÃ¤t und legte in einleuchtender Weise dar, weshalb die gegenteilige Auffassung von Dr. F.___ (Diagnose eines schweren depressiven Zustandes und einer andauernden PersÃ¶nlichkeitsÃ¤nderung) nicht Ã¼berzeugt (E. 3.4). Namentlich finden sich weder objektivierbare Befunde noch eine Auseinandersetzung mit den Vorakten und den offenkundigen Inkonsistenzen. Das Vorliegen einer KomorbiditÃ¤t wurde denn auch vom BeschwerdefÃ¼hrer nicht geltend gemacht.</w:t>
      </w:r>
    </w:p>
    <w:p>
      <w:r>
        <w:t>Â Â Â Â Â Â Â Â Â  Die praxisgemÃ¤ssen weiteren Kriterien sind klarerweise nicht gegeben: Eine chronische kÃ¶rperliche Begleiterkrankung liegt gerade nicht vor. An einem mehrjÃ¤hrigen, chronifizierten Krankheitsverlauf mit unverÃ¤nderter oder progredienter Symptomatik ohne lÃ¤ngerdauernde RÃ¼ckbildung ist angesichts des aggravatorischen Charakters erheblich zu zweifeln. Ein sozialer RÃ¼ckzug in allen Belangen des Lebens liegt ebenfalls klarerweise nicht vor. Von einem verfestigten, therapeutisch nicht mehr beeinflussbaren innerseelischen Verlauf einer an sich missglÃ¼ckten, psychisch aber entlastenden KonfliktbewÃ¤ltigung sowie einem Scheitern konsequent durchgefÃ¼hrter Behandlungen kann bei der Verweigerung einer durch die behandelnde Psychiaterin veranlassten stationÃ¤ren Behandlung trotz kooperativer Haltung der versicherten Person von vornherein nicht gesprochen werden.</w:t>
      </w:r>
    </w:p>
    <w:p>
      <w:r>
        <w:t>Â Â Â Â Â Â Â Â Â  Damit besteht auch aktuell keine Veranlassung, von einer versicherungsrechtlich relevanten ArbeitsunfÃ¤higkeit auszugehen.</w:t>
      </w:r>
    </w:p>
    <w:p>
      <w:r>
        <w:t>4.4.2Â Â  Nichts anderes ergibt sich aus dem invalidenversicherungsrechtlichen Verfahren: Die Invalidenversicherung verneinte mit VerfÃ¼gung vom 16. Dezember 2010 (Urk. 15/1) weiterhin einen Anspruch des BeschwerdefÃ¼hrers auf Rentenleistungen mit der BegrÃ¼ndung, dass kein Gesundheitsschaden im Rechtssinne ausgewiesen sei. Das hiesige Gericht trat in der Folge mit (nicht angefochtenem) Beschluss vom 1. MÃ¤rz 2011 (Urk. 15/2) auf die dagegen erhobene Beschwerde nicht ein, weshalb die VerfÃ¼gung in Rechtskraft erwachsen ist.</w:t>
      </w:r>
    </w:p>
    <w:p>
      <w:r>
        <w:t>4.5Â Â Â Â  Die weiteren Vorbringen des BeschwerdefÃ¼hrers vermÃ¶gen an diesem Ergebnis nichts zu Ã¤ndern. Soweit er seine Observation beantragt (Urk. 1 S. 6 f.), ist darauf hinzuweisen, dass auch entsprechende Beobachtungen keine andere Beurteilung erlauben wÃ¼rden. Bei Fehlens relevanter organischer Befunde wÃ¤re ein Schmerzverhalten ohnehin als funktionell zu betrachten, und die Voraussetzungen zur entsprechenden versicherungsrechtlichen Relevanz ist gerade nicht gegeben.</w:t>
      </w:r>
    </w:p>
    <w:p>
      <w:r>
        <w:t>5.Â Â Â Â Â Â Â Â Â  Zusammenfassend ist festzuhalten, das die ursprÃ¼ngliche Rentenzusprache offensichtlich unrichtig war. Da die Berichtigung sodann - wie es bei periodischen Dauerleistungen regelmÃ¤ssig der Fall ist (BGE 119 V 475 E. 1c) - von erheblicher Bedeutung ist, hob die Beschwerdegegnerin die Rentenzusprache zu Recht wiedererwÃ¤gungsweise auf. Die erhobene Beschwerde erweist sich demgemÃ¤ss als unbegrÃ¼ndet, weshalb sie abzuweisen ist.</w:t>
      </w:r>
    </w:p>
    <w:p>
      <w:r>
        <w:t>6.Â Â Â Â Â Â  Bei diesem Ausgang des Verfahrens ist der unentgeltliche Rechtsvertreter des BeschwerdefÃ¼hrers, Rechtsanwalt Dr. JÃ¼rg Baur, DÃ¼bendorf, aus der Gerichtskasse zu entschÃ¤digen. In Anwendung der massgeblichen Kriterien (Â§ 34 des Gesetzes Ã¼ber das Sozialversicherungsgericht [GSVGer] sowie Â§Â§ 8 und 9 der Verordnung Ã¼ber die GebÃ¼hren, Kosten und EntschÃ¤digungen vor dem Sozialversicherungsgericht [GebV SVGer]) ist die EntschÃ¤digung bei Anwendung des gerichtsÃ¼blichen Stundensatzes von 200.-- auf Fr. 1'600.-- (inkl. Barauslagen und MWSt) festzusetzen.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Dr. JÃ¼rg Baur, DÃ¼bendorf, wird mit Fr. 1Â600.-- (inkl. Barauslagen und MWSt) aus der Gerichtskasse entschÃ¤digt. Der BeschwerdefÃ¼hrer wird auf Â§ 16 Abs. 4 GSVGer hingewiesen.</w:t>
      </w:r>
    </w:p>
    <w:p>
      <w:r>
        <w:t>4.Â Â Â Â Â Â Â Â Â Â  Zustellung gegen Empfangsschein an:</w:t>
      </w:r>
    </w:p>
    <w:p>
      <w:r>
        <w:t>- Rechtsanwalt Dr. JÃ¼rg Baur</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