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UV.2010.00336 vom 21. Februar 2012</w:t>
      </w:r>
    </w:p>
    <w:p>
      <w:r>
        <w:t>ZH Sozialversicherungsgericht, 2012-02-21, DE</w:t>
      </w:r>
    </w:p>
    <w:p>
      <w:r>
        <w:rPr>
          <w:b/>
        </w:rPr>
        <w:t xml:space="preserve">Quelle: </w:t>
      </w:r>
      <w:r>
        <w:t>https://mcp.opencaselaw.ch/entscheid/zh_sozialversicherungsgericht_UV.2010.00336</w:t>
      </w:r>
    </w:p>
    <w:p>
      <w:r>
        <w:t>FR: ZH_SOZIALVERSICHERUNGSGERICHT UV.2010.00336 du 21 février 2012</w:t>
      </w:r>
    </w:p>
    <w:p>
      <w:r>
        <w:t>IT: ZH_SOZIALVERSICHERUNGSGERICHT UV.2010.00336 del 21 febbraio 2012</w:t>
      </w:r>
    </w:p>
    <w:p>
      <w:pPr>
        <w:pStyle w:val="Heading2"/>
      </w:pPr>
      <w:r>
        <w:t>Erwägungen</w:t>
      </w:r>
    </w:p>
    <w:p>
      <w:r>
        <w:rPr>
          <w:b/>
        </w:rPr>
        <w:t>E. 4</w:t>
      </w:r>
    </w:p>
    <w:p>
      <w:r>
        <w:t>4.1Â Â Â Â  Das neurologische Gutachten des Dr. Z.___ vom 16. August 2011 basiert auf der klinisch-neurologischen Untersuchung vom 17. Juni 2011, welche drei Stunden dauerte, sowie auf einer elektroneuromyographischen Untersuchung vom 24. Juni 2011 (vgl. Urk. 18 S. 1 und 16).</w:t>
      </w:r>
    </w:p>
    <w:p>
      <w:r>
        <w:t>Â Â Â Â Â Â Â Â  Der BeschwerdefÃ¼hrer gab dem Gutachter an, der ganze linke Arm tue ihm weh, wobei sich das Schmerzmaximum am Oberarm sowie in der linken Brustmuskulatur befinde. Die Schmerzen seien nachts meistens stÃ¤rker. Daneben bestÃ¼nden elektrisierende Sensationen im linken Arm, und der Arm sei deutlich kÃ¤lteempfindlicher geworden. Auch BerÃ¼hrungen seien unangenehm. Die Beschwerden hÃ¤tten ein paar Wochen nach dem ersten Unfall begonnen. Schmerzmittel wÃ¼rden nur vorÃ¼bergehend Linderung bringen. Wassertherapie, Physiotherapie sowie Elektrotherapie hÃ¤tten vorÃ¼bergehend etwas gebracht (Urk. 18 S. 13).</w:t>
      </w:r>
    </w:p>
    <w:p>
      <w:r>
        <w:t>Â Â Â Â Â Â Â Â  Die klinisch-neurologische Untersuchung ergab die Befunde eines zerviko-spondylogenen Schmerzsyndroms sowie einer schlaffen Parese des linken Armes mit einer AnÃ¤sthesie im Bereich der unteren Arm-Plexusabschnitte und einer Allodynie, Hyperpathie und leichtgradigen HyposensibilitÃ¤t fÃ¼r BerÃ¼hrung im Bereich der oberen Plexusabschnitte. Laut Dr. Z.___ ging die schmerzhafte Zone Ã¼ber die radiologisch nachgewiesenen traumatischen Nervenwurzel-lÃ¤sionen hinaus und umfasste auch die linke Halsseite. Elektroneuromyographisch habe sich bei der Exploration der unteren Plexusabschnitte kein eindeutig identifizierbares, eine Ableitung erlaubendes Muskelgewebe gezeigt. Im Bereich der oberen Plexusabschnitte hÃ¤tten sich deutliche chronische neurogene VerÃ¤nderungen gezeigt, jedoch keine eindeutige pathologische SpontanaktivitÃ¤t, welche eine fluoride, akutere Denervation beweisen wÃ¼rde. Auch die MRI-AbklÃ¤rung der HalswirbelsÃ¤ule aus dem Jahr 2007 habe keine frischeren Nervenwurzel- beziehungsweise MyelonlÃ¤sionen gezeigt, welche mit einer traumatischen SchÃ¤digung der hohen zervikalen Nervenwurzeln durch einen der UnfÃ¤lle vereinbar wÃ¤re (Urk. 18 S. 16 ff. und 20).Â</w:t>
      </w:r>
    </w:p>
    <w:p>
      <w:r>
        <w:t>Â Â Â Â Â Â Â Â  Dr. Z.___ diagnostizierte zum einen ein chronisches zervikospondylogenes und zervikozephales Schmerzsyndrom bei Status nach HWS Distorsionstraumata 2004 und 2006, einer schmerzassoziierten kognitiven FunktionsstÃ¶rung sowie dem Verdacht auf eine reaktive Depression, zum anderen eine perinatal erworbene komplette untere und inkomplette obere Armplexusparese links mit einer schlaffen, sensomotorischen Parese des linken Armes, einem neuropathischen Schmerzsyndrom, wahrscheinlich bedingt durch eine posttraumatische Dekompensation im Rahmen der erstgenannten Diagnose, sowie mit einer funktionellen Schmerzausweitung. In der abschliessenden Beurteilung legte der Gutachter dar, die gemÃ¤ss den anamnestischen Angaben des BeschwerdefÃ¼hrers einige Wochen nach dem ersten Unfall aufgetretenen Schmerzen im linken Arm hÃ¤tten einen sogenannt neuropathischen Charakter. Diese EinschÃ¤tzung basiere auf den klinisch erhobenen Befunden einer Ãberempfindlichkeit auf taktile Reize, der subjektiven Angabe von elektrisierenden Sensationen und der nÃ¤chtlichen Betonung der Symptomatik. Aufgrund der Untersuchungsbefunde kÃ¶nne hingegen nicht nachgewiesen werden, dass es bei einem der beiden UnfÃ¤lle zu einer definierbaren Nerven- beziehungsweise Nervenwurzelverletzung im Sinne eines objektiven Befunds gekommen wÃ¤re, welche die neuropathischen Schmerzen direkt kausal erklÃ¤ren kÃ¶nnte. Vielmehr sei anzunehmen, dass es zu einer unspezifischen Dekompensation der vorbestehenden perinatalen Plexusparese mit sekundÃ¤rer Entwicklung eines neuropathischen Schmerzsyndromes sowie einer funktionellen Schmerzausweitung Ã¼ber die pathologisch-anatomisch von der geburtstraumatischen SchÃ¤digung betroffenen Nervenstrukturen hinaus gekommen sei. Dies werde gestÃ¼tzt durch die Tatsache, dass der BeschwerdefÃ¼hrer unmittelbar nach dem ersten Unfall keine neuartigen neurologischen Symptome bemerkt habe und dass mindestens einige Wochen bis zur vollen AusprÃ¤gung der Symptomatik im linken Arm verstrichen seien.Â  Aus neurologischer Sicht sei jedoch festzuhalten, dass die sekundÃ¤re Dekompensation der perinatal erworbenen Plexusparese zu einem neuropathischen Schmerzsyndrom mit Ã¼berwiegender Wahrscheinlichkeit auf den ersten Unfall vom 30. Juni 2004 zurÃ¼ckzufÃ¼hren sei. Die neuropathischen Schmerzen seien aktuell noch ungenÃ¼gend behandelt. Mit einer antineuropathischen Medikation, schmerzdistanzierenden Medikamenten, einer begleitenden psychiatrisch-psychotherapeutischen Therapie, einer Fortsetzung der physikalischen Massnahmen, einer allgemeinen Rekonditionierung sowie der Wiederaufnahme einer transkutanen elektrischen Nervenstimulation als symptomatische Schmerztherapie sei eine Verbesserung der Beschwerden mÃ¶glich (Urk. 18 S. 18 ff.).</w:t>
      </w:r>
    </w:p>
    <w:p>
      <w:r>
        <w:t>4.2Â Â Â Â  Die Beurteilung des neurologischen Gutachters Dr. Z.___ lÃ¤sst an Klarheit nichts zu WÃ¼nschen Ã¼brig und erfÃ¼llt auch sonst - unbestrittenermassen (vgl. Urk. 21 sowie Urk. 24) - die hÃ¶chstrichterlichen Anforderungen an beweiskrÃ¤ftige medizinische Entscheidungsgrundlagen (vorstehend ErwÃ¤gung 1.2). Demnach ist nun klar ausgewiesen, dass es bei keinem der beiden UnfÃ¤lle zu einer definierbaren Nerven- beziehungsweise Nervenwurzelverletzung im Sinne eines objektiven Befunds gekommen ist, welche die Schmerzen beziehungsweise die Schmerzzunahme im linken Arm erklÃ¤ren kÃ¶nnte. Beim ebenfalls diagnostizierten neuropathischen Schmerzsyndrom handelt es sich, entgegen der Ansicht des BeschwerdefÃ¼hrers (Urk. 21), nicht um einen objektivierbaren organischen Gesundheitsschaden im Sinne der hÃ¶chstrichterlichen Rechtsprechung (vgl. vorstehende ErwÃ¤gung 1.3), da Dr. Z.___ diese Diagnose allein gestÃ¼tzt auf die klinischen Untersuchungsbefunde und die subjektiven Angaben des BeschwerdefÃ¼hrers stellte. Die Untersuchungsergebnisse der reproduzierbaren apparativen/bildgebenden AbklÃ¤rungen trugen dagegen nichts zur Diagnose der neuropathischen Schmerzen bei.</w:t>
      </w:r>
    </w:p>
    <w:p>
      <w:r>
        <w:t>4.3Â Â Â Â  Wird der nicht durch organisch-strukturelle Befunde objektivierbare, nach dem Unfall vom 30. Juni 2004 neu aufgetretene neuropathische Schmerz im linken Arm, welcher gemÃ¤ss Dr. Z.___ mit Ã¼berwiegender Wahrscheinlichkeit in einem natÃ¼rlichen Kausalzusammenhang mit dem Unfall vom 30. Juni 2004 steht, dem typischen bunten Beschwerdebild nach einem HWS-Distorsionstrauma zugerechnet, ist dessen UnfalladÃ¤quanz gemÃ¤ss den Kriterien von BGE 134 V 109 zu verneinen. Zur BegrÃ¼ndung kann auf die ErwÃ¤gung 4.3 des Urteils des Sozialversicherungsgerichts des Kantons ZÃ¼rich UV.2008.00339 vom 30. April 2010 (Urk. 2/42 S. 15 ff.) sowie - soweit die Schmerzen im linken Arm Ã¼berhaupt bei der hÃ¶chstrichterlichen AdÃ¤quanzprÃ¼fung berÃ¼cksichtigt wurden - auf die ErwÃ¤gungen 5.3-5.4 des Urteils des Bundesgerichts 8C_507/2010 vom 18. Oktober 2010 (Urk. 2/47 S. 6 f.) verwiesen werden.</w:t>
      </w:r>
    </w:p>
    <w:p>
      <w:r>
        <w:t>Â Â Â Â Â Â Â Â  Entgegen seiner Ansicht (Urk. 21) kann der BeschwerdefÃ¼hrer auch aus den TherapievorschlÃ¤gen von Dr. Z.___ zur Behandlung der neuropathischen Schmerzen nichts zu seinen Gunsten ableiten. Die von Dr. Z.___ empfohlenen Therapien waren grÃ¶sstenteils bereits vor dem Fallabschluss per Ende Juli 2006 angewandt worden, wobei der BeschwerdefÃ¼hrer dem Gutachter selbst angab, Schmerzmittel, Physiotherapie sowie Elektrotherapie hÃ¤tten nur vorÃ¼bergehend Linderung gebracht, die linksseitigen Armschmerzen seien seit dem erstmaligen Auftreten einige Wochen nach dem Unfall vom 30. Juni 2004 in ungefÃ¤hr Ã¤hnlicher AusprÃ¤gung vorhanden gewesen (Urk. 18 S. 13 und 19). Im Speziellen wurden die von Dr. Z.___ empfohlene antineuropathische Medikation mit Pregabalin, die von ihm befÃ¼rwortete schmerzdistanzierende Medikation mit Amitryptilin (Urk. 18 S. 22) sowie weitere Therapieoptionen bereits von den Spezialisten des Schweizer Paraplegiker-Zentrums Nottwil in ihrem ausfÃ¼hrlichen Bericht vom 30. Oktober 2007 an den Hausarzt empfohlen (Urk. 2/18/ZM48 S. 12). Der darauf folgende, nach den Aussagen des BeschwerdefÃ¼hrersÂ  weitgehend unverÃ¤nderte Beschwerdeverlauf bestÃ¤tigt die Richtigkeit der EinschÃ¤tzung der ZÃ¼rich, dass bei Einstellung der Versicherungsleistungen mit keiner namhaften Verbesserung des Gesundheitszustandes mehr zu rechnen war. Sodann weist auch Dr. Z.___ darauf hin,Â  dass die prinzipiell sinnvolle psychologisch-psychiatrische Therapie anlÃ¤sslich frÃ¼herer Therapieversuche aufgrund der mangelnden KooperationsfÃ¤higkeit des BeschwerdefÃ¼hrers gescheitert sei (Urk. 18 S. 13 ff. und 22). Dementsprechend handelt es sich bei den VorschlÃ¤gen von Dr. Z.___, wie dieser selbst ausfÃ¼hrt, lediglich um eine prinzipielle, theoretische VerbesserungsmÃ¶glichkeit (Urk. 18 S. 22), welche nichts daran Ã¤ndert, dass bei Fallabschluss Ende Juli 2006 prospektiv nicht mehr mit einer namhaften Verbesserung des Gesundheitszustandes des BeschwerdefÃ¼hrers im Sinne von Art. 19 Abs. 1 UVG e contrario (vgl. BGE 134 V 109 E. 4.2 und 4.3 mit Hinweisen) gerechnet werden konnte. ErgÃ¤nzend kann auf die diesbezÃ¼glichen AusfÃ¼hrungen in ErwÃ¤gung 4.2 des Urteils des Sozialversicherungsgerichts des Kantons ZÃ¼rich UV.2008.00339 vom 30. April 2010 (Urk. 2/42 S. 14 f.) verwiesen werden (vgl. auch ErwÃ¤gung 5.4 des Urteils des Bundesgerichts 8C_507/2010 vom 18. Oktober 2010 [Urk. 2/47 S. 7]). Aufgrund des Gesagten ist der Fallabschluss durch die ZÃ¼rich per Ende Juli 2006 nicht zu beanstanden.Â</w:t>
      </w:r>
    </w:p>
    <w:p>
      <w:r>
        <w:t>4.4Â Â Â Â  Es ergibt sich, dass die ZÃ¼rich ihre Leistungen auch unter BerÃ¼cksichtigung der Schmerzen im linken Arm per Ende Juli 2006 einstellen durfte.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AndrÃ© Largier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