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UV.2010.00335 vom 10. Januar 2012</w:t>
      </w:r>
    </w:p>
    <w:p>
      <w:r>
        <w:t>ZH Sozialversicherungsgericht, 2012-01-10, DE</w:t>
      </w:r>
    </w:p>
    <w:p>
      <w:r>
        <w:rPr>
          <w:b/>
        </w:rPr>
        <w:t xml:space="preserve">Quelle: </w:t>
      </w:r>
      <w:r>
        <w:t>https://mcp.opencaselaw.ch/entscheid/zh_sozialversicherungsgericht_UV.2010.00335</w:t>
      </w:r>
    </w:p>
    <w:p>
      <w:r>
        <w:t>FR: ZH_SOZIALVERSICHERUNGSGERICHT UV.2010.00335 du 10 janvier 2012</w:t>
      </w:r>
    </w:p>
    <w:p>
      <w:r>
        <w:t>IT: ZH_SOZIALVERSICHERUNGSGERICHT UV.2010.00335 del 10 gennaio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rPr>
          <w:b/>
        </w:rPr>
        <w:t>E. 2</w:t>
      </w:r>
    </w:p>
    <w:p>
      <w:r>
        <w:t>2.1Â Â Â Â  Die erstbehandelnden Ãrzte des Spitals Z.___, wo die BeschwerdefÃ¼hrerin nach dem Unfall bis am 4. MÃ¤rz 2008 hospitalisiert war, diagnostizierten mit Bericht vom 4. MÃ¤rz 2008 (Urk. 11/11) eine Commotio cerebri sowie eine HWS-Distorsion. Sie fÃ¼hrten aus, die BeschwerdefÃ¼hrerin habe Ã¼ber einen Kopfanprall an der NackenstÃ¼tze, Bewusstseinsverlust sowie eine anterograde Amnesie fÃ¼r die Ereignisse wenige Minuten nach dem Unfall geklagt sowie hernach Ã¼ber Schmerzen im HWS-Bereich, Kopfschmerzen, Schwindel und isolierte KribbelparÃ¤sthesien der Fingerspitzen. Die angefertigten RÃ¶ntgenbilder zeigten keine direkten oder indirekten Zeichen einer Fraktur oder einer Traumafolge. Nach einer unauffÃ¤lligen 24-stÃ¼ndigen GCS (Glasgow Coma Scale) - Ãberwachung sowie physiotherapeutischer Anleitung zur Mobilisation der HWS wurde die BeschwerdefÃ¼hrerin nach vier Tagen entlassen.</w:t>
      </w:r>
    </w:p>
    <w:p>
      <w:r>
        <w:t>2.2Â Â Â Â  Im Rahmen der am 28. MÃ¤rz 2008 (Urk. 11/14.2) durchgefÃ¼hrten MRT-Untersuchungen des SchÃ¤dels sowie der HWS zeigten sich unauffÃ¤llige Befunde ohne Hinweis auf eine discoligamentÃ¤re Verletzung oder eine ossÃ¤re LÃ¤sion.</w:t>
      </w:r>
    </w:p>
    <w:p>
      <w:r>
        <w:t>2.3Â Â Â Â  Im Bericht vom 4. Juni 2008 (Urk. 11/44) Ã¼ber das ambulante Assessment vom 21. Mai 2008 stellten die Ãrzte der Rehaklinik A.___ eine verhaltene Prognose und thematisierten - bei ausgeprÃ¤gter Beschwerdeproblematik (Schwindel, Kopfweh, Kribbeln in beiden HÃ¤nden, Angstproblematik, RÃ¼ckenschmerzen) - eine stationÃ¤re Rehabilitation.</w:t>
      </w:r>
    </w:p>
    <w:p>
      <w:r>
        <w:t>2.4Â Â Â Â  Am 11. November 2008 (Urk. 11/94) berichtete lic. phil. B.___, Fachpsychologin fÃ¼r Neuropsychologie FSP, Ã¼ber ihre Untersuchung vom 6. November 2008. Sie beurteilte das kognitiv-psychische Leistungspotential als recht gut und fand keine Hinweise auf spezifisch neuropsychologische StÃ¶rungen. Weiter fÃ¼hrte sie aus, beim aktuell nach wie vor recht dominierenden Schmerzerleben und bei der auch beobachtbaren depressiven Symptomatik sei die allgemeine psychomentale Dauerbelastbarkeit herabgesetzt, was mit Konzentrationsschwankungen einhergehe (S. 4 f.).</w:t>
      </w:r>
    </w:p>
    <w:p>
      <w:r>
        <w:t>2.5Â Â Â Â  Dr. med. C.___, FachÃ¤rztin FMH fÃ¼r Neurologie, berichtete am 20. November 2008 (Urk. 11/102) Ã¼ber ihre Untersuchung vom 17. November 2008 und diagnostizierte ein linksbetontes zervikozephales und -brachiales Schmerzsyndrom, unspezifische TrÃ¼mmelbeschwerden sowie eine Konzentrations- und GedÃ¤chtnisschwÃ¤che im Rahmen von Schmerzen (S. 1). Sie fÃ¼hrte aus, der sonstige neurologische Untersuchungsbefund sei normal gewesen, fokal-neurologische AusfÃ¤lle hÃ¤tten sich nicht finden lassen. Zusammen mit dem normal ausgefallenen Kernspintomogramm von SchÃ¤del und HWS sowie der neuropsychologischen Untersuchung bestÃ¼nden keine Hinweise fÃ¼r eine strukturelle LÃ¤sion des zentralen oder peripheren Nervensystems (S. 2).</w:t>
      </w:r>
    </w:p>
    <w:p>
      <w:r>
        <w:t>2.6Â Â Â Â  Dr. med. D.___, Allgemeinmedizin FMH, welcher die BeschwerdefÃ¼hrerin seit dem 6. MÃ¤rz 2008 behandelt, berichtete am 23. Dezember 2008 (Urk. 11/116/2) und verwies auf nach wie vor bestehende Beschwerden im Sinne von Kopf-, Nacken- und RÃ¼ckenschmerzen, SchlafstÃ¶rungen, MÃ¼digkeit, KribbelparÃ¤sthesien, KonzentrationsstÃ¶rungen, Vergesslichkeit, Wiedererleben des Unfalls, NervositÃ¤t, LÃ¤rm-Ãberempfindlichkeit und Stressintoleranz (S. 1). Er attestierte eine vollumfÃ¤ngliche ArbeitsunfÃ¤higkeit seit dem Unfall - bei AngewÃ¶hnung ab 9. Juni 2008 - und verwies auf einen Arbeitsversuch zu 50 % ab 1. Januar 2009, wobei die Arbeit (am Mikroskop) wegen der stereotypen Fehlhaltung der HWS nicht geeignet sei, der Arbeitgeber indessen eine andere leichte Arbeit zuweisen kÃ¶nne (S. 2).</w:t>
      </w:r>
    </w:p>
    <w:p>
      <w:r>
        <w:t>2.7Â Â Â Â  Am 6. August 2009 (Urk. 11/183) berichtete Kreisarzt Dr. med. E.___, Facharzt FMH fÃ¼r orthopÃ¤dische Chirurgie, Ã¼ber seine Untersuchung vom 4. August 2009. Er verneinte das Vorliegen von ossÃ¤ren LÃ¤sionen und sah die geklagten tiefthorakalen Beschwerden im Rahmen der Dekonditionierung der BeschwerdefÃ¼hrerin. Sodann verwies er auf eine kÃ¼rzlich stattgehabte Migraine accompagnÃ©e, welche er jedoch - aufgrund des zeitlichen Abstandes - nicht im Zusammenhang mit dem Unfall sah (S. 4). Er erwÃ¤hnte sodann eine depressive Verstimmung bei Verlust der Arbeit mit Freistellung sowie Abort einer FrÃ¼hschwangerschaft (S. 5 oben).</w:t>
      </w:r>
    </w:p>
    <w:p>
      <w:r>
        <w:t>Â Â Â Â Â Â Â Â Â  Dr. E.___ empfahl den Aufbau der Kondition sowie die dannzumalige Einstellung der somatischen Behandlung und erwartete keine bleibenden Residuen. Er ging weiterhin von einer 50%igen ArbeitsunfÃ¤higkeit aus (S. 5).</w:t>
      </w:r>
    </w:p>
    <w:p>
      <w:r>
        <w:t>2.8Â Â Â Â  Die Ãrzte des UniversitÃ¤tsspitals F.___ (F.___) berichteten am 8. Oktober 2009 (Urk. 11/205) Ã¼ber das ambulante Arbeitsassessment vom 2., 8., 9. und 16. September 2009 (S. 1) und stellten folgende Diagnose (S. 2):</w:t>
      </w:r>
    </w:p>
    <w:p>
      <w:r>
        <w:t>-Â Â  chronisches zervikalbetontes Panvertebralsyndrom</w:t>
      </w:r>
    </w:p>
    <w:p>
      <w:r>
        <w:t>-Â Â  nach Heckauffahrunfall mit HWS-Distorsion</w:t>
      </w:r>
    </w:p>
    <w:p>
      <w:r>
        <w:t>-Â Â  mit im Vordergrund stehender zervikozephaler und zervikobrachialer sowie lumbovertebraler Komponente</w:t>
      </w:r>
    </w:p>
    <w:p>
      <w:r>
        <w:t>-Â Â  mit Konzentrations- und GedÃ¤chtnisstÃ¶rung im Rahmen von Schmerzen ohne Hinweise fÃ¼r neuropsychologische StÃ¶rungen</w:t>
      </w:r>
    </w:p>
    <w:p>
      <w:r>
        <w:t>-Â Â  bei WirbelsÃ¤ulenfehlhaltung, muskulÃ¤rer Dysbalance und Haltungsinsuffizienz</w:t>
      </w:r>
    </w:p>
    <w:p>
      <w:r>
        <w:t>-Â Â  chronische Kopfschmerzen, wahrscheinlich multifaktoriell</w:t>
      </w:r>
    </w:p>
    <w:p>
      <w:r>
        <w:t>-Â Â  beginnend ab Unfall</w:t>
      </w:r>
    </w:p>
    <w:p>
      <w:r>
        <w:t>-Â Â  mit zervikozephaler Komponente, zeitweise migrÃ¤niform</w:t>
      </w:r>
    </w:p>
    <w:p>
      <w:r>
        <w:t>-Â Â  mit mÃ¶glicherweise medikamentÃ¶s induzierter Komponente</w:t>
      </w:r>
    </w:p>
    <w:p>
      <w:r>
        <w:t>-Â Â  Zeichen einer posttraumatischen BelastungsstÃ¶rung</w:t>
      </w:r>
    </w:p>
    <w:p>
      <w:r>
        <w:t>Â Â Â Â Â Â Â Â Â  Die Ãrzte befanden das Ausmass der demonstrierten physischen EinschrÃ¤nkungen als mit den objektivierbaren pathologischen Befunden der klinischen Untersuchung und den bildgebenden AbklÃ¤rungen sowie der Diagnose aus somatischer Sicht nur zum Teil erklÃ¤rbar. Infolge erheblicher Selbstlimitierung und Inkonsistenz waren die Resultate von ergonomischen Tests nur teilweise verwertbar. Die bisherige (gekÃ¼ndigte) Stelle in der Laser Chip Produktion erachteten die Ãrzte als vollzeitlich zumutbar, ebenso wie jede andere leichte Arbeit (S. 3). Dies bei einem Einstieg zu 50 % mit schrittweiser Steigerung innerhalb von drei Monaten (S. 4).</w:t>
      </w:r>
    </w:p>
    <w:p>
      <w:r>
        <w:t>Â Â Â Â Â Â Â Â Â  In therapeutischer Hinsicht wurde eine ambulante Physiotherapie samt SchmerzaufklÃ¤rung sowie die WeiterfÃ¼hrung der Psychotherapie empfohlen (S. 4).</w:t>
      </w:r>
    </w:p>
    <w:p>
      <w:r>
        <w:t>2.9Â Â Â Â  Die seit 28. Oktober 2008 behandelnde Psychiaterin Dr. med. G.___, FachÃ¤rztin FMH fÃ¼r Psychiatrie und Psychotherapie, diagnostizierte in ihrem Bericht vom 28. Dezember 2009 (Urk. 11/212) eine posttraumatische BelastungsstÃ¶rung und fÃ¼hrte aus, die BeschwerdefÃ¼hrerin habe den Autounfall subjektiv als lebensbedrohliches Ereignis erlebt. Noch immer leide sie unter AlbtrÃ¤umen und erheblichen SchlafstÃ¶rungen, Verspannungen, Kopfschmerzen und Schmerzen im Nacken-Schulterbereich sowie RÃ¼cken. Bloss an den Unfall zu denken Ã¼berschwemme sie mit Ãngsten, Aufregung und Traurigkeit. Sie klage Ã¼ber eine vor dem Unfall nicht gekannte innere Unruhe, leichte Reizbarkeit, geringe Belastbarkeit und ErschÃ¶pfungszustÃ¤nde sowie eine eingeschrÃ¤nkte KonzentrationsfÃ¤higkeit. Die Vorstellung, dass sich ihre Gesundheit nie wieder verbessern kÃ¶nnte, versetze sie in grosse Hoffnungslosigkeit und Traurigkeit und wecke in ihr lÃ¤hmende Ãngste (S. 1 f.). Dr. G.___ ging von einer 50%igen ArbeitsunfÃ¤higkeit aus (S. 2).</w:t>
      </w:r>
    </w:p>
    <w:p>
      <w:r>
        <w:t>2.10Â Â Â  Med. pract. H.___, Facharzt FMH fÃ¼r Psychiatrie und Psychotherapie, Versicherungspsychiatrischer Dienst der Beschwerdegegnerin, berichtete am 22. Januar 2010 (Urk. 11/216) Ã¼ber seine Untersuchung vom 18. Januar 2010. Er schilderte neben einer deprimiert-heruntergesteuerten Grundstimmung eine Labilisierung der Affekte und eine grosse Verunsicherung sowie Ratlosigkeit hinsichtlich der zwar gebesserten, aber immer noch fluktuierend vorhandenen kÃ¶rperlichen Beschwerden und Schmerzen. Angaben Ã¼ber durchschnittlich etwa einmal pro Woche auftretende AlbtrÃ¤ume, aus welchen die BeschwerdefÃ¼hrerin verÃ¤ngstigt und schweissgebadet aufschrecke, sowie sporadische ÂFilmsequenzenÂ wiesen auf eine gewisse psychotraumatologische Begleitsymptomatik hin. Ein Vermeidungsverhalten werde nicht fassbar, die BeschwerdefÃ¼hrerin fahre seit einigen Monaten nach dem Unfall wieder Auto, sodass insgesamt nicht von einer posttraumatischen BelastungsstÃ¶rung gesprochen werden kÃ¶nne (S. 4 unten f.). Unter BerÃ¼cksichtigung des Umstandes, dass traumatisches Erleben immer subjektiv sei, kÃ¶nne die Frage rÃ¼ckblickend nicht schlÃ¼ssig beantwortet werden, ob und bis zu welchem Zeitpunkt ein bei der BeschwerdefÃ¼hrerin seit dem Unfallereignis zweifellos vorhandenes trauma- beziehungsweise psychoreaktives Leiden in Art und Ausmass wirklich der Diagnose einer posttraumatischen BelastungsstÃ¶rung entsprochen habe.</w:t>
      </w:r>
    </w:p>
    <w:p>
      <w:r>
        <w:t>Â Â Â Â Â Â Â Â Â  Med. pract. H.___ diagnostizierte eine erhebliche AnpassungsstÃ¶rung mit protrahierter depressiver Reaktion, Verunsicherung, Ãngsten und isolierten psychotraumatologischen Symptomen. Wegen der zeitlichen Dauer des StÃ¶rungsbildes erwÃ¤hnte er differenzialdiagnostisch eine Dysthymie sowie eine gemischte Angst- und depressive StÃ¶rung, beides im Sinne einer protrahiert verlaufenden AnpassungsstÃ¶rung (S. 5 unten). Er attestierte eine ArbeitsunfÃ¤higkeit von 50 % und erachtete eine Steigerbarkeit als von der Art der zu findenden ArbeitstÃ¤tigkeit abhÃ¤ngig. Angesichts des noch jungen Alters und dem Wunsch der BeschwerdefÃ¼hrerin, auch kÃ¼nftig ausserhalb des familiÃ¤ren Haushaltes berufstÃ¤tig zu sein, sei eine UnterstÃ¼tzung bei der Arbeitssuche ebenso zu empfehlen wie die WeiterfÃ¼hrung der psychiatrisch-psychotherapeutischen Behandlung (S. 6).</w:t>
      </w:r>
    </w:p>
    <w:p>
      <w:r>
        <w:rPr>
          <w:b/>
        </w:rPr>
        <w:t>E. 3</w:t>
      </w:r>
    </w:p>
    <w:p>
      <w:r>
        <w:t>3.1Â Â Â Â  Bei unbestrittenem und offenkundigem Vorliegen der natÃ¼rlichen KausalitÃ¤t ist im Rahmen der AdÃ¤quanzprÃ¼fung vorweg festzuhalten, dass die noch geklagten Beschwerden nicht einem organisch nachweisbaren unfallbedingten Substrat zuzuordnen sind. Dies stellte denn auch die BeschwerdefÃ¼hrerin nicht in Frage.</w:t>
      </w:r>
    </w:p>
    <w:p>
      <w:r>
        <w:t>3.2Â Â Â Â  So konnten bereits die am Unfalltag erstbehandelnden Ãrzte des Spitals Z.___ nach Einsichtnahme in die angefertigten RÃ¶ntgenbilder das Vorliegen von Frakturen oder Traumafolgen ausschliessen (E. 2.1). Auch die im Folgemonat erstellten MRT-Bilder zeigten durchwegs unauffÃ¤llige Befunde ohne Hinweise auf eine discoligamentÃ¤re Verletzung oder eine ossÃ¤re LÃ¤sion (E. 2.2). Nachdem auch eine neuropsychologische sowie neurologische Untersuchung unauffÃ¤llige Resultate gezeigt hatten (E. 2.4 und E. 2.5) und der Hausarzt keine organische Pathologie erwÃ¤hnt hatte (E. 2.6), bestÃ¤tigte der Kreisarzt das Fehlen von Residuen (E. 2.7). Auch die Ãrzte des F.___ verwiesen in objektivierbarer Hinsicht einzig auf WirbelsÃ¤ulenfehlhaltung, muskulÃ¤re Dysbalance und Haltungsinsuffizienz (E. 2.8).</w:t>
      </w:r>
    </w:p>
    <w:p>
      <w:r>
        <w:t>3.3Â Â Â Â  Zusammenfassend ist damit festzuhalten, dass aufgrund der medizinischen Aktenlage keine organische SchÃ¤digung aufgrund der UnfÃ¤lle ausgewiesen ist.</w:t>
      </w:r>
    </w:p>
    <w:p>
      <w:r>
        <w:t>4.Â Â Â Â Â Â  Die Parteien gingen Ã¼bereinstimmend von der Anwendbarkeit der Schleudertraumapraxis gemÃ¤ss BGE 134 V 109 zur PrÃ¼fung der AdÃ¤quanz aus (Urk. 2 S. 4 und Urk. 1 S. 7).</w:t>
      </w:r>
    </w:p>
    <w:p>
      <w:r>
        <w:t>Â Â Â Â Â Â Â Â Â  Angesichts der sich seit dem Unfall manifestierenden psychischen Problematik wÃ¤re durchaus auch die Anwendbarkeit der Psycho-Rechtsprechung gemÃ¤ss BGE 115 V 133 in ErwÃ¤gung zu ziehen. Indessen kÃ¶nnen - bei nicht eindeutigen VerhÃ¤ltnissen - praxisgemÃ¤ss die Kriterien herangezogen werden, wie sie fÃ¼r Schleudertraumaverletzungen entwickelt wurden, sind doch diese fÃ¼r die Versicherten grundsÃ¤tzlich gÃ¼nstiger als diejenigen fÃ¼r psychische Unfallfolgen, womit nicht abschliessend zu entscheiden ist, ob von einer im Vordergrund stehenden psychischen Problematik auszugehen ist (Urteil des Bundesgerichts 8C_1022/2008 vom 30. Juli 2009 E. 5.1).</w:t>
      </w:r>
    </w:p>
    <w:p>
      <w:r>
        <w:rPr>
          <w:b/>
        </w:rPr>
        <w:t>E. 5</w:t>
      </w:r>
    </w:p>
    <w:p>
      <w:r>
        <w:t>5.1Â Â Â Â  Die Parteien gingen Ã¼bereinstimmend von einem mittelschweren Unfall aus, wobei ihn die Beschwerdegegnerin im Grenzbereich zu den leichten sah (Urk. 2 S. 5 lit. b), was die BeschwerdefÃ¼hrerin bestritt (Urk. 1 S. 8).</w:t>
      </w:r>
    </w:p>
    <w:p>
      <w:r>
        <w:t>5.2Â Â Â Â  Massgebend fÃ¼r die Beurteilung der Unfallschwere ist der augenfÃ¤llige Geschehensablauf mit den sich dabei entwickelnden KrÃ¤ften (SVR 2008 UV Nr. 8 S. 26, U 2, 3 und 4/07, E. 5.2 und 5.3.1; Urteil des Bundesgerichts 8C_536/2007 vom 11. Juni 2008, E. 6.1). Das Bundesgericht stuft AuffahrunfÃ¤lle vor einem Rotlicht praxisgemÃ¤ss als mittelschwer mit Tendenz gegen leicht ein (Urteil des EidgenÃ¶ssischen Versicherungsgerichts, EVG, U 287/04 vom 17. MÃ¤rz 2006 E. 10).</w:t>
      </w:r>
    </w:p>
    <w:p>
      <w:r>
        <w:t>5.3Â Â Â Â  Den Akten ist zu entnehmen, dass die BeschwerdefÃ¼hrerin am 29. Februar 2008 ihren Wagen abbremste, da ein vor ihr befindliches Fahrzeug vor einem FussgÃ¤ngerstreifen anhielt, um FussgÃ¤nger passieren zu lassen. In der Folge fuhr ein von hinten kommendes Fahrzeug auf und schob sie in das vor ihr stehende Fahrzeug (Urk. 11/1, Urk. 11/12/1 und Urk. 11/27 S. 5 ff.).</w:t>
      </w:r>
    </w:p>
    <w:p>
      <w:r>
        <w:t>Â Â Â Â Â Â Â Â Â  Im Rahmen einer biomechanischen Kurzbeurteilung vom 19. Januar 2009 (Urk. 11/122) errechnete dipl. Ing. FH I.___, Unfallanalytiker der ___, eine GeschwindigkeitsÃ¤nderung des Fahrzeugs der BeschwerdefÃ¼hrerin zwischen 15.1 und 19.4 km/h beim ersten sowie zwischen 12.4 und 16.4 km/h beim zweiten Aufprall (S. 1 und S. 10).</w:t>
      </w:r>
    </w:p>
    <w:p>
      <w:r>
        <w:t>5.4Â Â Â Â  Angesichts des Geschehensablaufs, der dokumentierten SchÃ¤den am Fahrzeug und der festgestellten GeschwindigkeitsÃ¤nderungen des Fahrzeugs rechtfertigt sich vorliegend die von der Beschwerdegegnerin vorgenommene Qualifikation als mittelschwerer Unfall im Grenzbereich zu den leichten. Namentlich besteht unter BerÃ¼cksichtigung der Praxis des Bundesgerichtes kein Raum fÃ¼r die Annahme einer Qualifikation des Unfalls als im mittelschweren Bereich der mittleren UnfÃ¤lle liegend (vgl. auch die Beispiele aus dem mittleren Bereich bei Rumo-Jungo, Rechtsprechung des EidgenÃ¶ssischen Versicherungsgericht zum Bundesgesetz Ã¼ber die Unfallversicherung, 3. Auflage, ZÃ¼rich 2003, S. 57 f.).</w:t>
      </w:r>
    </w:p>
    <w:p>
      <w:r>
        <w:t>Â Â Â Â Â Â Â Â Â  Damit mÃ¼ssen fÃ¼r die Bejahung der adÃ¤quaten KausalitÃ¤t praxisgemÃ¤ss - sofern keines in ausgeprÃ¤gter Form vorhanden ist - mindestens vier Kriterien gegeben sein (Urteil des Bundesgerichts 8C_421/2009 vom 2. Oktober 2009 E. 5.8). Die PrÃ¼fung der Kriterien entspricht einer Rechtsfrage, weshalb ergÃ¤nzende medizinische AbklÃ¤rungen (vgl. den entsprechenden Antrag der BeschwerdefÃ¼hrerin, Urk. 1 S. 2 Ziff. 3) hierzu nichts beitragen kÃ¶nnen.</w:t>
      </w:r>
    </w:p>
    <w:p>
      <w:r>
        <w:rPr>
          <w:b/>
        </w:rPr>
        <w:t>E. 6</w:t>
      </w:r>
    </w:p>
    <w:p>
      <w:r>
        <w:t>6.1Â Â Â Â  Weder besonders dramatische BegleitumstÃ¤nde noch eine besondere EindrÃ¼cklichkeit des Unfalls sind vorliegend ersichtlich. Zu urteilen ist hiebei objektiv und nicht aufgrund des subjektiven Empfindens bzw. AngstgefÃ¼hls der Versicherten (Urteil des Bundesgerichts 8C_249/2009 vom 3. August 2009 E. 8.2 mit Hinweisen). Der Verkehrsunfall vom 29. Februar 2008 entspricht einem hÃ¤ufig anzutreffenden Vorkommnis und die eruierten GeschwindigkeitsÃ¤nderungen sprechen auch gegen eine besondere EindrÃ¼cklichkeit. Mithin ist kein unÃ¼blicher Schrecken der BeschwerdefÃ¼hrerin zu erkennen, und es waren keine relevanten BegleitumstÃ¤nde zu verzeichnen, welche die Bejahung des Kriteriums gestatten wÃ¼rden.</w:t>
      </w:r>
    </w:p>
    <w:p>
      <w:r>
        <w:t>6.2Â Â Â Â  Die BeschwerdefÃ¼hrerin erlitt beim Verkehrsunfall keine schweren oder besonders gelagerten Verletzungen. Im Gegenteil ergaben die nach dem Unfall erhobenen Befunde keine relevanten Befunde, was denn auch die BeschwerdefÃ¼hrerin selber nicht behauptete (Urk. 1 S. 8).</w:t>
      </w:r>
    </w:p>
    <w:p>
      <w:r>
        <w:t>6.3Â Â Â Â  Anhaltspunkte fÃ¼r eine fortgesetzt spezifische, belastende Ã¤rztliche Behandlung bestehen nicht. AbklÃ¤rungsmassnahmen und blosse Ã¤rztliche Kontrollen sind im Rahmen des Kriteriums der fortgesetzt spezifischen, belastenden Ã¤rztlichen Behandlung nicht zu berÃ¼cksichtigen (Urteile des Bundesgerichts 8C_698/2008 vom 27. Januar 2009 E. 4.4 und 8C_126/2008 vom 11. November 2008 E. 7.3). Im Wesentlichen fanden nebst medikamentÃ¶ser Schmerzbehandlung eine psychiatrische Therapie sowie Physiotherapie statt. Das genÃ¼gt zur Bejahung des Kriteriums nicht.</w:t>
      </w:r>
    </w:p>
    <w:p>
      <w:r>
        <w:t>6.4Â Â Â Â  Das Kriterium der erheblichen Beschwerden kann, wenn auch nicht in ausgeprÃ¤gter Form, als erfÃ¼llt betrachtet werden. Die BeschwerdefÃ¼hrerin klagte durchwegs Ã¼ber Nacken- und Kopfschmerzen und entwickelte psychische StÃ¶rungen. Indessen finden sich in den Akten auch Hinweise auf eine Selbstlimitierung der BeschwerdefÃ¼hrerin (E. 2.8) und war es ihr ohne weiteres mÃ¶glich, wieder Auto zu fahren (E. 2.10) und nach Pakistan in die Ferien zu reisen (Urk. 11/153).</w:t>
      </w:r>
    </w:p>
    <w:p>
      <w:r>
        <w:t>6.5Â Â Â Â  Eine Ã¤rztliche Fehlbehandlung, welche die Unfallfolgen erheblich verschlimmerte, ist weder ersichtlich noch geltend gemacht worden. Im Gegenteil wurde die BeschwerdefÃ¼hrerin jederzeit adÃ¤quat behandelt, an jeweilige Spezialisten Ã¼berwiesen und umfassend medizinisch betreut.</w:t>
      </w:r>
    </w:p>
    <w:p>
      <w:r>
        <w:t>6.6Â Â Â Â  Aus der Ã¤rztlichen Behandlung und den erheblichen Beschwerden - welche im Rahmen der spezifischen AdÃ¤quanzkriterien zu berÃ¼cksichtigen sind - darf nicht auf einen schwierigen Heilungsverlauf und/oder erhebliche Komplikationen geschlossen werden. Es bedarf hiezu besonderer GrÃ¼nde, welche die Heilung beeintrÃ¤chtigt haben (Urteile des Bundesgerichts 8C_1020/2008 vom 8. April 2009 E. 5.7 und 8C_623/2007 vom 22. August 2008 E. 8.6). Solche GrÃ¼nde bestehen hier nach Lage der Akten nicht. Mithin ergaben sich keine Komplikationen, sondern bestand die Hauptschwierigkeit in der Etablierung der psychischen Problematik. Dies entspricht aber keiner Komplikation im Rahmen des Heilungsablaufs, sondern einer eigenstÃ¤ndigen Problematik.</w:t>
      </w:r>
    </w:p>
    <w:p>
      <w:r>
        <w:t>6.7Â Â Â Â  Zur erheblichen ArbeitsunfÃ¤higkeit trotz ausgewiesener Anstrengungen ist festzuhalten, dass die BeschwerdefÃ¼hrerin schon bald wieder zu 50 % arbeitsfÃ¤hig geschrieben wurde und ab Juni 2008 entsprechende Arbeitsversuche tÃ¤tigte (Urk. 11/58, Urk. 11/62 und Urk. 11/80). In der Folge wurde sie am 16. MÃ¤rz 2009 seitens der Arbeitgeberin verwarnt, da sie die Arbeitszeiten von drei bis vier Stunden an drei Tagen die Woche nicht einhielt (Urk. 11/143). Anschliessend arbeitete sie zu 50 % (Urk. 11/156). In der Folge blieb die BeschwerdefÃ¼hrerin der Arbeit wiederum fern (Urk. 11/172), worauf sie am 7. Juli 2009 per sofort freigestellt und per 30. September 2009 gekÃ¼ndigt wurde (Urk. 11/198).</w:t>
      </w:r>
    </w:p>
    <w:p>
      <w:r>
        <w:t>Â Â Â Â Â Â Â Â Â  Aus diesem Geschehensablauf ergibt sich, dass die BeschwerdefÃ¼hrerin wohl mit Schwierigkeiten zu kÃ¤mpfen hatte und nie vollstÃ¤ndig arbeitsfÃ¤hig wurde, indessen Ã¼ber lÃ¤ngere Dauer im Umfang von 50 % wieder an ihre Arbeitsstelle zurÃ¼ckkehrte. Nach der Entlassung war sie arbeitslos und konnte die (Rest-) ArbeitsfÃ¤higkeit nicht mehr unter Beweis stellen. Indessen sind auch sonstige BemÃ¼hungen der BeschwerdefÃ¼hrerin nicht ersichtlich.</w:t>
      </w:r>
    </w:p>
    <w:p>
      <w:r>
        <w:t>6.8Â Â Â Â  Damit steht fest, dass keines der massgeblichen Kriterien besonders ausgeprÃ¤gt vorliegt, und hÃ¶chstens die Kriterien der erheblichen Beschwerden sowie allenfalls der erheblichen ArbeitsunfÃ¤higkeit, wenn auch knapp, als erfÃ¼llt erachtet werden kÃ¶nnten. Damit sind die Kriterien nicht in gehÃ¤ufter Weise gegeben, weshalb die AdÃ¤quanz des Kausalzusammenhangs zwischen dem Unfallereignis vom 29. Februar 2008 und den Ã¼ber den 1. April 2010 hinaus geklagten, organisch nicht im Sinne der Rechtsprechung hinreichend nachweisbaren sowie der psychischen Beschwerden zu verneinen ist.</w:t>
      </w:r>
    </w:p>
    <w:p>
      <w:r>
        <w:t>Â Â Â Â Â Â Â Â Â  Somit erweist sich die Leistungseinstellung auf dieses Datum hin grundsÃ¤tzlich als rechtens. Der Umstand, dass der BeschwerdefÃ¼hrerin mittlerweile eine Rente der Invalidenversicherung zugesprochen wurde (Urk. 15), Ã¤ndert an diesem Ergebnis nichts, sind doch im Rahmen der invalidenversicherungsrechtlichen AnspruchsprÃ¼fung unfallkausale AdÃ¤quanzÃ¼berlegungen ohne jede Relevanz und decken die beiden Versicherungen nicht die identischen Risiken ab.</w:t>
      </w:r>
    </w:p>
    <w:p>
      <w:r>
        <w:rPr>
          <w:b/>
        </w:rPr>
        <w:t>E. 7</w:t>
      </w:r>
    </w:p>
    <w:p>
      <w:r>
        <w:t>7.1Â Â Â Â  Zum von der BeschwerdefÃ¼hrerin - unter dem Hinweis auf die noch nicht abgeschlossene Heilbehandlung und die Erwartung einer wesentlichen Besserung der ArbeitsfÃ¤higkeit - monierten Zeitpunkt der AdÃ¤quanzprÃ¼fung (Urk. 1 S. 3 ff. Ziff. 2) ist Folgendes festzuhalten:</w:t>
      </w:r>
    </w:p>
    <w:p>
      <w:r>
        <w:t>7.2Â Â Â Â  Bei der AdÃ¤quanz Âhandelt es sich um eine Rechtsfrage nebst anderen Rechtsfragen im Zusammenhang mit der PrÃ¼fung der LeistungsansprÃ¼che. Zu fragen ist nicht danach, in welchem Zeitpunkt die AdÃ¤quanzprÃ¼fung vorgenommen werden darf, sondern wann der Unfallversicherer einen Fall abzuschliessen hatÂ (BGE 134 V 109 E. 3.2 S. 113).</w:t>
      </w:r>
    </w:p>
    <w:p>
      <w:r>
        <w:t>Â Â Â Â Â Â Â Â Â  Die Antwort auf diese Frage jedoch hÃ¤ngt bei GesundheitsbeeintrÃ¤chtigungen ohne organisches Korrelat auch davon ab, ob in einem bestimmten Zeitpunkt noch unfallkausale Beschwerden vorliegen, also solche, die in natÃ¼rlichem und adÃ¤quatem Kausalzusammenhang zum erlittenen Unfall stehen.</w:t>
      </w:r>
    </w:p>
    <w:p>
      <w:r>
        <w:t>7.3Â Â Â Â  Die AdÃ¤quanzprÃ¼fung hat - als Vorfrage zu einem allfÃ¤lligen Fallabschluss - nach Abschluss des normalen, unfallbedingt erforderlichen Heilungsprozesses zu erfolgen. ÂUnterlÃ¤sst der Unfallversicherer eine rechtzeitige AdÃ¤quanzprÃ¼fung und erbringt stattdessen weitere Leistungen, trÃ¤gt er mÃ¶glicherweise selber dazu bei, dass es zu einer Chronifizierung der Beschwerden und einer weiteren ArbeitsunfÃ¤higkeit kommtÂ (Urteil des EVG, U 488/05 vom 20. Oktober 2006 E. 3.2.4).</w:t>
      </w:r>
    </w:p>
    <w:p>
      <w:r>
        <w:t>Â Â Â Â Â Â Â Â Â  Es ist mit anderen Worten im Hinblick auf den allfÃ¤lligen Fallabschluss zuerst zu prÃ¼fen, ob noch vorhandene Beschwerden als unfallkausal zu werten sind, und sodann, ob diesbezÃ¼glich der medizinische Endzustand erreicht ist. Die AdÃ¤quanz ist mithin in dem Zeitpunkt zu prÃ¼fen, in welchem der Heilungsprozess normalerweise abgeschlossen sein mÃ¼sste und sich deshalb die Frage der UnfallkausalitÃ¤t allfÃ¤llig noch vorhandener Beschwerden stellt.</w:t>
      </w:r>
    </w:p>
    <w:p>
      <w:r>
        <w:t>Â Â Â Â Â Â Â Â Â  WÃ¼rde man schematisch den vollstÃ¤ndigen Abschluss der medizinischen Behandlung zur Vorbedingung fÃ¼r die ZulÃ¤ssigkeit der AdÃ¤quanzprÃ¼fung machen, so hÃ¤tte dies zur Folge, dass der Zeitpunkt der AdÃ¤quanzprÃ¼fung und damit der Fallabschluss - theoretisch unendlich - hinausgeschoben wÃ¼rde, und zwar wegen einer noch bestehenden BehandlungsbedÃ¼rftigkeit von Beschwerden, die sich, wÃ¤re die AdÃ¤quanz geprÃ¼ft worden, als gar nicht unfallkausal erwiesen hÃ¤tten.</w:t>
      </w:r>
    </w:p>
    <w:p>
      <w:r>
        <w:t>7.4Â Â Â Â  Gleiches ergibt sich aus der publizierten Rechtsprechung, so der PrÃ¤zisierung des Bundesgerichts, es werde sich die vorausgesetzte namhafte Besserung des Gesundheitszustandes Ânamentlich nach Massgabe der zu erwartenden Steigerung oder Wiederherstellung der ArbeitsfÃ¤higkeit, soweit unfallbedingt beeintrÃ¤chtigt, bestimmenÂ (BGE 134 V 109 E. 4.3 S. 114 f.). Bei psychischen Fehlentwicklungen nach Unfall ist der Zeitpunkt fÃ¼r den Fallabschluss massgebend, Âin welchem von einer Fortsetzung der auf die somatischen Leiden gerichteten Ã¤rztlichen Behandlung keine namhafte Besserung mehr erwartet werden kannÂ (vgl. BGE 134 V 109 E. 6.1 S. 116).</w:t>
      </w:r>
    </w:p>
    <w:p>
      <w:r>
        <w:t>7.5Â Â Â Â  Der von der BeschwerdefÃ¼hrerin eingenommene Standpunkt geht an dieser unmissverstÃ¤ndlichen Rechtslage vollstÃ¤ndig vorbei. Sie machte geltend, gemÃ¤ss den psychiatrischen EinschÃ¤tzungen sei bezÃ¼glich der psychischen Beschwerden der medizinische Endzustand noch nicht erreicht, weshalb die Beschwerdegegnerin weiterhin leistungspflichtig sei. Die Feststellung im ersten Teil ist richtig, die Schlussfolgerung im zweiten Teil hingegen unzutreffend. Die vorstehend vorgenommene AdÃ¤quanzprÃ¼fung hat ergeben, dass die (einzig noch zur Debatte stehenden) nicht objektivierbaren Schmerzen sowie die psychischen Beschwerden nicht unfallkausal sind. Dementsprechend ist es fÃ¼r die Frage der Leistungspflicht irrelevant, ob diesbezÃ¼glich noch erfolgversprechende therapeutische Optionen bestehen.</w:t>
      </w:r>
    </w:p>
    <w:p>
      <w:r>
        <w:t>Â Â Â Â Â Â Â Â Â  Andere Beschwerden, die in rechtsgenÃ¼glichem Kausalzusammenhang mit dem erlittenen Unfall stehen, sind nicht ersichtlich und wurden auch von der BeschwerdefÃ¼hrerin nicht geltend gemacht. Insoweit kann auch kein Behandlungsbedarf mehr bestehen, womit diesbezÃ¼glich der medizinische Endzustand zweifellos erreicht ist.</w:t>
      </w:r>
    </w:p>
    <w:p>
      <w:r>
        <w:t>7.6Â Â Â Â  Zusammenfassend bleibt festzuhalten, dass - unbeschadet allfÃ¤lliger therapeutischer Optionen bezÃ¼glich der nicht unfallkausalen Beschwerden - bezÃ¼glich unfallkausaler Beschwerden der medizinische Endzustand erreicht ist. Damit durfte die Beschwerdegegnerin die AdÃ¤quanzprÃ¼fung vornehmen, weshalb es - bei Verneinung der adÃ¤quaten KausalitÃ¤t (E. 6) - mit der Feststellung sein Bewenden hat, dass sich der angefochtene Einspracheentscheid als in allen Teilen rechtens erweist,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Eduard M. Barcikowski</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