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UV.2010.00328 vom 24. Februar 2012</w:t>
      </w:r>
    </w:p>
    <w:p>
      <w:r>
        <w:t>ZH Sozialversicherungsgericht, 2012-02-24, DE</w:t>
      </w:r>
    </w:p>
    <w:p>
      <w:r>
        <w:rPr>
          <w:b/>
        </w:rPr>
        <w:t xml:space="preserve">Quelle: </w:t>
      </w:r>
      <w:r>
        <w:t>https://mcp.opencaselaw.ch/entscheid/zh_sozialversicherungsgericht_UV.2010.00328</w:t>
      </w:r>
    </w:p>
    <w:p>
      <w:r>
        <w:t>FR: ZH_SOZIALVERSICHERUNGSGERICHT UV.2010.00328 du 24 février 2012</w:t>
      </w:r>
    </w:p>
    <w:p>
      <w:r>
        <w:t>IT: ZH_SOZIALVERSICHERUNGSGERICHT UV.2010.00328 del 24 febbraio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Â Â Â Â  LeistungskÃ¼rzungen sind im Unfallversicherungsgesetz unter anderem vorgesehen, wenn ein Versicherter grobfahrlÃ¤ssig, das heisst durch Ausserachtlassen elementarster Vorsichtsmassnahmen, einen Nichtberufsunfall verursacht hat (Art. 37 Abs. 2 UVG) oder dieser auf ein Wagnis zurÃ¼ckgeht (Art. 39 UVG in Verbindung mit Art. 50 der Verordnung Ã¼ber die Unfallversicherung, UVV). Wenn die Voraussetzungen von Art. 37 Abs. 2 und Art. 39 UVG in Verbindung mit Art. 50 Abs. 2 UVV gleichzeitig erfÃ¼llt sind, gelangt der Wagnistatbestand als sogenannte lex specialis zur Anwendung (BGE 134 V 340 E. 3.2.4).</w:t>
      </w:r>
    </w:p>
    <w:p>
      <w:r>
        <w:t>1.3Â Â Â Â  Nach Art. 39 UVG i.V.m. Art. 50 Abs. 1 UVV werden bei NichtberufsunfÃ¤llen, die auf ein Wagnis zurÃ¼ckgehen, die Geldleistungen um die HÃ¤lfte gekÃ¼rzt und in besonders schweren FÃ¤llen verweigert. Wagnisse sind Handlungen, mit denen sich der Versicherte einer besonders grossen Gefahr aussetzt, ohne die Vorkehren zu treffen oder treffen zu kÃ¶nnen, die das Risiko auf ein vernÃ¼nftiges Mass beschrÃ¤nken (Art. 50 Abs. 2 Satz 1 UVV).</w:t>
      </w:r>
    </w:p>
    <w:p>
      <w:r>
        <w:t>Â Â Â Â Â Â Â Â  Lehre und Rechtsprechung unterscheiden zwischen absoluten und relativen Wagnissen. Ein absolutes Wagnis liegt vor, wenn eine gefÃ¤hrliche Handlung nicht schÃ¼tzenswert ist oder wenn die Handlung mit so grossen Gefahren fÃ¼r Leib und Leben verbunden ist, dass sich diese auch unter gÃ¼nstigsten UmstÃ¤nden nicht auf ein vernÃ¼nftiges Mass reduzieren lassen. Ein relatives Wagnis ist gegeben, wenn es die versicherte Person unterlassen hat, die objektiv vorhandenen Risiken und Gefahren auf ein vertretbares Mass herabzusetzen, obwohl dies mÃ¶glich gewesen wÃ¤re (Urteil des Bundesgerichts 8C_504/2007 vom 16. Juni 2008 E. 6.1 mit Hinweisen).</w:t>
      </w:r>
    </w:p>
    <w:p>
      <w:r>
        <w:rPr>
          <w:b/>
        </w:rPr>
        <w:t>E. 2</w:t>
      </w:r>
    </w:p>
    <w:p>
      <w:r>
        <w:t>2.1Â Â Â Â  Streitig und zu prÃ¼fen ist, ob das Verhalten des BeschwerdefÃ¼hrers als Wagnis im Sinne von Art. 50 Abs. 2 UVV zu qualifizieren ist.</w:t>
      </w:r>
    </w:p>
    <w:p>
      <w:r>
        <w:t>2.2Â Â Â Â  Die Beschwerdegegnerin begrÃ¼ndete ihren Entscheid damit, dass sich der BeschwerdefÃ¼hrer einem ausserordentlich hohen Risiko ausgesetzt habe, als er sich Kopf voran aus vier Meter HÃ¶he in einen Fluss gestÃ¼rzt habe, dessen Wassertiefe er zuvor weder gekannt noch Ã¼berprÃ¼ft habe. Dieses Verhalten erfÃ¼lle den Tatbestand des Wagnisses (Urk. 2 S. 2 f. Ziff. 5).</w:t>
      </w:r>
    </w:p>
    <w:p>
      <w:r>
        <w:t>2.3Â Â Â Â  Der BeschwerdefÃ¼hrer stellte sich in der Beschwerde (Urk. 1) auf den Standpunkt, dass die SachverhaltsabklÃ¤rungen der Beschwerdegegnerin nur sehr rudimentÃ¤r ausgefallen seien und die gesetzlich gebotene AbklÃ¤rungspflicht in verschiedener Hinsicht verletzt sei (S. 5 Ziff. 8). Des Weiteren handle es sich bei der Unfallstelle um eine beliebte Badestelle der Dorfjugend, und SprÃ¼nge vom betreffenden Baum in den Rhein seien nichts AussergewÃ¶hnliches. Zudem sei aufgrund des Polizeirapportes anzunehmen, dass er vorgÃ¤ngig ins Wasser geschaut und den Flussboden nicht gesehen habe (S. 3 unten). Ausserdem habe er bereits frÃ¼her an der betreffenden Stelle gebadet und er sei von der frÃ¼heren Erfahrung von einer erheblich tieferen Wassertiefe ausgegangen (S. 4 Mitte).</w:t>
      </w:r>
    </w:p>
    <w:p>
      <w:r>
        <w:t>Â Â Â Â Â Â Â Â  Im Rahmen der Stellungnahme vom Juli 2011 (Urk. 20) tÃ¶nte er insbesondere an, dass sich aus den amtlichen Akten nicht ergebe, dass er einen bewussten Kopfsprung ausgefÃ¼hrt habe. Vielmehr sei davon auszugehen, dass er sich in sitzender Haltung auf dem Astende aufgehalten und sich ins Wasser habe fallen lassen (S. 3). Zudem habe die Beschwerdegegnerin die gesetzliche AbklÃ¤rungspflicht verletzt; so sei er nicht detailliert zum Unfallablauf befragt worden und im Polizeirapport wÃ¼rden Angaben Ã¼ber die Personalien der befragten Auskunftspersonen fehlen (S. 4 f.).</w:t>
      </w:r>
    </w:p>
    <w:p>
      <w:r>
        <w:rPr>
          <w:b/>
        </w:rPr>
        <w:t>E. 3</w:t>
      </w:r>
    </w:p>
    <w:p>
      <w:r>
        <w:t>3.1Â Â Â Â  Dem Bericht der Kantonspolizei B.___ vom 18. November 2009 (Urk. 8/div.) ist zu entnehmen, dass sich der Unfall am Ufer des Rheins etwa 300 Meter unterhalb der EinmÃ¼ndung der Thur ereignet hat. Dort befinde sich ein Laubbaum mit weit Ã¼ber den Fluss auslagernden Ãsten im Uferbereich mit danebenliegender Feuerstelle. Die Wassertiefe des Rheins im Bereich der Unfallstelle betrage etwa 80 cm. Der Sachverhalt wurde wie folgt umschrieben: ÂX.___ erkletterte rittlings auf einem Ast sitzend den am Ufer stehenden Baum in der Absicht, vom Ast in den Rhein zu springen. Vom Ast liess er sich aus ca. vier Metern HÃ¶he kopfÃ¼ber ins ca. 80 cm tiefe Wasser fallen, wobei er am Grunde des Flusses mit dem Kopf aufschlug und sich dabei schwere RÃ¼ckenverletzungen sowie leichte Kopfverletzungen zuzog. Er musste durch die anwesenden Auskunftspersonen aus dem Wasser geborgen werdenÂ (S. 2 Mitte).</w:t>
      </w:r>
    </w:p>
    <w:p>
      <w:r>
        <w:t>Â Â Â Â Â Â Â Â  Des Weiteren wird im Polizeirapport die Aussage von nicht namentlich erwÃ¤hnten Auskunftspersonen zitiert (Urk. 8/div. S. 3). Diese gaben im Wesentlichen an, der BeschwerdefÃ¼hrer sei auf einen grossen Ast geklettert, welcher Ã¼ber das Wasser hinaus rage. Dann sei er rittlings auf dem Ast sitzend immer weiter auf das Wasser hinaus gerutscht. PlÃ¶tzlich habe er sich Kopf voran ins Wasser fallen lassen. Dort sei er mit dem Gesicht nach unten in Bauchlage liegen geblieben. Zuerst hÃ¤tten sie gedacht, dass er einen Scherz machen wolle. Als sie jedoch gesehen hÃ¤tten, dass er am Kopf geblutet habe, seien sie ihm sofort zu Hilfe geeilt. Der BeschwerdefÃ¼hrer sei bei Bewusstsein gewesen und habe zu ihnen gesagt: ÂWeshalb bin ich nur gesprungen?Â. Aufgrund dessen wÃ¼rden sie davon ausgehen, dass er absichtlich so ins Wasser gesprungen sei.</w:t>
      </w:r>
    </w:p>
    <w:p>
      <w:r>
        <w:t>Â Â Â Â Â Â Â Â  Schliesslich wird im Bericht der Kantonspolizei B.___ eine telefonische Befragung des BeschwerdefÃ¼hrers angefÃ¼hrt (Urk. 8/div. S. 4). Der BeschwerdefÃ¼hrer habe ausgesagt, er sei mit Kollegen am Rhein gewesen, um zu grillieren. Er habe baden gehen wollen und sei auf einen Ast gestiegen und etwa vier Meter hinaus Ã¼ber das Wasser geklettert. Von dort sei er dann Kopf voran in den Rhein gesprungen. Er habe vorgÃ¤ngig schon ins Wasser geschaut gehabt, aber wohl zu wenig. Die Stelle mit dem Baum habe er von frÃ¼her her gekannt, allerdings sei er das letzte Mal vor etwa drei bis vier Jahren dort gewesen. Zwischenzeitlich mÃ¼sse sich die dortige Kiesbank so verÃ¤ndert haben, dass die betreffende Stelle jetzt viel weniger tief sei als damals.</w:t>
      </w:r>
    </w:p>
    <w:p>
      <w:r>
        <w:t>3.2Â Â Â Â Â Â Â Â  Ausserdem finden sich in den vorliegenden Akten folgende Beschreibungen des Kerngeschehens:</w:t>
      </w:r>
    </w:p>
    <w:p>
      <w:r>
        <w:t>Â Â Â Â Â Â Â Â  In der Unfallmeldung vom 1. September 2009 (Anhang zu Urk. 8/A1) wurde der Sachverhalt mit ÂSprung ab Baum in den Fluss (Auskunft Vater und Quelle Presseberichte)Â umschrieben. GemÃ¤ss telefonischer Auskunft der Mutter des BeschwerdefÃ¼hrers vom 3. September 2009 habe dieser nicht damit gerechnet, dass der Rhein nur 80 cm tief sei (Aktennotiz, Urk. 8/A5). In der Schadenanzeige Unfallversicherung vom 12. September 2009 (Urk. 8/A14/2), welche durch den Vater des BeschwerdefÃ¼hrers ausgefÃ¼llt wurde, wurde der Unfallhergang mit ÂKopfsprung von einem Baum aus in den RheinÂ umschrieben. In mehreren medizinischen Berichten ist von einem Sprung in seichtes Wasser die Rede (Urk. 8/M1-M2; Urk. 8/M5-M6), im Operationsbericht vom 29. August 2009 von einem Kopfsprung in seichtes Wasser (Urk. 8/M3).</w:t>
      </w:r>
    </w:p>
    <w:p>
      <w:r>
        <w:t>3.3Â Â Â Â Â Â Â Â  Zusammenfassend ergibt sich zum Unfallgeschehen, dass der BeschwerdefÃ¼hrer auf einen Ast etwa vier Meter Ã¼ber das Wasser kletterte. Von dort aus sprang er respektive liess er sich kopfÃ¼ber ins Wasser fallen. Es ist nicht massgebend, ob er tatsÃ¤chlich einen klassischen Kopfsprung ausfÃ¼hrte oder sich von der betreffenden Stelle Kopf voran fallen liess. Klar wird indessen aufgrund der Aussagen, dass er dies bewusst und gewollt tat und dass er zu diesem Zweck auch auf den Baum geklettert war. Entgegen der Stellungnahme des BeschwerdefÃ¼hrers vom Juli 2011 ist angesichts der Aktenlage nicht davon auszugehen, dass er sich fallen liess und auf den Kopf fiel, ohne dass er beabsichtigte, mit dem Kopf ins Wasser einzutauchen. Dies wird weder in einem der vorliegenden Berichten erwÃ¤hnt noch machte dies der BeschwerdefÃ¼hrer vor seiner Stellungnahme im Juli 2011 je geltend (vgl. Urk. 20 S. 3 und S. 6).</w:t>
      </w:r>
    </w:p>
    <w:p>
      <w:r>
        <w:t>Â Â Â Â Â Â Â Â  Damit ist der entscheidwesentliche Sachverhalt erstellt. Weitere AbklÃ¤rungen, insbesondere auch eine persÃ¶nliche Befragung des BeschwerdefÃ¼hrers, sind nicht erforderlich. Auch die DurchfÃ¼hrung eines Augenscheins, wie vom BeschwerdefÃ¼hrer beantragt (Urk. 29), erÃ¼brigt sich. So reichen die Fotografien in der Beilage des Polizeirapportes (Urk. 8/div.) aus, um sich ein Bild vom Unfallort zu machen.</w:t>
      </w:r>
    </w:p>
    <w:p>
      <w:r>
        <w:rPr>
          <w:b/>
        </w:rPr>
        <w:t>E. 4</w:t>
      </w:r>
    </w:p>
    <w:p>
      <w:r>
        <w:t>4.1Â Â Â Â  Aus rechtlicher Sicht liegen zwei vom BeschwerdefÃ¼hrer eingeholte Beurteilungen vor.</w:t>
      </w:r>
    </w:p>
    <w:p>
      <w:r>
        <w:t>4.2Â Â Â Â  PD Dr. iur. Ueli Kieser fÃ¼hrte in seiner EinschÃ¤tzung vom 20. August 2010 (Urk. 8/A89/6-10) aus, dass ein Wagnis nach allgemeinem Sprachgebrauch nur angenommen werde, wenn der Handelnde sich der besonders grossen Gefahr bewusst sei. Diese Definition, wonach sich der Handelnde wissentlich einer grossen Gefahr aussetze, habe auch bis zur Inkraftsetzung von Art. 50 UVV gegolten. Beim Wagnis werde gefragt, ob auch UnfÃ¤lle bei besonders grossen Gefahren, denen der Versicherte ausweichen kÃ¶nnte, von den PrÃ¤mienzahlern finanziert werden sollten (S. 2, mit Verweis auf Alfred Maurer, Schweizerisches Unfallversicherungsrecht, 2. Auflage, Bern 1989, S. 511). Beim Wagnis im Sinne von Art. 34 UVG in Verbindung mit Art. 50 UVV spiele das Wissens- und Willenselement, welches in Art. 37 UVG vorausgesetzt werde, keine Rolle (S. 2).</w:t>
      </w:r>
    </w:p>
    <w:p>
      <w:r>
        <w:t>Â Â Â Â Â Â Â Â  Die Auseinandersetzung mit der Einordnung der Handlung als Wagnis oder der AusÃ¼bung der Handlung in grobfahrlÃ¤ssiger Weise habe angesichts der verschiedenen RegelungstatbestÃ¤nde separat zu erfolgen (S. 2 unten). Die Rechtsprechung grenze das relative Wagnis nicht immer klar von der GrobfÃ¤hrlÃ¤ssigkeit ab. Der Literatur liessen sich aber klare Abgrenzungskriterien entnehmen. Aus der Schweizerischen Zeitschrift fÃ¼r Sozialversicherung (SZS) aus dem Jahr 1958 ergebe sich, dass der Versicherte beim Wagnis ein anderes VerhÃ¤ltnis zur Gefahr habe. Es gehe nicht in erster Linie darum, ob der Versicherte die ihm obliegende Sorgfaltspflicht auch hinreichend beachte, sondern um seinen Willen, sich in grosse Gefahren zu stÃ¼rzen und mit ihnen den Kampf aufzunehmen. WÃ¤hrend der fahrlÃ¤ssig Handelnde den Unfall durch nachlÃ¤ssiges Verhalten verursache oder eine bestehende Gefahr aus mangelnder Sorgfalt nicht oder zu wenig abwehre, suche der Wagende die Gefahr, um ihr zu trotzen, um sie zu Ã¼berwinden. Dass dem Wagnis das riskante und kÃ¼hne Verhalten eigen sei und der groben FahrlÃ¤ssigkeit die Sorgfaltspflichtverletzung, werde auch in jÃ¼ngster Zeit bestÃ¤tigt (S. 3).</w:t>
      </w:r>
    </w:p>
    <w:p>
      <w:r>
        <w:t>Â Â Â Â Â Â Â Â  Kieser hielt weiter fest, dass das Baden und Springen ins Wasser nicht grundsÃ¤tzlich mit Gefahren verbunden sei, da diese mit entsprechenden AbklÃ¤rungen und Vorsichtsmassnahmen praktisch auf ein Nullrisiko reduziert werden kÃ¶nnten. Ein Sprung ins Wasser komme grundsÃ¤tzlich nicht einer kÃ¼hnen Tat gleich. Nach den Hinweisen in der Literatur sei Wesensmerkmal des Wagnisses, dass die betreffende Person ein bestimmtes ÂVerhÃ¤ltnis zur GefahrÂ habe. Der BeschwerdefÃ¼hrer habe aber Ã¼berhaupt kein ÂVerhÃ¤ltnis zur GefahrÂ gehabt, da er etwas ausgefÃ¼hrt habe, was Ã¼blicherweise immer wieder ausgefÃ¼hrt werde (S. 4). Er habe etwas an sich durchaus Ãbliches getan, wobei sich hier eine Gefahr verwirklicht habe, an welche er nicht gedacht habe. Es kÃ¶nnte sich einzig um die Frage einer GrobfahrlÃ¤ssigkeit handeln, was zu entsprechenden (vorÃ¼bergehenden) KÃ¼rzungen der Leistungen fÃ¼hren kÃ¶nnte (S. 5).</w:t>
      </w:r>
    </w:p>
    <w:p>
      <w:r>
        <w:t>4.3Â Â Â Â  Prof. Dr. iur. Erwin Murer und Mlaw Karin Kast, UniversitÃ¤t Freiburg, fÃ¼hrten im Rahmen ihrer Stellungnahme vom 2. Mai 2011 (Urk. 21) aus, es sei auffallend, wie knapp der Sachverhalt umschrieben sei, und auch die Zeugenaussagen seien nicht prÃ¤zise ausgefallen (S. 2 oben).</w:t>
      </w:r>
    </w:p>
    <w:p>
      <w:r>
        <w:t>Â Â Â Â Â Â Â Â  Murer/Kast stellten sich auf den Standpunkt, dass die besonders grosse Gefahr auch unter der Geltung von Art. 50 Abs. 2 UVV wissentlich eingegangen werden mÃ¼sse. Soweit ersichtlich, habe sich die Rechtsprechung nie zum Kriterium geÃ¤ussert, ob zum Begriff des Wagnisses das wissentliche Eingehen einer besonders grossen Gefahr gehÃ¶re (S. 3). Es sei zweifelhaft, ob das Kriterium wirklich Âweggefallen seiÂ, zumal das Bundesgericht im Urteil U 122/06 vom 19. September 2006 E. 2.1 festgehalten habe, dass der Wagnisbegriff gemÃ¤ss Art. 39 UVG in Verbindung mit Art. 50 Abs. 2 UVV identisch sei mit jenem, der unter der Herrschaft des KUVG bis zum 31. Dezember 1983 in Kraft gestanden habe. Die SUVA (Schweizerische Unfallversicherungsanstalt) habe auch in der Wegleitung zum neuen Recht (1. Auflage 1984, S. 60) das Kriterium als Voraussetzung beibehalten: ÂAuch Wagnisse bedeuten ein ausserordentliches Risiko. Es sind Handlungen, die deswegen besonders unfalltrÃ¤chtig sind, weil der Versicherte bewusst eine derartige Gefahr auf sich nehmen willÂ. Das Kriterium des ÂbewusstenÂ Eingehens einer grossen Gefahr habe mit Sinn und Zweck der Wagnis-Regelung zu tun. In casu habe der BeschwerdefÃ¼hrer die Gefahr entweder nicht bewusst auf sich genommen, sondern in jugendlichem Ãbermut. Oder aber er habe es bewusst getan, weil er mit Blick auf frÃ¼here Erfahrungen mit dem Baden im Rhein nicht davon ausgegangen sei, dass es dermassen untief sei respektive durch Verschiebungen des Kiesbettes geworden sei (S. 4).</w:t>
      </w:r>
    </w:p>
    <w:p>
      <w:r>
        <w:t>Â Â Â Â Â Â Â Â  ÂWenn ein junger Mann in jugendlichem Ãbermut (und auch noch leicht alkoholisiert) im Blickfeld seiner Kollegen (und wohl nicht zuletzt auch Kolleginnen) spontan eine solche Aktion unternimmt, dann scheint uns dies hÃ¶chstens eine grobe FahrlÃ¤ssigkeit zu sei. Ihn mit einer lebenslÃ¤nglichen, hÃ¤lftigen KÃ¼rzung der Rente zu sanktionieren liegt nicht im Sinn und Zweck einer SozialversicherungÂ (S. 5 oben). Ein Wagnis im Sinne von Art. 50 Abs. 2 UVV gehe ein, wer sich einer grossen Gefahr aussetze, ohne die Vorkehrungen zu treffen, die das Risiko auf ein vernÃ¼nftiges Mass beschrÃ¤nken wÃ¼rden. Vorkehrungen kÃ¶nne aber nur jemand treffen, der sich der grossen Gefahr bewusst sei. Die Gefahr mÃ¼sse also wissentlich eingegangen werden (S. 5 Mitte). Wenn man die Rechtsprechung Ã¼berblicke, so drehten sich die allermeisten Gerichtsentscheide um bewusst geplante AktivitÃ¤ten, vor allem im Bereich von Sport und anderen organisierten FreizeitaktivitÃ¤ten. BeizufÃ¼gen bleibe, dass Ã¤hnlich waghalsige oder noch waghalsigere Aktionen im Strassenverkehr ÂnurÂ als grobfahrlÃ¤ssig betrachtet wÃ¼rden, beispielsweise das Ãberholen trotz Sicherheitslinie, ein unverantwortlich hohes Tempo oder Fahren mit Alkoholgehalt. GestÃ¼tzt auf die dargelegten Ãberlegungen sei hÃ¶chstens auf GrobfahrlÃ¤ssigkeit zu erkennen (S. 4 unten; S. 5 unten).</w:t>
      </w:r>
    </w:p>
    <w:p>
      <w:r>
        <w:rPr>
          <w:b/>
        </w:rPr>
        <w:t>E. 5</w:t>
      </w:r>
    </w:p>
    <w:p>
      <w:r>
        <w:t>5.1Â Â Â Â  Damit der Wagnisbegriff erfÃ¼llt ist, muss unbestrittenermassen eine Handlung vorliegen, mit der man sich einer besonders grossen Gefahr aussetzt (vgl. E. 1.3). Wie der BeschwerdefÃ¼hrer zurecht anfÃ¼hrte (Urk. 1 S. 6 Ziff. 11), ist ein Sprung ins Wasser grundsÃ¤tzlich eine alltÃ¤gliche Handlung. Zu prÃ¼fen ist indessen die konkrete Handlung, mithin ob dem fraglichen ÂKopfsprungÂ (respektive dem ÂSich kopfÃ¼ber fallen LassenÂ) des BeschwerdefÃ¼hrers vom 29. August 2009 Wagnischarakter zukommt oder nicht. Insofern ist auch nicht entscheidend, ob SprÃ¼nge von den BÃ¤umen an der betreffenden Stelle tatsÃ¤chlich Usanz sind, wie dies der BeschwerdefÃ¼hrer geltend machte (Urk. 20 S. 6 oben).</w:t>
      </w:r>
    </w:p>
    <w:p>
      <w:r>
        <w:t>5.2Â Â Â Â Â Â Â Â  Aufgrund der eigenen Angaben des BeschwerdefÃ¼hrers ist davon auszugehen, dass der BeschwerdefÃ¼hrer vor dem Unfall ins Wasser schaute. Dass er dabei den Flussboden nicht sah, ist durchaus nachvollziehbar, ergibt sich doch aus dem Polizeirapport, dass der Rhein durch sich im Wasser befindliche Mikroorganismen und Algen eine gewisse TrÃ¼bung aufweist, welche die Sicht in die Tiefe auf etwa 50 bis 100 cm limitiert (Urk. 8/div. S. 4). Des Weiteren hatte er bereits frÃ¼her an der betreffenden Stelle gebadet, wobei er etwa drei bis vier Jahre vor dem Unfall letztmals dort war. Jedenfalls nahm der BeschwerdefÃ¼hrer aufgrund der genannten UmstÃ¤nde an, dass die Wassertiefe ausreichend sei. Indem er sich dann - ohne die Wassertiefe zu prÃ¼fen - aus einer HÃ¶he von etwa vier Metern kopfÃ¼ber in den Rhein fallen liess, vernachlÃ¤ssigte er zwar seine Sorgfaltspflichten, einer grossen Gefahr war er sich indessen gerade nicht bewusst. Auch die (nicht namentlich bekannten) Auskunftspersonen gingen offenbar nicht von einer so geringen Wassertiefe aus und hielten den Sprung nicht fÃ¼r derart gefÃ¤hrlich, dachten sie doch im ersten Moment, als der BeschwerdefÃ¼hrer im Wasser liegen geblieben war, dass er einen Scherz mache. Angesichts der gesamten UmstÃ¤nde wird klar, dass sich der BeschwerdefÃ¼hrer nicht wissentlich in eine grosse Gefahr begeben hat.</w:t>
      </w:r>
    </w:p>
    <w:p>
      <w:r>
        <w:t>5.3Â Â Â Â Â Â Â Â  Murer/Kast gingen in ihrer rechtlichen EinschÃ¤tzung davon aus, dass man sich der besonders grossen Gefahr bewusst sein mÃ¼sse, damit der Wagnisbegriff erfÃ¼llt sei. DemgegenÃ¼ber machte die Beschwerdegegnerin geltend, dass sich eine solche EinschrÃ¤nkung aus Art. 50 Abs. 2 UVV nicht ergebe (Urk. 28 S. 4). Dies ist aufgrund des Wortlautes von Art. 50 Abs. 2 UVV richtig, in der Beurteilung von Murer/Kast wurde jedoch nachvollziehbar dargelegt, dass sich der Wagnisbegriff mit Inkrafttreten von Art. 50 Abs. 2 UVV nicht verÃ¤ndert habe, und die Gefahr weiterhin wissentlich eingegangen werden mÃ¼sse (vgl. E. 4.3). Kieser fÃ¼hrte zwar in seiner EinschÃ¤tzung aus, dass das Wissens- und Willenselement beim Wagnis im Sinne von Art. 50 UVV keine Rolle spiele, stellte sich jedoch auf den Standpunkt, dass der Versicherte bei einem Wagnis die Gefahr suche (und Ã¼berwinden wolle). Wenn man aber die Gefahr sucht, um ihr zu trotzen, muss man sich dieser auch bewusst sein. Damit erfordert auch der Wagnisbegriffs gemÃ¤ss Kieser, dass die besonders grosse Gefahr wissentlich eingegangen wird respektive dass man sich dieser bewusst ist. Dies vermag zu Ã¼berzeugen. Neben dem aus objektiver Sicht riskanten und kÃ¼hnen Verhalten ist beim Wagnis auch ein subjektives Element erforderlich, nÃ¤mlich dass dem Versicherten die grosse Gefahr - zumindest zu einem gewissen Grad - auch bewusst ist.</w:t>
      </w:r>
    </w:p>
    <w:p>
      <w:r>
        <w:t>Â Â Â Â Â Â Â Â  Die Beschwerdegegnerin beanstandete die Beurteilungen von Kieser sowie Murer/Kast insofern, als diese nicht unterzeichnet seien, die Autoren somit jedenfalls nicht mit ihrer Unterschrift dazu stehen wollten (Urk. 28 S. 4). Daraus kann indessen nichts gegen den Beweiswert dieser Berichte abgeleitet werden, wurde die Beurteilung von Kieser doch Âi.A.Â unterzeichnet (Urk. 3/4 S. 5) und ein unterzeichnetes Exemplar der EinschÃ¤tzung von Murer/Kast nachgereicht (Urk. 32).</w:t>
      </w:r>
    </w:p>
    <w:p>
      <w:r>
        <w:t>5.4Â Â Â Â Â Â Â Â  Zusammenfassend ergibt sich, dass sich der BeschwerdefÃ¼hrer nicht bewusst war, dass er sich durch den ÂKopfsprungÂ in den Rhein einer besonders grossen Gefahr aussetzte. Wie soeben dargelegt (E. 5.3), ist dem Eingehen eines Wagnisses indessen ein gewisses subjektives Element inhÃ¤rent. Da dieses im vorliegenden Fall fehlt, erfÃ¼llt das Verhalten des BeschwerdefÃ¼hrers den Wagnisbegriff im Sinne von Art. 50 Abs. 2 UVV nicht. Demnach erweist sich die von der Beschwerdegegnerin gestÃ¼tzt auf Art. 39 UVG i.V.m. Art. 50 Abs. 1 UVV vorgenommene LeistungskÃ¼rzung als nicht zulÃ¤ssig.</w:t>
      </w:r>
    </w:p>
    <w:p>
      <w:r>
        <w:rPr>
          <w:b/>
        </w:rPr>
        <w:t>E. 6</w:t>
      </w:r>
    </w:p>
    <w:p>
      <w:r>
        <w:t>6.1Â Â Â Â  Damit stellt sich die Frage, ob eine LeistungskÃ¼rzung wegen GrobfahrlÃ¤ssigkeit im Sinne von Art. 37 Abs. 2 UVG mÃ¶glich ist. In Abweichung von Art. 21 Abs. 1 ATSG werden gemÃ¤ss Art. 37 Abs. 2 UVG in der Versicherung der NichtberufsunfÃ¤lle die Taggelder, die wÃ¤hrend der ersten zwei Jahre nach dem Unfall ausgerichtet werden, gekÃ¼rzt, wenn die versicherte Person den Unfall grobfahrlÃ¤ssig herbeigefÃ¼hrt hat.</w:t>
      </w:r>
    </w:p>
    <w:p>
      <w:r>
        <w:t>Â Â Â Â Â Â Â Â  Die Beschwerdegegnerin setzte sich nicht mit Art. 37 Abs. 2 UVG auseinander, da sie von einer LeistungskÃ¼rzung unter dem Titel Wagnis ausging, was der GrobfahrlÃ¤ssigkeit vorgehe (vgl. Urk. 7 S. 4 Mitte). Der BeschwerdefÃ¼hrer stellte sich dagegen auf den Standpunkt, dass auch die Voraussetzungen der GrobfahrlÃ¤ssigkeit zu verneinen seien (Urk. 1 S. 9).</w:t>
      </w:r>
    </w:p>
    <w:p>
      <w:r>
        <w:t>6.2Â Â Â Â Â Â Â Â  GrobfahrlÃ¤ssig handelt nach stÃ¤ndiger Rechtsprechung, wer jene elementaren Vorsichtsgebote unbeachtet lÃ¤sst, die jeder verstÃ¤ndige Mensch in der gleichen Lage und unter den gleichen UmstÃ¤nden befolgt hÃ¤tte, um eine nach dem natÃ¼rlichen Lauf der Dinge voraussehbare SchÃ¤digung zu vermeiden (Urteil des EidgenÃ¶ssischen Versicherungsgerichts U 421/00 vom 7. Mai 2002 E. 2a mit Hinweisen).</w:t>
      </w:r>
    </w:p>
    <w:p>
      <w:r>
        <w:t>Â Â Â Â Â Â Â Â  Vorliegend sind die Voraussetzungen der GrobfahrlÃ¤ssigkeit klar erfÃ¼llt. So liess sich der BeschwerdefÃ¼hrer aus einer HÃ¶he von etwa vier Metern von einem Baum aus kopfÃ¼ber in den Rhein fallen, ohne vorgÃ¤ngig die Wassertiefe zu Ã¼berprÃ¼fen. Nach eigenen Angaben war er seit drei bis vier Jahren nicht mehr an der Unfallstelle, weshalb er sich auch nicht auf seine Erinnerung respektive frÃ¼here Erfahrung berufen kann, zumal er auch nicht geltend machte, dass er bereits frÃ¼her einmal vom betreffenden Baum in den Rhein gesprungen war. Ãberdies hÃ¤tte er auch mit einem anderen Wasserstand respektive sogar VerÃ¤nderungen der Kiesbank rechnen mÃ¼ssen. Unter diesen UmstÃ¤nden durfte er nicht annehmen, dass die Wassertiefe ausreichend sei. Da er es dennoch unterlassen hat, vor seinem Sprung - was ein Leichtes gewesen wÃ¤re - die Wassertiefe kurz zu prÃ¼fen, hat er seine Sorgfaltspflichten in elementarer Art und Weise verletzt. Dass er offenbar vorgÃ¤ngig noch kurz ins Wasser geschaut hat, vermag daran nichts zu Ã¤ndern.</w:t>
      </w:r>
    </w:p>
    <w:p>
      <w:r>
        <w:t>6.3Â Â Â Â Â Â Â Â  Zusammenfassend handelte der BeschwerdefÃ¼hrer grobfahrlÃ¤ssig im Sinne von Art. 37 Abs. 2 UVG, indem er sich - ohne die Wassertiefe zu Ã¼berprÃ¼fen - kopfÃ¼ber in den Rhein fallen liess.</w:t>
      </w:r>
    </w:p>
    <w:p>
      <w:r>
        <w:t>Â Â Â Â Â Â Â Â  Die KÃ¼rzung der Leistungen im Sinne von Art. 37 Abs. 2 UVG erfolgt nach Massgabe des Verschuldens. Es handelt sich dabei naturgemÃ¤ss um einen Ermessensentscheid. Das sie Ã¼berprÃ¼fende Sozialversicherungsgericht darf sein Ermessen nicht ohne triftigen Grund an die Stelle desjenigen der Verwaltung setzen (vgl. BGE 126 V 353 E. 5d).</w:t>
      </w:r>
    </w:p>
    <w:p>
      <w:r>
        <w:t>Â Â Â Â Â Â Â Â  Angesichts dessen rechtfertigt es sich, die Sache zum Entscheid Ã¼ber den Umfang einer (allfÃ¤lligen) LeistungskÃ¼rzung gestÃ¼tzt auf Art. 37 Abs. 2 UVG an die Beschwerdegegnerin zurÃ¼ckzuweisen.</w:t>
      </w:r>
    </w:p>
    <w:p>
      <w:r>
        <w:t>7.Â Â Â Â Â Â  Nach dem Gesagten ist die Beschwerde in Aufhebung des angefochtenen Einspracheentscheides vom 21. September 2010 teilweise gutzuheissen mit der Feststellung, dass eine LeistungskÃ¼rzung unter dem Titel Wagnis nicht zulÃ¤ssig ist, und die Sache ist an die Beschwerdegegnerin zurÃ¼ckzuweisen, damit diese Ã¼ber den Umfang einer LeistungskÃ¼rzung im Sinne von Art. 37 Abs. 2 UVG verfÃ¼ge.</w:t>
      </w:r>
    </w:p>
    <w:p>
      <w:r>
        <w:t>8.Â Â Â Â Â Â  Bei diesem Ausgang des Verfahrens ist die Beschwerdegegnerin zu verpflichten, dem BeschwerdefÃ¼hrer eine angemessene ProzessentschÃ¤digung auszurichten (Â§ 34 des Gesetzes Ã¼ber das Sozialversicherungsgericht). Unter BerÃ¼cksichtigung der Bedeutung der Streitsache und der Schwierigkeit des Prozesses wird diese auf Fr. 2'500.-- (inkl. Barauslagen und Mehrwertsteuer) festgelegt.</w:t>
      </w:r>
    </w:p>
    <w:p>
      <w:r>
        <w:t>Das Gericht erkennt:</w:t>
      </w:r>
    </w:p>
    <w:p>
      <w:r>
        <w:t>1.Â Â Â Â Â Â Â Â  Die Beschwerde wird in dem Sinne teilweise gutgeheissen, dass der angefochtene Einspracheentscheid vom 21. September 2010 mit der Feststellung, dass eine LeistungskÃ¼rzung unter dem Titel Wagnis nicht zulÃ¤ssig ist, aufgehoben und die Sache an die Metzger-Versicherungen Genossenschaft zurÃ¼ckgewiesen wird, damit diese Ã¼ber den Umfang einer LeistungskÃ¼rzung im Sinne von Art. 37 Abs. 2 UVG verfÃ¼ge.</w:t>
      </w:r>
    </w:p>
    <w:p>
      <w:r>
        <w:t>2.Â Â Â Â Â Â Â Â  Das Verfahren ist kostenlos.</w:t>
      </w:r>
    </w:p>
    <w:p>
      <w:r>
        <w:t>3.Â Â Â Â Â Â Â Â  Die Beschwerdegegnerin wird verpflichtet, dem BeschwerdefÃ¼hrer eine ProzessentschÃ¤digung von Fr. 2'500.-- (inkl. Barauslagen und MWSt) zu bezahlen.</w:t>
      </w:r>
    </w:p>
    <w:p>
      <w:r>
        <w:t>4.Â Â Â Â Â Â Â Â Â Â  Zustellung gegen Empfangsschein an:</w:t>
      </w:r>
    </w:p>
    <w:p>
      <w:r>
        <w:t>- Rechtsanwalt Dr. Walter Keller</w:t>
      </w:r>
    </w:p>
    <w:p>
      <w:r>
        <w:t>- Rechtsanwalt Adelrich Friedli</w:t>
      </w:r>
    </w:p>
    <w:p>
      <w:r>
        <w:t>- Bundesamt fÃ¼r Gesundheit</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