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UV.2010.00306 vom 11. Mai 2012</w:t>
      </w:r>
    </w:p>
    <w:p>
      <w:r>
        <w:t>ZH Sozialversicherungsgericht, 2012-05-11, DE</w:t>
      </w:r>
    </w:p>
    <w:p>
      <w:r>
        <w:rPr>
          <w:b/>
        </w:rPr>
        <w:t xml:space="preserve">Quelle: </w:t>
      </w:r>
      <w:r>
        <w:t>https://mcp.opencaselaw.ch/entscheid/zh_sozialversicherungsgericht_UV.2010.00306</w:t>
      </w:r>
    </w:p>
    <w:p>
      <w:r>
        <w:t>FR: ZH_SOZIALVERSICHERUNGSGERICHT UV.2010.00306 du 11 mai 2012</w:t>
      </w:r>
    </w:p>
    <w:p>
      <w:r>
        <w:t>IT: ZH_SOZIALVERSICHERUNGSGERICHT UV.2010.00306 del 11 maggio 2012</w:t>
      </w:r>
    </w:p>
    <w:p>
      <w:pPr>
        <w:pStyle w:val="Heading2"/>
      </w:pPr>
      <w:r>
        <w:t>Erwägungen</w:t>
      </w:r>
    </w:p>
    <w:p>
      <w:r>
        <w:rPr>
          <w:b/>
        </w:rPr>
        <w:t>E. 1.1</w:t>
      </w:r>
    </w:p>
    <w:p>
      <w:r>
        <w:t>Â Â Â Â  Die 1957 geborene X.___ war seit dem 1. Januar 2001 als Sachbearbeiterin bei der Y.___ angestellt und damit im Rahmen des Bundesgesetzes Ã¼ber die Unfallversicherung bei der ÂZÃ¼richÂ Versicherungs-Gesellschaft (ZÃ¼rich) obligatorisch versichert, als sie am 18. Dezember 2002 in eine seitlich-frontale Kollision verwickelt war (Urk. 8/1).</w:t>
      </w:r>
    </w:p>
    <w:p>
      <w:r>
        <w:t>Â Â Â Â Â Â Â Â  Die ZÃ¼rich, die die Heilbehandlungskosten im Zusammenhang mit diesem Unfall Ã¼bernommen und Taggelder erbracht hatte, stellte ihre Leistungen mit VerfÃ¼gung vom 11. April 2006 (Urk. 8/95) beziehungsweise Einspracheentscheid vom 9. November 2006 (Urk. 8/122) unter Hinweis auf das Fehlen natÃ¼rlich kausaler Unfallfolgen ein. Das hiesige Gericht hiess die dagegen von der Versicherten am 7. Februar 2007 im Prozess Nr. UV.2007.00049 erhobene Beschwerde (vgl. Anhang zu Urk. 8/126) - im Wesentlichen mit der BegrÃ¼ndung, die ZÃ¼rich habe den Fallabschluss verfrÃ¼ht vorgenommen - mit Urteil vom 8. Dezember 2008 (Urk. 8/144) gut, soweit es auf sie eintrat. Die gegen diesen Entscheid von der ZÃ¼rich erhobene Beschwerde (Urk. 8/146) wurde vom Bundesgericht - unter Hinweis darauf, dass es der ZÃ¼rich unbenommen bleibe, im Hinblick auf die AbklÃ¤rung der natÃ¼rlichen UnfallkausalitÃ¤t der persistierenden gesundheitlichen BeeintrÃ¤chtigungen ein interdisziplinÃ¤res Gutachten einzuholen - mit Urteil 8C_112/2009 vom 29. April 2009 (Urk. 8/157) abgewiesen.</w:t>
      </w:r>
    </w:p>
    <w:p>
      <w:r>
        <w:t>Â Â Â Â Â Â Â Â  In der Folge teilte die ZÃ¼rich der Versicherten am 21. Juli 2009 mit, dass sich weitere AbklÃ¤rungen als erforderlich erwiesen (Urk. 8/164), und ordnete - nach diverser Korrespondenz in diesem Zusammenhang - am 9. MÃ¤rz 2010 eine polydisziplinÃ¤re Begutachtung durch das Begutachtungsinstitut W.___ an (Urk. 8/195). Die hiegegen - unter Berufung auf gegen das Begutachtungsinstitut W.___ als Ganzes und gegen die konkret betrauten Gutachter bestehende Ablehnungs- beziehungsweise Ausstands- und andere triftige GrÃ¼nde - im Prozess Nr. UV.2010.00115 erhobene Beschwerde der Versicherten vom 14. April 2010 (Urk. 8/198) wies das hiesige Gericht mit Urteil vom 31. August 2010 (Urk. 8/217) ab.</w:t>
      </w:r>
    </w:p>
    <w:p>
      <w:r>
        <w:t>1.2Â Â Â Â  Zwischenzeitlich hatte die Versicherte am 22. April 2010 im Prozess Nr. UV.2010.00123 RechtsverzÃ¶gerungs- beziehungsweise Rechtsverweigerungsbeschwerde erhoben und die Zusprechung eines Taggelds von Fr. 26.55 ab 1. September 2004 beziehungsweise von Fr. 55.20 ab 1. November 2006 beantragt (Urk. 3/4). WÃ¤hrend RechtshÃ¤ngigkeit dieses Verfahrens verfÃ¼gte die ZÃ¼rich am 1. Juni 2010 die Leistungseinstellung per 11. April 2006 (Heilbehandlungskosten) beziehungsweise per 27. MÃ¤rz 2003 (Taggeldzahlungen) und auferlegte der Versicherten im Zusammenhang mit der Nicht-Teilnahme an der angeordneten Begutachtung durch das Begutachtungsinstitut W.___ Kosten in HÃ¶he von Fr. 3'000.-- (vgl. VerfÃ¼gung vom 1. Juni 2010, Urk. 8/204). Mit Beschluss vom 16. Oktober 2010 trat das hiesige Gericht betreffend die beantragten Taggeldleistungen auf die Beschwerde der Versicherten vom 22. April 2010 nicht ein und schrieb den Prozess Nr. UV.2010.00123 im Ãbrigen als gegenstandslos geworden ab.</w:t>
      </w:r>
    </w:p>
    <w:p>
      <w:r>
        <w:t>1.3Â Â Â Â  Die in der Zwischenzeit am 2. Juni 2010 von der Versicherten gegen die VerfÃ¼gung der ZÃ¼rich vom 1. Juni 2010 (Urk. 8/204) erhobene Einsprache (Urk. 8/206) wies letztere am 10. September 2010 ab (Urk. 2).</w:t>
      </w:r>
    </w:p>
    <w:p>
      <w:r>
        <w:t>2.Â Â Â Â Â Â  Gegen diesen Einspracheentscheid (Urk. 2) liess die Versicherte am 8. Oktober 2010 mit folgenden AntrÃ¤gen Beschwerde erheben (Urk. 1 S. 2):</w:t>
      </w:r>
    </w:p>
    <w:p>
      <w:r>
        <w:t>"1.Â  Der Einspracheentscheid der Beschwerdegegnerin vom 10. September 2010 sowie die diesem zugrunde liegende VerfÃ¼gung vom 1. Juni 2010 seien aufzuheben.</w:t>
      </w:r>
    </w:p>
    <w:p>
      <w:r>
        <w:t>Â 2.Â  In der Folge sei die Beschwerdegegnerin zu verpflichten, der BeschwerdefÃ¼hrerin ab 1. September 2004 ein Taggeld von Fr. 26.55 beziehungsweise ein solches von Fr. 55.20 ab 1. November 2006 zuzÃ¼glich Verzugszinsen von 5 % ab 1. September 2006 zu bezahlen.</w:t>
      </w:r>
    </w:p>
    <w:p>
      <w:r>
        <w:t>Â 3.Â  Die Beschwerdegegnerin sei anzuweisen, der BeschwerdefÃ¼hrerin nach Rechtskraft des [zu] erlassenden Entscheides eine angemessene Bedenkzeit im Sinne von Art. 43 Abs. 3 ATSG einzurÃ¤umen;</w:t>
      </w:r>
    </w:p>
    <w:p>
      <w:r>
        <w:t>Â Â Â Â  Alles unter Kosten- und EntschÃ¤digungsfolge zu Lasten der Beschwerdegegnerin."</w:t>
      </w:r>
    </w:p>
    <w:p>
      <w:r>
        <w:t>Â Â Â Â Â Â Â Â  Die ZÃ¼rich schloss am 23. Dezember 2010 auf Abweisung der Beschwerde (vgl. Beschwerdeantwort, Urk. 7). Am 26. September 2011 nahm die ZÃ¼rich zur Eingabe der BeschwerdefÃ¼hrerin vom 12. Juli 2011 (Urk. 12) Stellung (Urk. 16). Zu dieser Eingabe Ã¤usserte sich die BeschwerdefÃ¼hrerin am 30. September 2011 (Urk. 19).</w:t>
      </w:r>
    </w:p>
    <w:p>
      <w:r>
        <w:t>Â Â Â Â Â Â Â Â  Auf die AusfÃ¼hrungen der Parteien und die eingereichten Unterlagen ist, soweit fÃ¼r die Entscheidfindung erforderlich, in den nachstehenden ErwÃ¤gungen einzugehen.</w:t>
      </w:r>
    </w:p>
    <w:p>
      <w:r>
        <w:t>Das Gericht zieht in ErwÃ¤gung:</w:t>
      </w:r>
    </w:p>
    <w:p>
      <w:r>
        <w:t>1.Â Â Â Â Â Â  Betreffend die Bestimmungen Ã¼ber die Leistungspflicht des Versicherers bei erneutem Unfall der versicherten Person (Art. 100 Abs. 2 der Verordnung Ã¼ber die Unfallversicherung [UVV]) sowie die GrundsÃ¤tze Ã¼ber den fÃ¼r die Leistungspflicht des Unfallversicherers vorausgesetzten natÃ¼rlichen Kausalzusammenhang zwischen dem Unfall und dem eingetretenen Schaden (Krankheit, InvaliditÃ¤t, Tod; BGE 134 V 109 E. 2.1 und 9.4 f. mit Hinweisen), die erforderliche AdÃ¤quanz des Kausalzusammenhangs im Allgemeinen (BGE 134 V 109 E. 2.1 und BGE 129 V 177 E. 3.2 mit Hinweis) sowie bei Folgen eines Unfalls mit Schleudertrauma der HalswirbelsÃ¤ule (HWS) oder einer Ã¤quivalenten Verletzung ohne organisch nachweisbare FunktionsausfÃ¤lle (BGE 134 V 109 E. 10), den Wegfall des ursÃ¤chlichen Zusammenhangs und damit des Leistungsanspruchs der versicherten Person bei Erreichen des Status quo sine vel ante und zu den sich dabei stellenden Beweisfragen (SVR 2009 UV Nr. 9 E. 2.2 mit Hinweisen) sowie den im Sozialversicherungsrecht Ã¼blichen Beweisgrad der Ã¼berwiegenden Wahrscheinlichkeit (BGE 134 V 109 E.9.5 mit Hinweis) wird auf das Urteil des hiesigen Gerichts im Prozess Nr. UV.2007.00049 vom 8. Dezember 2008 (Urk. 8/144) verwiesen.</w:t>
      </w:r>
    </w:p>
    <w:p>
      <w:r>
        <w:rPr>
          <w:b/>
        </w:rPr>
        <w:t>E. 2</w:t>
      </w:r>
    </w:p>
    <w:p>
      <w:r>
        <w:t>2.1Â Â Â Â  Die ZÃ¼rich begrÃ¼ndete die - abermals per 11. April 2006 (Heilbehandlungskosten) beziehungsweise per 27. MÃ¤rz 2003 (Taggeldzahlungen) verfÃ¼gte - Leistungseinstellung im Wesentlichen damit, dass sie aufgrund des Urteils des Bundesgerichts 8C_112/2009 vom 29. April 2009 (Urk. 8/157) berechtigt beziehungsweise gezwungen gewesen sei, weitere AbklÃ¤rungen zur UnfallkausalitÃ¤t der geklagten Symptomatik zu tÃ¤tigen (Urk. 2 S. 3). Zu einer wesentlichen Verbesserung des Gesundheitszustandes des BeschwerdefÃ¼hrerin, die sich den ihr vorgeschlagenen Behandlungen nicht unterzogen habe, sei es - entgegen der bundesgerichtlichen Beurteilung - nicht mehr gekommen. Die BeschwerdefÃ¼hrerin habe ihre (unabdingbare) Mitwirkung an der notwendigen medizinischen AbklÃ¤rung mit der Ablehnung sÃ¤mtlicher vorgeschlagener Gutacherstellen - nach ordnungsgemÃ¤ss durchgefÃ¼hrtem Mahn- und Bedenkzeitverfahren - zu Unrecht verweigert, woran auch das zwischenzeitlich ergangene - keine RÃ¼ckwirkung entfaltende und fÃ¼r unfallversicherungsrechtliche Verfahren ohnehin bedeutungslose - Urteil des Bundesgerichts 9C_243/2010 vom 28. Juni 2011 nichts Ã¤ndere (Urk. 16 S. 2 f.). Weil eine ArbeitsunfÃ¤higkeit nicht mehr ausgewiesen gewesen sei und die vorhandenen Akten auf das Erreichen des Endzustandes per 11. April 2006 hÃ¤tten schliessen lassen, sei eine polydisziplinÃ¤re Begutachtung nicht mehr zwingend erforderlich und die PrÃ¼fung der AdÃ¤quanz zulÃ¤ssig gewesen (Urk. 7 S. 3 ff., Urk. 16 S. 3 f.). Da dem - als mittelschwer, im Grenzbereich zu den leichten Ereignissen zu wertenden (Urk. 2 S. 9) - Unfall vom 18. Dezember 2002 angesichts der ErfÃ¼llung von hÃ¶chstens zwei der rechtsprechungsgemÃ¤ss erforderlichen Kriterien in nur wenig ausgeprÃ¤gter Form - keine massgebende Bedeutung fÃ¼r die anhaltenden Beschwerden zukomme, bestehe kein Anspruch auf weitere Leistungen (Urk. 2 S. 10 f.). Auch die vom Begutachtungsinstitut W.___ in Rechnung gestellten Kosten wegen Nichterscheinens seien der BeschwerdefÃ¼hrerin zu Recht auferlegt worden (Urk. 2 S. 11).</w:t>
      </w:r>
    </w:p>
    <w:p>
      <w:r>
        <w:t>2.2Â Â Â Â  Die BeschwerdefÃ¼hrerin stellte sich demgegenÃ¼ber im Wesentlichen auf den Standpunkt, die Leistungseinstellung erweise sich schon deshalb als rechtswidrig, weil die ZÃ¼rich ihren Entscheid - ohne erneutes Mahn- und Bedenkzeitverfahren - erlassen habe, bevor das hiesige Gericht Ã¼ber die RechtsverzÃ¶gerungs- beziehungsweise Rechtsverweigerungsbeschwerde und die geltend gemachten AusstandsgrÃ¼nde befunden habe (Urk. 1 S. 5, Urk. 12 S. 6). Sie habe sich nicht geweigert, sich einer polydisziplinÃ¤ren Begutachtung zu unterziehen, sondern - im Hinblick auf die wirtschaftliche AbhÃ¤ngigkeit der Gutachter des Begutachtungsinstituts W.___ - lediglich AusstandsgrÃ¼nde geltend gemachtÂ  (Urk. 1 S. 5), was - gerade angesichts des zwischenzeitlich ergangenen BGE 137 V 210 - durchaus angebracht gewesen sei (Urk. 12). Auch der Vorwurf, sie habe medizinische Vorakten nicht beigebracht, sei unbegrÃ¼ndet. Hinzuweisen sei in diesem Zusammenhang einerseits darauf, dass die ZÃ¼rich als obligatorischer Unfallversicherer betreffend sowohl das Ereignis vom 29. MÃ¤rz 2000 als auch dasjenige vom 18. Dezember 2002 Ã¼ber sÃ¤mtliche relevanten medizinischen Berichte verfÃ¼ge beziehungsweise ohne Weiteres in der Lage sei, diese von den behandelnden Ãrzten beziehungsweise anderen SozialversicherungstrÃ¤gern einzufordern, und andererseits darauf, dass sie vor den beiden UnfÃ¤llen nie Ã¼ber Beschwerden, wie sie aktuell vorhanden seien, geklagt habe (Urk. 1 S. 6). Das Urteil des Bundesgerichts (8C_112/2009) habe die ZÃ¼rich wohl dazu berechtigt, weitere - insbesondere medizinische - AbklÃ¤rungen durchzufÃ¼hren, indes keineswegs dazu befugt, Ã¼ber die - als res iudicata zu wertende - Frage, ob die AdÃ¤quanzprÃ¼fung per 11. April 2006 verfrÃ¼ht erfolgt sei, neu zu befinden (Urk. 1 S. 6, Urk. 19). Angesichts des Umstands, dass sie - die BeschwerdefÃ¼hrerin - beabsichtigt habe, ihr Arbeitspensum 2003 schrittweise von 60 auf - spÃ¤testens ab 1. September 2004 - 80 und schliesslich - ab 1. September 2006 - auf 100 % zu erhÃ¶hen, habe die ZÃ¼rich, die zwischenzeitlich immerhin einschlÃ¤gige AbklÃ¤rungen bei der Arbeitgeberin getroffen habe, auch den Taggeldanspruch zu Unrecht verneint (Urk. 1 S. 6 f.). Sofern das hiesige Gericht darauf verzichte, selbst eine (vorzugsweise bei den Begutachtungsstellen U.___ oder V.___) Begutachtung zu veranlassen (Urk. 12 S. 6, Urk. 19), und - entgegen den entsprechenden hÃ¶chstgerichtlichen AusfÃ¼hrungen - zum Schluss gelange, dass sich weitere medizinische AbklÃ¤rungen erÃ¼brigten, so habe die AdÃ¤quanzprÃ¼fung jedenfalls nicht rÃ¼ckwirkend, sondern auf den Zeitpunkt des angefochtenen Einspracheentscheides vom 10. September 2010 beziehungsweise der diesem zugrunde liegenden VerfÃ¼gung vom 1. Juni 2010 zu erfolgen (Urk. 1 S. 9).</w:t>
      </w:r>
    </w:p>
    <w:p>
      <w:r>
        <w:rPr>
          <w:b/>
        </w:rPr>
        <w:t>E. 3</w:t>
      </w:r>
    </w:p>
    <w:p>
      <w:r>
        <w:t>3.1Â Â Â Â  Aus den seit dem Urteil des hiesigen Gerichts vom 8. Dezember 2008 (UV.2007.00049, Urk. 8/144) ergangenen medizinischen Berichten geht im Wesentlichen Folgendes hervor:</w:t>
      </w:r>
    </w:p>
    <w:p>
      <w:r>
        <w:t>Â Â Â Â Â Â Â Â  Dr. med. Z.___, Facharzt FMH fÃ¼r Allgemeine Medizin, Psychosomatische und Psychosoziale Medizin SAPPM, gab am 14. August 2009 an, die BeschwerdefÃ¼hrerin, die ihn etwa alle drei Monate konsultiere, leide nach wie vor unter einem - seit dem Unfall bestehenden - chronischen Schmerzsyndrom mit Nackenverspannungen (Musculus Trapezius, Musculus Sternocleidomastoideus) und Kopfschmerzen. Die Konzentration und damit auch die Vigilanz seien oft deutlich eingeschrÃ¤nkt. Die SchmerzintensitÃ¤t schwanke - auf hohem Niveau - zwischen Werten von 4 bis 6 auf der Schmerzskala von 1-10. Die durchgefÃ¼hrten Therapien (medikamentÃ¶se Akupunktur, Alexandertechnik, Kraniosakraltherapie) hÃ¤lfen, den Status quo beizubehalten und die berufliche Leistungsgrenze beziehungsweise das Arbeitspensum zu erhalten. Ein Behandlungsabbruch hÃ¤tte wohl eine erhebliche Verschlimmerung des Gesundheitszustandes zur Folge (Urk. 9/29).</w:t>
      </w:r>
    </w:p>
    <w:p>
      <w:r>
        <w:t>Â Â Â Â Â Â Â Â  Auf entsprechende Nachfrage der ZÃ¼rich hin hielt Dr. Z.___ am 25. September 2009 fest, er habe der BeschwerdefÃ¼hrerin, die er seit Mai 2006 alle zwei bis drei Monate behandle, wÃ¤hrend dieser Zeit keine ArbeitsunfÃ¤higkeitszeugnisse ausgestellt (Urk. 9/30).</w:t>
      </w:r>
    </w:p>
    <w:p>
      <w:r>
        <w:t>3.2Â Â Â Â  Dr. med. A.___, Facharzt FMH fÃ¼r Physikalische Medizin und Rehabilitation, Sportmedizin, Manuelle Medizin, stellte am 16. September 2009 nachstehende Diagnosen (Urk. 9/35 S. 1):</w:t>
      </w:r>
    </w:p>
    <w:p>
      <w:r>
        <w:t>- Posttraumatisches Zervikovertebralsyndrom</w:t>
      </w:r>
    </w:p>
    <w:p>
      <w:r>
        <w:t>- muskulÃ¤r bedingt, rechts betont</w:t>
      </w:r>
    </w:p>
    <w:p>
      <w:r>
        <w:t>- Triggerpunkte (Musculus sternocleidomastoideus, Musculus trapezius, Musculus splenius cap)</w:t>
      </w:r>
    </w:p>
    <w:p>
      <w:r>
        <w:t>- HyperlaxitÃ¤t</w:t>
      </w:r>
    </w:p>
    <w:p>
      <w:r>
        <w:t>- posttraumatische BelastungsstÃ¶rung</w:t>
      </w:r>
    </w:p>
    <w:p>
      <w:r>
        <w:t>Â Â Â Â Â Â Â Â  Aufgrund der aus den beiden UnfÃ¤llen resultierenden Beschwerden beziehungsweise der eingeschrÃ¤nkten Konzentration und der ArbeitsunterbrÃ¼che habe die BeschwerdefÃ¼hrerin einen Knick in der beruflichen Karriere zu gewÃ¤rtigen gehabt (Urk. 9/35 S. 1). Die WeiterfÃ¼hrung des in den letzten Jahren zusammengestellten Therapieprogramms (je einmal pro Monat Kraniosakral- und Alexandertechniktherapie, regelmÃ¤ssige Walking-Trainings zur schonenden Mobilisation des SchultergÃ¼rtels, neuraltherapeutische Behandlungen durch den Hausarzt) erscheine als sinnvoll. Aufgrund der HyperlaxitÃ¤t sei Ã¼berdies eine stabilisierende Gymnastik der HWS indiziert (Urk. 9/35 S. 2). Die Belastbarkeit bei dauernder sitzender TÃ¤tigkeit mit grossen Anforderungen an die Konzentration sei aufgrund der Beschwerden eingeschrÃ¤nkt. In der TÃ¤tigkeit als spezialisierte Sachbearbeiterin bestehe daher - bei einer Arbeitsbelastung von acht Stunden tÃ¤glich - eine 20%ige ArbeitsunfÃ¤higkeit (Urk. 9/35 S. 3).</w:t>
      </w:r>
    </w:p>
    <w:p>
      <w:r>
        <w:t>3.3Â Â Â Â  Nachdem sie die BeschwerdefÃ¼hrerin am 2. September und 2. Oktober 2009 untersucht hatte, diagnostizierte die Neuropsychologin Dr. phil. B.___ am 9. Oktober 2009 eine leichte bis mittelschwere neuropsychologische FunktionsstÃ¶rung nach UnfÃ¤llen mit Beschleunigungstrauma der HWS vom 29. MÃ¤rz 2000 und 18. Dezember 2002. Das StÃ¶rungsmuster und dessen Schweregrad hÃ¤tten sich seit der Testung vom 10. Januar 2005 nicht verÃ¤ndert (Urk. 9/33 S. 4), obwohl die BeschwerdefÃ¼hrerin dank mentalen Schmerzmanagements die SchmerzintensitÃ¤t habe reduzieren kÃ¶nnen (Urk. 9/33 S. 5). Verbessert habe sich lediglich die Fehlerkontrolle, was damit zu erklÃ¤ren sei, dass die Explorandin Strategien zur besseren BewÃ¤ltigung des Alltags entwickelt habe. Angesichts der unverÃ¤nderten neuropsychologischen Befunde stelle sich die Frage, ob es durch den Kopfanprall beim zweiten Unfall nicht doch auch mindestens zu einer MTBI gekommen sei. Die festgestellten StÃ¶rungen fÃ¼hrten zu einer erhÃ¶hten Belastung in der TÃ¤tigkeit im Finanz- und Rechnungswesen. Aufgrund ihres sehr guten kognitiven Potentials und ihres aussergewÃ¶hnlichen Willens, im Treuhandbereich zu verbleiben, sei die BeschwerdefÃ¼hrerin in der Lage, ihre Aufgaben zu erfÃ¼llen, ohne die Beschwerden erkennbar werden zu lassen. Weil sie indes ausserstande gewesen sei, die Ausbildung zur Treuhandsachbearbeiterin abzuschliessen, verblieben ihr nun als Arbeitsbereich die beschwerlichen konzentrativen Arbeiten (visuelle Kontrolle, Eintippen etc.). Eine andere Ursache fÃ¼r die Beschwerden als die UnfÃ¤lle sei aus neuropsychologischer Sicht nicht erkennbar. Mit dem Beginn einer - sofern die BeschwerdefÃ¼hrerin noch KrÃ¤fte dafÃ¼r mobilisieren kÃ¶nne, indizierten - gezielten neuropsychologischen Therapie werde im Hinblick auf eine allfÃ¤llige Spontanremission nach Behandlung der Schmerzen noch zugewartet. Die von der BeschwerdefÃ¼hrerin im bisherigen Heilungsverlauf entwickelten Anpassungsstrategien hÃ¤tten keine Restitution nach sich gezogen (Urk. 9/33 S. 5).</w:t>
      </w:r>
    </w:p>
    <w:p>
      <w:r>
        <w:t>3.4Â Â Â Â  In seinem Schreiben an die ZÃ¼rich vom 22. Dezember 2009 (Urk. 9/31) hielt med. pract. C.___, Kraniosakraltherapeut, fest, er habe die BeschwerdefÃ¼hrerin stets ausschliesslich alternativmedizinisch behandelt. Die medizinische Krankengeschichte sei daher bei den behandelnden Ãrzten einzufordern.</w:t>
      </w:r>
    </w:p>
    <w:p>
      <w:r>
        <w:t>Â Â Â Â Â Â Â Â  Am 23. Dezember 2009 gab med. pract. C.___ an, die BeschwerdefÃ¼hrerin im Zusammenhang mit einem Status nach zwei Beschleunigungstraumata beziehungsweise wegen Nacken- und Kopfschmerzen, Nackenverspannungen sowie KonzentrationsstÃ¶rungen seit Anfang 2003 - zunÃ¤chst zweimal wÃ¶chentlich und mittlerweile noch einmal pro Monat - kraniosakraltherapeutisch zu behandeln. Die Schmerzen hÃ¤tten sich seit Beginn der Therapie einerseits deutlich vermindert, und andererseits habe die BeschwerdefÃ¼hrerin einen neuen Umgang mit den Schmerzen gefunden, aufgrund dessen sie nun grundsÃ¤tzlich imstande sei, den Alltag ressourcenorientiert zu bewÃ¤ltigen. Die WeiterfÃ¼hrung der Therapie sei - insbesondere im Hinblick auf die Aufrechterhaltung des Arbeitspensums - sehr zu empfehlen (Urk. 9/32).</w:t>
      </w:r>
    </w:p>
    <w:p>
      <w:r>
        <w:t>3.5Â Â Â Â  Dr. med. D.___, Facharzt FMH fÃ¼r Neurologie, gab in seiner am 15. Januar 2010 im Auftrag des Rechtsvertreters der BeschwerdefÃ¼hrerin verfassten Beurteilung (Urk. 9/34) an, nachdem bei der Begutachtung im Jahr 2005 keine objektivierbaren neurologischen Befunde hÃ¤tten festgestellt werden kÃ¶nnen und sich diesbezÃ¼glich seither keine neuen Aspekte ergeben hÃ¤tten, habe er auf eine eingehendere klinisch-neurologische Untersuchung verzichtet (Urk. 9/34 S. 4). Sowohl in rheumatologischer als auch in neuropsychologischer Hinsicht liessen therapeutische Massnahmen noch eine namhafte Besserung erwarten, sofern die BeschwerdefÃ¼hrerin in der Lage sei, zusÃ¤tzliche (etwa zeitliche oder finanzielle) Ressourcen dafÃ¼r aufzubringen (Urk. 9/34 S. 6). Werde keine (zusÃ¤tzliche) verbesserte Behandlung durchgefÃ¼hrt, mÃ¼sse die BeschwerdefÃ¼hrerin weiterhin einen hohen Therapieaufwand betreiben und klare EinschrÃ¤nkungen im Alltag machen, um den aktuellen Gesundheitszustand aufrecht erhalten zu kÃ¶nnen. Nebst den Therapieempfehlungen des Rheumatologen und der Neuropsychologin falle aus neurologischer Sicht eine konsequente medikamentÃ¶se Schmerzprophylaxe in Betracht, welche die Erfolgschance der physikalischen und neuropsychologischen Massnahmen wesentlich verbesserte. In der angestammten TÃ¤tigkeit bestehe eine EinschrÃ¤nkung der ArbeitsfÃ¤higkeit im Umfang von 35 bis 40 %. In einer intellektuell weniger anspruchsvollen, kÃ¶rperlich leichten TÃ¤tigkeit bestehe allenfalls eine hÃ¶hergradige ArbeitsfÃ¤higkeit (Urk. 9/34 S. 7).</w:t>
      </w:r>
    </w:p>
    <w:p>
      <w:r>
        <w:rPr>
          <w:b/>
        </w:rPr>
        <w:t>E. 4</w:t>
      </w:r>
    </w:p>
    <w:p>
      <w:r>
        <w:t>4.1Â Â Â Â  Das Bundesgericht hat - in BestÃ¤tigung des Urteils des hiesigen Gerichts in Sachen der Parteien vom 8. Dezember 2008 (UV.2007.00049, Urk. 8/144) - mit Urteil 8C_112/2009 vom 29. April 2009 im Wesentlichen erkannt, dass nicht als Ã¼berwiegend wahrscheinlich erscheine, dass der natÃ¼rliche Kausalzusammenhang zwischen dem Unfall vom 18. Dezember 2002 und dem Gesundheitsschaden der BeschwerdefÃ¼hrerin im Zeitpunkt der gÃ¤nzlichen Leistungseinstellung am 11. April 2006 vollstÃ¤ndig weggefallen und der Status quo ante erreicht gewesen sei. Die ZÃ¼rich sei - unbestrittenermassen - mit AuslÃ¶sung des Taggeldanspruchs fÃ¼r die Folgen des Unfalls vom 18. Dezember 2002 der BeschwerdefÃ¼hrerin gegenÃ¼ber gestÃ¼tzt auf Art. 100 Abs. 2 UVV auch fÃ¼r die Folgen des Unfalls vom 29. MÃ¤rz 2000 leistungspflichtig geworden. Zwar sei es der ZÃ¼rich unbenommen, zur AbklÃ¤rung der natÃ¼rlichen UnfallkausalitÃ¤t des Gesundheitsschadens der Versicherten das in BGE 134 V 109 E. 9.4 f. vorgesehene interdisziplinÃ¤re Gutachten in Auftrag zu geben, zur Einstellung von Heilbehandlung und Taggeld wegen Fehlens des natÃ¼rlichen Kausalzusammenhangs sei sie indes vor Vorliegen eines solchen Gutachtens nicht befugt. Vielmehr habe sie den Sachverhalt diesbezÃ¼glich rechtsgenÃ¼glich abzuklÃ¤ren und danach Ã¼ber ihre Leitungspflicht in diesem Lichte zu befinden (vgl. E. 4.3). Die Berufung der ZÃ¼rich auf die Verweigerung der Aktenherausgabe durch die BeschwerdefÃ¼hrerin sei insofern unbehelflich, als aufgrund der Akten davon auszugehen sei, dass kein Mahn- und Bedenkzeitverfahren durchgefÃ¼hrt worden sei (vgl. E. 4.3 in fine). Sodann kÃ¶nne aus der Tatsache, dass die BeschwerdefÃ¼hrerin seit 27. MÃ¤rz 2003 wieder im vor dem Unfall vom 18. Dezember 2002 ausgeÃ¼bten 60%igen Teilzeitpensum gearbeitet habe, nicht auf eine volle LeistungsfÃ¤higkeit geschlossen werden. Vielmehr habe sie gesundheitsbedingt MÃ¼he gehabt, ihre Arbeit in gewohnter QuantitÃ¤t und QualitÃ¤t zu erledigen. Zudem sei es ihr unmÃ¶glich gewesen, die bereits vor dem Unfall geplante selbststÃ¤ndige ErwerbstÃ¤tigkeit aufzunehmen. Dass die Versicherte einen solchen Plan gehabt habe, bestreite die ZÃ¼rich denn auch nicht. Da im Zeitpunkt der Leistungseinstellung durch die ZÃ¼rich per 27. MÃ¤rz 2003 beziehungsweise 11. April 2006 - unter anderem gestÃ¼tzt auf den Bericht des Neurologen Dr. med. D.___ vom 18. November 2005 (Urk. 9/24) - von einer weiteren Ã¤rztlichen Behandlung noch eine namhafte, ins Gewicht fallende Besserung des Gesundheitszustandes zu erwarten gewesen sei, sei der Fallabschluss und die damit verbundene AdÃ¤quanzprÃ¼fung verfrÃ¼ht erfolgt (E. 5).</w:t>
      </w:r>
    </w:p>
    <w:p>
      <w:r>
        <w:t>4.2Â Â Â Â  Die von der ZÃ¼rich - erneut per 27. MÃ¤rz 2003 beziehungsweise 11. April 2006 - verfÃ¼gte Leistungseinstellung erweist sich in Anbetracht der Tatsache, dass gemÃ¤ss Urteil des Bundesgerichts vom 29. April 2009 (Urk. 8/157) das Dahinfallen der natÃ¼rlichen KausalitÃ¤t der UnfÃ¤lle fÃ¼r die damals noch geklagten Beschwerden aufgrund der Akten nicht mit dem Beweisgrad der Ã¼berwiegenden Wahrscheinlichkeit erstellt und der Fallabschluss auf die beiden genannten Daten angesichts des noch erwarteten Behandlungserfolgs verfrÃ¼ht war, jedenfalls als rechtswidrig (res iudicata; vgl. hiezu BGE 119 II 89 E. 2a mit Hinweisen). Anzumerken ist, dass die MÃ¶glichkeit einer namhaften Besserung prognostisch und nicht aufgrund retrospektiver Feststellungen (Urk. 1 S. 5, Urk. 16 S. 3) zu beurteilen ist (vgl. etwa Urteil des Bundesgerichts 8C_423/2009 vom 2. November 2009 E. 3.2 mit Hinweis).</w:t>
      </w:r>
    </w:p>
    <w:p>
      <w:r>
        <w:t>4.3Â Â Â Â  Das Bundesgericht hat es der ZÃ¼rich freigestellt, zur AbklÃ¤rung der natÃ¼rlichen UnfallkausalitÃ¤t des Gesundheitsschadens das in BGE 134 V 109 E. 9.4 f. vorgesehene Gutachten in Auftrag zu geben, es ihr indes explizit untersagt, Heilbehandlung und Taggeld vor dem Vorliegen einer solchen Expertise beziehungsweise vor rechtsgenÃ¼glicher AbklÃ¤rung des Sachverhalts wegen Fehlens des natÃ¼rlichen Kausalzusammenhangs einzustellen (vgl. E. 4.3 des Urteils 8C_112/2009 vom 29. April 2009 [Urk. 8/157]). Aufgrund der zwischenzeitlich ergangenen Berichte der behandelnden Ãrzte ist das Dahinfallen des natÃ¼rlichen Kausalzusammenhangs zwischen den anhaltenden Beschwerden und den beiden UnfÃ¤llen nicht dargetan, und die - ursprÃ¼nglich beabsichtigte - Einholung eines polydisziplinÃ¤ren Gutachtens erachtete die ZÃ¼rich schliesslich als nicht mehr erforderlich, da der Fallabschluss zu Recht erfolgt sei und die persistierende Symptomatik jedenfalls in keinem adÃ¤quaten Kausalzusammenhang zum Unfall vom 18. Dezember 2002 stehe (Urk. 7 S. 3 ff, Urk. 16 S. 3 f., Urk. 2 S. 9 ff.). Da die ZÃ¼rich ihr - wÃ¤hrend des hÃ¤ngigen Prozesses Nr. 2010.00115 betreffend die RechtmÃ¤ssigkeit der Anordnung der Begutachtung durch das Begutachtungsinstitut W.___ am 1. Juni 2010 (Urk. 8/204) verfÃ¼gtes - Festhalten an der Leistungseinstellung per 27. MÃ¤rz 2003 beziehungsweise 11. April 2006 demnach - nach Lage der Akten zu Recht - auch nicht mit einer Verweigerung der Mitwirkungspflicht im Zusammenhang mit der beim Begutachtungsinstitut W.___ in Auftrag gegebenen Begutachtung begrÃ¼ndete (vgl. hiezu Urk. 8/175 S. 2), erÃ¼brigen sich weitere AusfÃ¼hrungen diesbezÃ¼glich.</w:t>
      </w:r>
    </w:p>
    <w:p>
      <w:r>
        <w:t>4.4Â Â Â Â  Nach dem Gesagten steht fest, dass die BeschwerdefÃ¼hrerin auch Ã¼ber den 11. April 2006 hinaus Anspruch auf Ãbernahme der Heilbehandlungskosten hat. Dies hatte denn ursprÃ¼nglich auch die ZÃ¼rich anerkannt, richtete sie doch nach Kenntnisnahme des Urteils des Bundesgerichts 8C_112/2009 vom 29. April 2009 (Urk. 8/157) fÃ¼r die Zeit vom 10. MÃ¤rz bis 4. Dezember 2006 noch entsprechende Leistungen aus (Urk. 8/174, Urk. 8/177, Urk. 8/178).</w:t>
      </w:r>
    </w:p>
    <w:p>
      <w:r>
        <w:t>4.5Â Â Â Â  Was den grundsÃ¤tzlich noch Ã¼ber den 27. MÃ¤rz 2003 hinaus bestehenden Anspruch auf Taggelder betrifft, ist nach Lage der Akten davon auszugehen, dass die BeschwerdefÃ¼hrerin sich ohne den Gesundheitsschaden zwischenzeitlich - in lohnrelevanter Weise - beruflich weiterentwickelt und das - seit dem 27. MÃ¤rz 2003 wieder ausgeÃ¼bte - ursprÃ¼ngliche Arbeitspensum von 60 % auf 80 oder gar 100 % gesteigert hÃ¤tte (vgl. hiezu insbesondere Schreiben Y.___ vom 20. Juli 2010 [Urk. 8/210 = Urk. 3/2] und vom 23. Juni 2009 [Urk. 8/163], E-Mail Y.___ vom 22. April 2010 [Anhang zu Urk. 8/201]; vgl. hiezu auch E. 5 des Urteils des Bundesgerichts 8C_112/2009 vom 29. April 2009, Urk. 8/157). Dies anerkannte denn am 27. August 2009 grundsÃ¤tzlich auch die ZÃ¼rich (Urk. 8/172). Inwieweit die BeschwerdefÃ¼hrerin seit dem 27. MÃ¤rz 2003 noch in ihrer ArbeitsfÃ¤higkeit eingeschrÃ¤nkt ist, lÃ¤sst sich indes gestÃ¼tzt auf die aktenkundigen medizinischen Berichte nicht schlÃ¼ssig beurteilen. So hielt Dr. Z.___ am 25. September 2009 wohl fest, er habe der BeschwerdefÃ¼hrerin seit Mai 2006 keine ArbeitsunfÃ¤higkeit attestiert (Urk. 9/30). Seine Angaben im Bericht vom 14. August 2009 (Urk. 9/29) deuten allerdings darauf hin, dass er dabei wohl lediglich betreffend das - tatsÃ¤chlich ausgeÃ¼bte - Pensum von 60 %, welches die BeschwerdefÃ¼hrerin gemÃ¤ss dem genannten Arzt aufgrund der durchgefÃ¼hrten Therapien beizubehalten imstande sei, von einer uneingeschrÃ¤nkten Zumutbarkeit ausging. Dass er eine Steigerung des Arbeitspensums nicht fÃ¼r zumutbar erachte, brachte in der Folge am 23. Dezember 2009 auch med. pract. C.___ zum Ausdruck, indem er - im Hinblick auch die Aufrechterhaltung des Pensums - dringend empfahl, die Behandlung weiterzufÃ¼hren (Urk. 9/32). Dr. A.___ und Dr. D.___ schliesslich attestierten der BeschwerdefÃ¼hrerin explizit eine ArbeitsunfÃ¤higkeit in der angestammten TÃ¤tigkeit; wÃ¤hrend erstgenannter Arzt diese am 16. September 2009 aber mit 20 % bezifferte (Urk. 9/35 S. 3), ging Dr. D.___ am 15. Januar 2010 von einem ArbeitsunfÃ¤higkeitsgrad von 35 bis 40 % aus (Urk. 9/34 S. 7).</w:t>
      </w:r>
    </w:p>
    <w:p>
      <w:r>
        <w:t>Â Â Â Â Â Â Â Â  Da es grundsÃ¤tzlich Aufgabe der ZÃ¼rich und nicht des Gerichts ist (Urk. 19), die zur Beurteilung des Leistungsanspruchs notwendigen medizinischen Berichte und - gegebenenfalls - Gutachten einzuholen (vgl. Art. 43 Abs. 1 ATSG), ist die Sache betreffend den Ã¼ber den 23. MÃ¤rz 2006 hinaus bestehenden Taggeldanspruch an die ZÃ¼rich zurÃ¼ckzuweisen, damit sie weitere AbklÃ¤rungen treffe und hernach diesbezÃ¼glich neu verfÃ¼ge. Mangels Anhaltspunkten dafÃ¼r, dass die ZÃ¼rich es unterlassen wird, im Falle der erneuten Anordnung einer Begutachtung ein Mahn- und Bedenkzeitverfahren durchzufÃ¼hren, besteht kein Anlass, die Beschwerdegegnerin (vorsorglich) anzuweisen, ein solches durchzufÃ¼hren (Urk. 1 S. 2).</w:t>
      </w:r>
    </w:p>
    <w:p>
      <w:r>
        <w:t>4.6Â Â Â Â  Was schliesslich die am 1. Juni 2010 verfÃ¼gte (Urk. 8/204) und mit Einspracheentscheid vom 10. September 2010 (Urk. 2) bestÃ¤tigte Auferlegung der Kosten im Zusammenhang mit dem Nichterscheinen zur von der ZÃ¼rich angeordneten Begutachtung durch das Begutachtungsinstitut W.___ anbelangt, erfolgte diese noch vor Abschluss des Verfahrens Nr. UV.2010.00115 betreffend Ausstands- beziehungsweise AblehnungsgrÃ¼nde gegen das genannte Begutachtungsinstitut respektive die konkret mit der Begutachtung beauftragten Ãrzte. Da die ZÃ¼rich es unterliess, den Verfahrensausgang abzuwarten (und hernach erneut ein Mahn- und Bedenkzeitverfahren durchzufÃ¼hren), liegt keine - eine Kostenauferlegung rechtfertigende - unentschuldbare Verhinderung der AbklÃ¤rung im Sinne von Art. 45 Abs. 3 ATSG vor.</w:t>
      </w:r>
    </w:p>
    <w:p>
      <w:r>
        <w:t>5.Â Â Â Â Â Â  AusgangsgemÃ¤ss ist der - durch den nÃ¤mlichen Rechtsbeistand wie bereits in Prozess Nrn. UV.2007.00049, UV.2010.00115 und UV.2010.00123 - anwaltlich vertretenen BeschwerdefÃ¼hrerin gestÃ¼tzt auf Art. 61 lit. g des Bundesgesetzes Ã¼ber den Allgemeinen Teil des Sozialversicherungsrechts (ATSG) in Verbindung mit Â§ 34 Abs. 1 und Abs. 3 des Gesetzes Ã¼ber das Sozialversicherungsgericht (GSVGer) eine ProzessentschÃ¤digung zuzusprechen, wobei ein Betrag von Fr. 2'000.-- (inklusive Barauslagen und Mehrwertsteuer) als angemessen erscheint.</w:t>
      </w:r>
    </w:p>
    <w:p>
      <w:r>
        <w:t>Das Gericht erkennt:</w:t>
      </w:r>
    </w:p>
    <w:p>
      <w:r>
        <w:t>1.Â Â Â Â Â Â Â Â  Die Beschwerde wird in dem Sinne gutgeheissen, dass der Einspracheentscheid vom 10. September 2010 aufgehoben und festgestellt wird, dass die BeschwerdefÃ¼hrerin im Zusammenhang mit den UnfÃ¤llen vom 29. MÃ¤rz 2000 und vom 18. Dezember 2002 auch Ã¼ber den 11. April 2006 hinaus Anspruch auf Heilbehandlungsleistungen hat. Im Ãbrigen wird die Sache an die ZÃ¼rich Versicherungs-Gesellschaft AG zurÃ¼ckgewiesen, damit diese weitere AbklÃ¤rungen im Sinne der ErwÃ¤gungen treffe und hernach Ã¼ber den Taggeldanspruch der BeschwerdefÃ¼hrerin nach dem 27. MÃ¤rz 2003 neu verfÃ¼ge.</w:t>
      </w:r>
    </w:p>
    <w:p>
      <w:r>
        <w:t>2.Â Â Â Â Â Â Â Â  Das Verfahren ist kostenlos.</w:t>
      </w:r>
    </w:p>
    <w:p>
      <w:r>
        <w:t>3.Â Â Â Â Â Â Â Â  Die Beschwerdegegnerin wird verpflichtet, der BeschwerdefÃ¼hrerin eine ProzessentschÃ¤digung von Fr. 2'000.-- (inkl. Barauslagen und MWSt) zu bezahlen.</w:t>
      </w:r>
    </w:p>
    <w:p>
      <w:r>
        <w:t>4.Â Â Â Â Â Â Â Â  Zustellung gegen Empfangsschein an:</w:t>
      </w:r>
    </w:p>
    <w:p>
      <w:r>
        <w:t>- Rechtsanwalt Martin HablÃ¼tzel</w:t>
      </w:r>
    </w:p>
    <w:p>
      <w:r>
        <w:t>- ZÃ¼rich Versicherungs-Gesellschaft AG unter Beilage des Doppels von Urk. 19</w:t>
      </w:r>
    </w:p>
    <w:p>
      <w:r>
        <w:t>- Groupe Mutuel/Hermes</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