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UV.2010.00304 vom 30. April 2012</w:t>
      </w:r>
    </w:p>
    <w:p>
      <w:r>
        <w:t>ZH Sozialversicherungsgericht, 2012-04-30, DE</w:t>
      </w:r>
    </w:p>
    <w:p>
      <w:r>
        <w:rPr>
          <w:b/>
        </w:rPr>
        <w:t xml:space="preserve">Quelle: </w:t>
      </w:r>
      <w:r>
        <w:t>https://mcp.opencaselaw.ch/entscheid/zh_sozialversicherungsgericht_UV.2010.00304</w:t>
      </w:r>
    </w:p>
    <w:p>
      <w:r>
        <w:t>FR: ZH_SOZIALVERSICHERUNGSGERICHT UV.2010.00304 du 30 avril 2012</w:t>
      </w:r>
    </w:p>
    <w:p>
      <w:r>
        <w:t>IT: ZH_SOZIALVERSICHERUNGSGERICHT UV.2010.00304 del 30 aprile 2012</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Den gesetzlich umschriebenen Anspruch auf Heilbehandlung hat die versicherte Person so lange, als von der Fortsetzung der Ã¤rztlichen Behandlung eine namhafte Verbesserung ihres Gesundheitszustandes erwartet werden kann und allfÃ¤llige Eingliederungsmassnahmen der Invalidenversicherung (IV) noch nicht abgeschlossen sind (Art. 19 Abs. 1 UVG e contrario).</w:t>
      </w:r>
    </w:p>
    <w:p>
      <w:r>
        <w:t>Â Â Â Â Â Â Â Â  Ist sie infolge des Unfalls voll oder teilweise arbeitsunfÃ¤hig, so steht ihr gemÃ¤ss Art. 16 Abs. 1 UVG ein Taggeld zu. Wird sie infolge des Unfalls zu mindestens 10 Prozent invalid, so hat sie Anspruch auf eine Invalidenrente (Art. 18 Abs. 1 UVG). Erleidet sie durch den Unfall eine dauernde erhebliche SchÃ¤digung der kÃ¶rperlichen oder geistigen IntegritÃ¤t, so hat sie Anspruch auf eine angemessene IntegritÃ¤tsentschÃ¤digung (Art. 24 Abs. 1 UVG).</w:t>
      </w:r>
    </w:p>
    <w:p>
      <w:r>
        <w:t>1.2Â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293 E. 2c mit Hinweisen).</w:t>
      </w:r>
    </w:p>
    <w:p>
      <w:r>
        <w:rPr>
          <w:b/>
        </w:rPr>
        <w:t>E. 1.3</w:t>
      </w:r>
    </w:p>
    <w:p>
      <w:r>
        <w:t>1.3.1Â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t>1.3.2Â Â  Diese BeweisgrundsÃ¤tze gelten ohne Weiteres auch in FÃ¤llen mit Schleuderverletzungen der HalswirbelsÃ¤ule, SchÃ¤delhirntraumata und Ã¤quivalenten Verletzungen.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359 E. 4b).</w:t>
      </w:r>
    </w:p>
    <w:p>
      <w:r>
        <w:rPr>
          <w:b/>
        </w:rPr>
        <w:t>E. 1.4</w:t>
      </w:r>
    </w:p>
    <w:p>
      <w:r>
        <w:t>1.4.1Â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177 E. 3.2, 405 E. 2.2, 125 V 456 E. 5a).</w:t>
      </w:r>
    </w:p>
    <w:p>
      <w:r>
        <w:t>1.4.2Â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109 E. 2.1).</w:t>
      </w:r>
    </w:p>
    <w:p>
      <w:r>
        <w:t>1.4.3Â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Bundesgerichts in analoger Anwendung der Methode zu erfolgen, wie sie fÃ¼r psychische StÃ¶rungen nach einem Unfall entwickelt worden ist (vgl. BGE 123 V 98 E. 3b, 122 V 415 E.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Bundesgericht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 3b, 1998 Nr. U 272 S. 173 E. 4a; BGE 117 V 359 E. 5d/aa und 367 E. 6a).</w:t>
      </w:r>
    </w:p>
    <w:p>
      <w:r>
        <w:t>1.5Â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rPr>
          <w:b/>
        </w:rPr>
        <w:t>E. 2</w:t>
      </w:r>
    </w:p>
    <w:p>
      <w:r>
        <w:t>2.1Â Â Â Â  Die Beschwerdegegnerin begrÃ¼ndete im angefochtenen Einspracheentscheid die Einstellung der Versicherungsleistungen per Ende Juni 2009 im Wesentlichen damit, dass gestÃ¼tzt auf die medizinischen Akten zwischen den nach diesem Zeitpunkt noch geklagten GesundheitsbeeintrÃ¤chtigungen und dem Unfallereignis vom 1. Juli 2008 kein natÃ¼rlicher Kausalzusammenhang mehr bestehe. DarÃ¼ber hinaus sei auch die AdÃ¤quanz zu verneinen. Da bildgebend keine unfallbedingten beziehungsweise traumatischen VerÃ¤nderungen hÃ¤tten festgestellt werden kÃ¶nnen und da kein unfallbedingtes organisches Korrelat fÃ¼r die geklagten Beschwerden vorliege, komme der AdÃ¤quanz selbstÃ¤ndige Bedeutung zu. Das Unfallereignis vom 1. Juli 2008 sei als mittelschwerer Unfall im Grenzbereich zu den leichten UnfÃ¤llen zu qualifizieren. Da kein AdÃ¤quanzkriterium beziehungsweise hÃ¶chstens ein einziges Kriterium (erhebliche ArbeitsunfÃ¤higkeit) mÃ¶glicherweise erfÃ¼llt sei, entfalle die Leistungspflicht der Beschwerdegegnerin auch mangels eines adÃ¤quaten Kausalzusammenhangs zwischen Unfallereignis und geklagten Beschwerden (Urk. 2; vgl. auch Urk. 6).</w:t>
      </w:r>
    </w:p>
    <w:p>
      <w:r>
        <w:t>2.2Â Â Â Â  DemgegenÃ¼ber liess der BeschwerdefÃ¼hrer im Wesentlichen vortragen, dass aus verschiedenen GrÃ¼nden nicht auf das Gutachten von Dr. E.___ abgestellt werden kÃ¶nne. Der Gutachter habe sich nicht nur auf veraltete Literatur gestÃ¼tzt, sondern sei auch zu wenig sorgfÃ¤ltig vorgegangen. Dem Gutachten komme deshalb keine Beweiskraft zu. Bildgebend nachgewiesen seien eine diskrete Denszentrierung nach rechts sowie eine leichte Asymmetrie der ligamenta alaria und elongierte Processus styloidei bis C2. Soweit im angefochtenen Einspracheentscheid bezÃ¼glich der Wissenschaftlichkeit funktioneller Aufnahmen auf BGE 134 V 231 verwiesen werde, so sei dem entgegenzuhalten, dass dieser Entscheid nicht mehr dem aktuellen Stand der medizinischen Wissenschaften entspreche. Der Unfall vom 1. Juli 2008 sei nicht harmlos gewesen. Es gebe gar keine Harmlosigkeitsgrenze; dieses Postulat sei wissenschaftlich schon lÃ¤ngst widerlegt. Dass der BeschwerdefÃ¼hrer bereits vor dem Unfall unter einer Âtauben MigrÃ¤neÂ gelitten haben soll, sei nicht erstellt. Nach Lage der Akten kÃ¶nne nicht davon ausgegangen werden, dass der Endzustand per 30. Juni 2009 erreicht worden sei. Aber selbst wenn dies der Fall gewesen wÃ¤re, mÃ¼sste die AdÃ¤quanzfrage - da aufgrund der bildgebenden Befunde ein organisches Substrat vorliege - ohne Weiteres bejaht werden. Die AdÃ¤quanz wÃ¤re aber ohnehin zu bejahen, da der Unfall vom 1. Juli 2008 als mittelschweres Ereignis zu qualifizieren sei und diverse AdÃ¤quanzkriterien (besondere EindrÃ¼cklichkeit, besondere Schwere der Verletzungen, erhebliche ArbeitsunfÃ¤higkeit sowie belastende Ã¤rztliche Behandlung) zum Teil in besonders ausgeprÃ¤gter Form erfÃ¼llt seien (Urk. 1). Im Gutachten fehle es an einer einleuchtenden BegrÃ¼ndung, weshalb der status quo sine nach zwÃ¶lf Monaten erreicht worden sei. Die Theorie von der Âstummen MigrÃ¤neÂ werde in der modernen medizinischen Literatur nicht mehr verwendet; es fehle an einer wissenschaftlichen ErklÃ¤rung dafÃ¼r. Das Gutachten sei nicht beweistauglich. Zumindest der natÃ¼rliche Kausalzusammenhang sei zu bejahen. Aus medizinischer Sicht seien aber weitere AbklÃ¤rungen notwendig; erst dann kÃ¶nne auch die AdÃ¤quanzfrage schlÃ¼ssig beantwortet werden (Urk. 14).</w:t>
      </w:r>
    </w:p>
    <w:p>
      <w:r>
        <w:rPr>
          <w:b/>
        </w:rPr>
        <w:t>E. 3</w:t>
      </w:r>
    </w:p>
    <w:p>
      <w:r>
        <w:t>3.1Â Â Â Â  Strittig und zu prÃ¼fen ist, ob die Beschwerdegegnerin ihre Leistungen zu Recht per Ende Juni 2009 eingestellt hat, weil ab diesem Zeitpunkt zwischen den noch geklagten GesundheitsbeeintrÃ¤chtigungen des BeschwerdefÃ¼hrers und dem Unfallereignis vom 1. Juli 2008 kein natÃ¼rlicher und adÃ¤quater Kausalzusammenhang mehr bestanden hat.</w:t>
      </w:r>
    </w:p>
    <w:p>
      <w:r>
        <w:t>3.2Â Â Â Â  Chefarzt Dr. med. F.___ und AssistenzÃ¤rztin G.___ vom Spital Z.___ diagnostizierten in ihrem Bericht vom 1. Juli 2008 (Urk. 8/ZM1) eine HWS-Distorsion. Eine Inspektion der HalswirbelsÃ¤ule sei unauffÃ¤llig verlaufen. Die RÃ¶ntgenaufnahme habe keine ossÃ¤ren LÃ¤sionen sichtbar gemacht. Es liege eine Streckhaltung vor.</w:t>
      </w:r>
    </w:p>
    <w:p>
      <w:r>
        <w:t>Â Â Â Â Â Â Â Â  GestÃ¼tzt auf seine computertomographischen Untersuchungen vom 28. Oktober und 3. November 2008 (Urk. 8/ZM4-6) gab Dr. A.___ folgende Beurteilungen ab:</w:t>
      </w:r>
    </w:p>
    <w:p>
      <w:r>
        <w:t>-Â Â  Leichte diffuse Protrusionen C4/5 und C5/6, normale ossÃ¤re Strukturen, normale Weite des Spinalkanals und der Foramina (Urk. 8/ZM4).</w:t>
      </w:r>
    </w:p>
    <w:p>
      <w:r>
        <w:t>-Â Â  Normaler intracerebraler Befund, normale ossÃ¤re Strukturen (Urk. 8/ZM5).</w:t>
      </w:r>
    </w:p>
    <w:p>
      <w:r>
        <w:t>-Â Â  Abgesehen von diskreter Densdezentrierung nach rechts normale Geometrie und Anordnung der Kopfgelenke, grÃ¶bere Verkalkung des Ligamentum apicale dentis, ohne klinische Bedeutung, leichte Asymmetrie der Ligamenta alaria, jedoch keine Unterbrechung, elongierte Processus styloidei bis C2. In den Funktionsaufnahmen erhaltenes Decrescendomuster ipsi- und kontralateral ohne segmentale FunktionsstÃ¶rung (Urk. 8/ZM6).</w:t>
      </w:r>
    </w:p>
    <w:p>
      <w:r>
        <w:t>Â Â Â Â Â Â Â Â  Die Leitende Ãrztin Dr. med. H.___ und Assistenzarzt pract. med. I.___ von der C.___ erhoben in ihrem Urk. vom 3. April 2009 (Urk. 8/ZM11) folgende Diagnosen:</w:t>
      </w:r>
    </w:p>
    <w:p>
      <w:r>
        <w:t>Chronisch cervikocephales Schmerzsyndrom m/b.</w:t>
      </w:r>
    </w:p>
    <w:p>
      <w:r>
        <w:t>-Â Â  St.n. HWS Distorsionstrauma 1.07.2008</w:t>
      </w:r>
    </w:p>
    <w:p>
      <w:r>
        <w:t>-Â Â  CT HWS 10/08: diskrete Densdezentrierung nach rechts, leichte Asymmetrie Lig. alaria; CT SchÃ¤del 11/08: unauffÃ¤lliger Befund</w:t>
      </w:r>
    </w:p>
    <w:p>
      <w:r>
        <w:t>Â Â Â Â Â Â Â Â  Der BeschwerdefÃ¼hrer klage Ã¼ber persistierende, teilweise intermittierende Verkrampfungen und Schmerzen vor allem links occipital und cervical, teilweise ausstrahlend nach links in den Kopf frontal. Es bestÃ¼nden keine sensomotorischen Defizite. Seit einiger Zeit lÃ¤gen auch thorakale und lumbale Schmerzen sowie solche im rechten Oberschenkel vor. Bisher hÃ¤tten nur wenige ambulante Therapien angeschlagen, insbesondere Akupunktur und Massagen sowie lokale WÃ¤rmeanwendungen und BÃ¤der. Er klage auch Ã¼ber Kraftlosigkeit, Konzentrationseinbussen sowie die Angst, sich falsch zu bewegen, Ã¼ber einen zunehmenden sozialen RÃ¼ckzug und SchlafstÃ¶rungen. WÃ¤hrend des Rehabilitationsaufenthaltes sei es nicht nur zu einer verbesserten Schmerzsituation sondern auch zu einer guten kÃ¶rperlichen Rekonditionierung gekommen. DarÃ¼ber hinaus habe der BeschwerdefÃ¼hrer Schmerzcopingstrategien erlernen und bereits im Alltag umsetzen kÃ¶nnen. Es kÃ¶nne von einem erfolgreichen Rehabilitationsverlauf gesprochen werden. Zur weiteren Aufarbeitung der muskulÃ¤ren Dysbalance im Nacken- und SchultergÃ¼rtelbereich empfehle sich eine ambulante Physiotherapie. Des Weiteren sei die medizinische Trainingstherapie weiterzufÃ¼hren. Die Schmerzmedikation habe komplett reduziert werden kÃ¶nnen. Der BeschwerdefÃ¼hrer sei als Bankkaufmann bis zum 8. April 2009 weiter zu 100 % arbeitsunfÃ¤hig. Im Anschluss daran sei eine schrittweise Wiedereingliederung in den Arbeitsprozess geplant.</w:t>
      </w:r>
    </w:p>
    <w:p>
      <w:r>
        <w:t>Â Â Â Â Â Â Â Â  Dr. D.___ Ã¤usserte sich in ihrem Bericht vom 17. Dezember 2009 (Urk. 8/ZM18) dahingehend, dass der BeschwerdefÃ¼hrer seit dem Unfall immer wieder Ã¼ber Schmerzen im Nackenbereich und Ã¼ber Kopfweh mit KonzentrationsstÃ¶rungen klage. Aufgrund der Schmerzen sei die HWS-Beweglichkeit eingeschrÃ¤nkt. Es werde eine ambulante Therapie durchgefÃ¼hrt (Physiotherapie, Analgetika, Muskelrelaxans und Schlafmittel), so dass der BeschwerdefÃ¼hrer zu 75 % in seinem Beruf arbeiten kÃ¶nne; er habe aber immer wieder Beschwerden.</w:t>
      </w:r>
    </w:p>
    <w:p>
      <w:r>
        <w:t>Â Â Â Â Â Â Â Â  Dr. E.___ erhob in seinem Gutachten vom 17. MÃ¤rz 2010 (Urk. 8/ZM20) folgende Diagnosen:</w:t>
      </w:r>
    </w:p>
    <w:p>
      <w:r>
        <w:t>1.Â  Auffahrkollision vom 01.07.2008 mit leichter HWS-Distorsion mit WAD Grad II der QTF-Klassifikation; folgenlos ausgeheilt</w:t>
      </w:r>
    </w:p>
    <w:p>
      <w:r>
        <w:t>2.Â  MigrÃ¤ne ohne Aura gemÃ¤ss Kodierung 1.1 der ICHD-II</w:t>
      </w:r>
    </w:p>
    <w:p>
      <w:r>
        <w:t>3.Â  Episodischer Kopfschmerz vom Spannungstyp gemÃ¤ss Kodierung 2.1 der ICHD-II</w:t>
      </w:r>
    </w:p>
    <w:p>
      <w:r>
        <w:t>4.Â  Unspezifische neuropsychologische Beschwerden in Zusammenhang mit Schmerzen und SchlafstÃ¶rungen</w:t>
      </w:r>
    </w:p>
    <w:p>
      <w:r>
        <w:t>Â Â Â Â Â Â Â Â  Der BeschwerdefÃ¼hrer habe ausgefÃ¼hrt, dass er insbesondere nach einem achtstÃ¼ndigen Arbeitstag noch immer zwei schmerzhafte Punkte im Nackenbereich mit haubenartiger Ausstrahlung bemerke. Im Hinterkopf und Nackenbereich bestÃ¼nden eher stechende, im vorderen Kopfbereich eher pulsierende und einseitige Kopfschmerzen wechselnder Seitenlokalisation. Insgesamt habe er vier bis fÃ¼nf schwere bis sehr schwere Kopfschmerzattacken sowie sechs bis zehn leichtere Kopfschmerzperioden pro Monat. Er klage ausserdem Ã¼ber eine nachlassende MerkfÃ¤higkeit und Konzentrationsprobleme. Seit dem Unfall habe Ã¼berdies das GehÃ¶r auf der rechten Seite gelitten. Die Prognose leichtgradiger HWS-Distorsionen sei charakteristischerweise gÃ¼nstig. Unter einer ÂleichtenÂ HWS-Distorsion wÃ¼rden klinische Schweregrade I-II der QTF-Klassifikation (Quebec Task Force) verstanden. Nach der Literatur komme es bei etwa 90 % der Betroffenen zu einer vollstÃ¤ndigen Ausheilung innerhalb kurzer Zeit. In der aktuellen gutachterlichen Referenzliteratur (etwa KrÃ¤mer et al., 2006), die sich auf grÃ¶ssere Metaanalysen und den natÃ¼rlichen Heilungsverlauf leichtgradiger HWS-Verletzungen stÃ¼tze, wÃ¼rden Beschwerden, die Ã¼ber einen Zeitraum von mehr als drei Monaten anhielten, nicht mehr als unfallkausal anerkannt. Die aktuellen Leitlinien fÃ¼r Diagnostik und Therapie in der Neurologie (Diener et al., 2008) gingen sogar von einer mittleren RÃ¼ckbildungszeit von nur einem Monat aus. Ãber einen Zeitraum von drei Monaten anhaltende oder gar zunehmende Zervikalbeschwerden entsprÃ¤chen insoweit nicht dem erwartungsgemÃ¤ssen, verletzungskonformen Verlauf einer entzÃ¼ndlich-reparativen Gewebsreaktion nach einer mechanischen Weichteilverletzung mit Ãberdehnung von BÃ¤ndern, Sehnen, Muskeln und Nerven. In dieser Situation mÃ¼sse nach anderen unfallfremden Faktoren gesucht werden. Verschiedene wissenschaftliche Untersuchungen hÃ¤tten sich mit den Faktoren beschÃ¤ftigt, die zu einer Beschwerdechronifizierung nach leichter HWS-Distorsion beitrÃ¼gen, wie man sie je nach Autor in 10 bis 15 % der FÃ¤lle finde. Im Falle des BeschwerdefÃ¼hrers erfÃ¼lle die aktuell zu erhebende Kopfschmerzanamnese die diagnostischen Kriterien einer MigrÃ¤ne ohne Aura. Daneben kÃ¶nne ein episodischer Kopfschmerz vom Spannungstyp diagnostiziert werden. Eine vorÃ¼bergehende Verschlechterung einer vorbestehenden MigrÃ¤ne sei Ã¼ber sechs bis zwÃ¶lf Monate vorstellbar. Dies gelte auch fÃ¼r eine zuvor klinisch stumme MigrÃ¤nebereitschaft mit Erstmanifestation in einem zeitlichen Zusammenhang zu einem Unfall mit leichter HWS-Distorsion, wie sie auch vorliegend anzunehmen sei. SpÃ¤testens nach zwÃ¶lf Monaten sei jedoch von einer eigenstÃ¤ndigen Krankheitsdynamik des Kopfschmerzes auszugehen. Ein alleiniger Anprall des Kopfes gegen die dafÃ¼r vorgesehene gepolsterte NackenstÃ¼tze sei nach heutigem Kenntnisstand nicht geeignet, eine relevante SchÃ¤digung des zentralen Nervensystems zu verursachen. Die angefertigte zerebrale Computertomographie habe insoweit erwartungsgemÃ¤ss keine strukturellen traumatischen VerÃ¤nderungen im Bereich des Gehirns gezeigt. Beim BeschwerdefÃ¼hrer sei am ehesten von einer Schmerzinterferenz als Ursache der subjektiv angegebenen Konzentrations- und GedÃ¤chtnisprobleme auszugehen. Es sei ausserdem bekannt, dass SchlafstÃ¶rungen im Sinne eines Circulus vitiosus zu verschiedenen Anpassungsproblemen fÃ¼hren kÃ¶nnten. Hierunter seien emotionale Probleme, insbesondere DepressivitÃ¤t, neuropsychologische BeeintrÃ¤chtigungen (GedÃ¤chtnis- und Konzentrationsprobleme sowie exekutive StÃ¶rungen mit BeeintrÃ¤chtigung der Entscheidungsfunktion), MÃ¼digkeit und allgemeine Adynamie zu fassen. Diese Symptome fÃ¼hrten wiederum zu einer Schmerzzunahme und -ausweitung, was wiederum die SchlafstÃ¶rungen verstÃ¤rke und den Teufelskreis schliesse. Die aktuell bestehenden Beschwerden seien jedenfalls nicht mehr als Ã¼berwiegend wahrscheinlich unfallkausal. Vielmehr sei inzwischen von einer eigenstÃ¤ndigen Krankheitsdynamik auszugehen. Aus neurologischer Sicht sei keine EinschrÃ¤nkung der ArbeitsfÃ¤higkeit aufgrund von nachweisbaren Unfallfolgen ausgewiesen. Unter einer adÃ¤quaten fachÃ¤rztlichen Behandlung der Kopfschmerzproblematik, die aktuell nicht gegeben sei, wÃ¤re eine Besserung des Beschwerdebildes sowohl hinsichtlich der Kopfschmerzen als auch in Bezug auf die flankierenden neuropsychologischen Beschwerden und SchlafstÃ¶rungen zu erwarten.</w:t>
      </w:r>
    </w:p>
    <w:p>
      <w:r>
        <w:rPr>
          <w:b/>
        </w:rPr>
        <w:t>E. 3.3</w:t>
      </w:r>
    </w:p>
    <w:p>
      <w:r>
        <w:t>3.3.1Â Â  Aufgrund der oben wiedergegebenen medizinischen Akten ist erstellt, dass beim BeschwerdefÃ¼hrer nach wie vor erhebliche GesundheitsbeeintrÃ¤chtigungen vorliegen, was zwischen den Parteien denn auch zu Recht nicht umstritten ist. Strittig ist vielmehr, ob diese GesundheitsstÃ¶rungen nach wie vor auf den Unfall vom 1. Juli 2008 zurÃ¼ckzufÃ¼hren sind oder ob sie unfallfremder Genese sind. WÃ¤hrend die Beschwerdegegnerin gestÃ¼tzt auf das Gutachten von Dr. E.___ letztere Ansicht vertrat, liess der BeschwerdefÃ¼hrer vortragen, dass das genannte Gutachten nicht beweiskrÃ¤ftig sei. Dieser Ansicht des BeschwerdefÃ¼hrers kann nicht gefolgt werden, denn das Gutachten von Dr. E.___ erfÃ¼llt zum einen sÃ¤mtliche in E. 1.5 genannten, von der hÃ¶chstrichterlichen Praxis aufgestellten Anforderungen an ein medizinisches Gutachten. Zum anderen erweist sich das Gutachten von Dr. E.___ auch als in sich schlÃ¼ssig und nachvollziehbar; es steht auch mit der Ã¼brigen medizinischen Aktenlage im Einklang. Der Vorwurf des BeschwerdefÃ¼hrers, Dr. E.___ habe sich auf veraltete Literatur gestÃ¼tzt, ist nicht nachvollziehbar, stammen doch die meisten zitierten Werke aus den Jahren 2003 bis 2008 (vgl. Urk. 8/ZM20 S. 15). Ebenso unrichtig ist die Behauptung des BeschwerdefÃ¼hrers (Urk. 1 S. 5), dass die in BGE 134 V 231 festgehaltene hÃ¶chstrichterliche Auffassung Ã¼berholt sei, wonach der Beweiswert eines mittels funktioneller Magnetresonanztomographie (fMRT) erhobenen Befundes fÃ¼r die Beurteilung der UnfallkausalitÃ¤t von Beschwerden nach Schleudertraumata der HalswirbelsÃ¤ule zu verneinen sei. Das Bundesgericht hielt in seinem Urteil 8C_409/2009 vom 29. Januar 2010 in E. 3.4.2 jedenfalls ausdrÃ¼cklich an seiner Rechtsprechung fest. Es ist kein Grund ersichtlich, weshalb vorliegend davon abzuweichen wÃ¤re.</w:t>
      </w:r>
    </w:p>
    <w:p>
      <w:r>
        <w:t>Â Â Â Â Â Â Â Â  Aus dem Gesagten folgt, dass die Beschwerdegegnerin zu Recht auf das nachvollziehbare und einleuchtende Gutachten von Dr. E.___ abgestellt hat. Mit anderen Worten ist mit Ã¼berwiegender Wahrscheinlichkeit erstellt, dass der medizinische Endzustand spÃ¤testens im Zeitpunkt der Leistungseinstellung, Ende Juni 2009, erreicht war und dass zwischen den damals noch bestehenden GesundheitsbeeintrÃ¤chtigungen und dem Unfallereignis vom 1. Juli 2008 kein natÃ¼rlicher Kausalzusammenhang (mehr) bestand.</w:t>
      </w:r>
    </w:p>
    <w:p>
      <w:r>
        <w:t>Â Â Â Â Â Â Â Â  Auch soweit der BeschwerdefÃ¼hrer geltend machen liess, dass vorliegend eine allfÃ¤llige AdÃ¤quanzprÃ¼fung nicht nach den fÃ¼r Schleudertraumata aufgestellten Kriterien vorzunehmen sei, sondern keine eigenstÃ¤ndige Bedeutung habe, weil aufgrund der bildgebenden Befunde ein organisches Substrat vorhanden sei, erweist sich sein Vortrag als nicht stichhaltig. Zum einen erweisen sich die im Funktions-CT vom 28. Oktober 2008 erhobenen Befunde (vgl. Urk. 8/ZM6) als wenig eindrÃ¼cklich und zum anderen wurde soeben dargelegt, welchen Beweiswert derartige Aufnahme nach der konsolidierten hÃ¶chstrichterlichen Praxis haben. Aufgrund der medizinischen Akten ist vielmehr kein organisches Substrat erkennbar, das den geklagten GesundheitsbeeintrÃ¤chtigungen zugrunde liegen kÃ¶nnte.</w:t>
      </w:r>
    </w:p>
    <w:p>
      <w:r>
        <w:t>3.3.2Â Â  Selbst wenn - im Sinne einer reinen Arbeitshypothese - davon auszugehen wÃ¤re, dass die noch geklagten Beschwerden in einem natÃ¼rlichen Kausalzusammenhang mit dem Unfallereignis vom 1. Juli 2008 stÃ¼nden, entfiele - wie sogleich zu zeigen ist - die Leistungspflicht der Beschwerdegegnerin mangels Vorliegens eines adÃ¤quaten Kausalzusammenhangs.</w:t>
      </w:r>
    </w:p>
    <w:p>
      <w:r>
        <w:t>Â Â Â Â Â Â Â Â  Dem Polizeirapport vom 24. Juli 2008 (Sammelbeilage 9A) kann folgende Unfallschilderung entnommen werden:</w:t>
      </w:r>
    </w:p>
    <w:p>
      <w:r>
        <w:t>[MF] fuhr mit ihrem Personenwagen Â auf der J.___ Richtung K.___. Vor ihr hielten die Fahrzeuge an, weil ein Auto links abbiegen wollte. Sie hielt auch an. Hinter ihr folgte [der BeschwerdefÃ¼hrer] mit seinem Personenwagen Â und hielt ebenfalls an. Er stand ca. 1 Meter hinter [MF]. Die Fahrzeuge fuhren gerade wieder los, als von hinten [SW] gegen den Personenwagen [des BeschwerdefÃ¼hrers] kollidierte. Durch die Aufprallwucht wurde das Auto [des BeschwerdefÃ¼hrers] gegen das Auto von [FM] gestossen.</w:t>
      </w:r>
    </w:p>
    <w:p>
      <w:r>
        <w:t>[SW] realisierte zu spÃ¤t, dass die Fahrzeuge vor ihm anhielten und gerade wieder langsam losfuhren. Er schÃ¤tzte die Situation falsch ein. Zwar bremste er noch, kollidierte aber mit einer Geschwindigkeit von ca. 15 km/h gegen das Auto vor ihm.</w:t>
      </w:r>
    </w:p>
    <w:p>
      <w:r>
        <w:t>An allen Fahrzeugen entstand Sachschaden und [SW] und [der BeschwerdefÃ¼hrer] verletzten sich leicht.</w:t>
      </w:r>
    </w:p>
    <w:p>
      <w:r>
        <w:t>Â Â Â Â Â Â Â Â  An den Unfallautos entstand jedoch - wie insbesondere auch die Polizeifotos belegen - nur geringer Sachschaden (vgl. Sammelbeilage 9A; vgl. dazu auch die unfallanalytische Beurteilung von dipl. Ing. HTL B.___ [Urk. 7/Z21]).</w:t>
      </w:r>
    </w:p>
    <w:p>
      <w:r>
        <w:t>Â Â Â Â Â Â Â Â  GestÃ¼tzt auf die vorliegenden Akten ist das Unfallereignis vom 1. Juli 2008 am ehesten den mittelschweren UnfÃ¤llen zuzuordnen, wobei - ohne den Unfall zu bagatellisieren - von einem mittelschweren Unfall an der Grenze zu den leichten UnfÃ¤llen auszugehen ist. Der Unfall war weder besonders dramatisch noch eindrÃ¼cklich. Daran Ã¤ndert - entgegen der Ansicht des BeschwerdefÃ¼hrers - auch der Umstand nichts, dass sowohl eine Heck- als auch eine Frontalkollision zu verzeichnen waren, waren doch beide Kollisionen nicht sehr heftig. Die erlittenen Verletzungen waren weder schwer noch von besonderer Art. Es fand auch keine fortgesetzt spezifische, belastende Ã¤rztliche Behandlung statt. Weder die verordnete Physiotherapie noch die Schmerzmittelmedikation Ã¼berstieg das nach solchen Verletzungen Ã¼bliche Mass. Anzeichen fÃ¼r eine Ã¤rztliche Fehlbehandlung sind nicht ersichtlich. Der Heilungsverlauf war nicht schwierig; Komplikationen traten nicht auf. Bis zu einem gewissen Grad sind vorliegend die Kriterien Âerhebliche BeschwerdenÂ und Âerhebliche ArbeitsunfÃ¤higkeit trotz ausgewiesener AnstrengungenÂ erfÃ¼llt. DiesbezÃ¼glich ist allerdings zu berÃ¼cksichtigen, dass der BeschwerdefÃ¼hrer seit geraumer Zeit nur noch leicht in seiner ArbeitsfÃ¤higkeit eingeschrÃ¤nkt ist (vgl. etwa Urk. 8/ZM21 und 8/ZM20 S. 5 [Ânach einem achtstÃ¼ndigen ArbeitstagÂ]) und offenbar auch beschwerdefreie Intervalle bestehen (vgl. Urk. 8/ZM20 S. 5). Wie es sich damit genau verhÃ¤lt, kann vorliegend allerdings offen bleiben, denn selbst wenn die beiden genannten AdÃ¤quanzkriterien erfÃ¼llt wÃ¤ren, wÃ¼rde dies vorliegend nicht ausreichen, um die AdÃ¤quanz zu begrÃ¼nden.</w:t>
      </w:r>
    </w:p>
    <w:p>
      <w:r>
        <w:t>3.3.3Â Â  Zusammenfassend ist festzuhalten, dass die Beschwerdegegnerin ihre Leistungen zu Recht per Ende Juni 2009 eingestellt hat, weil zwischen den nach diesem Zeitpunkt noch geklagten GesundheitsbeeintrÃ¤chtigungen und dem Unfallereignis vom 1. Juli 2009 kein natÃ¼rlicher und adÃ¤quater Kausalzusammenhang mehr bestanden hat. Demzufolge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w:t>
      </w:r>
    </w:p>
    <w:p>
      <w:r>
        <w:t>- ZÃ¼rich Versicherungs-Gesellschaft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