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UV.2010.00303 vom 2. April 2012</w:t>
      </w:r>
    </w:p>
    <w:p>
      <w:r>
        <w:t>ZH Sozialversicherungsgericht, 2012-04-02, DE</w:t>
      </w:r>
    </w:p>
    <w:p>
      <w:r>
        <w:rPr>
          <w:b/>
        </w:rPr>
        <w:t xml:space="preserve">Quelle: </w:t>
      </w:r>
      <w:r>
        <w:t>https://mcp.opencaselaw.ch/entscheid/zh_sozialversicherungsgericht_UV.2010.00303</w:t>
      </w:r>
    </w:p>
    <w:p>
      <w:r>
        <w:t>FR: ZH_SOZIALVERSICHERUNGSGERICHT UV.2010.00303 du 2 avril 2012</w:t>
      </w:r>
    </w:p>
    <w:p>
      <w:r>
        <w:t>IT: ZH_SOZIALVERSICHERUNGSGERICHT UV.2010.00303 del 2 aprile 2012</w:t>
      </w:r>
    </w:p>
    <w:p>
      <w:pPr>
        <w:pStyle w:val="Heading2"/>
      </w:pPr>
      <w:r>
        <w:t>Erwägungen</w:t>
      </w:r>
    </w:p>
    <w:p>
      <w:r>
        <w:rPr>
          <w:b/>
        </w:rPr>
        <w:t>E. 2</w:t>
      </w:r>
    </w:p>
    <w:p>
      <w:r>
        <w:t>2.1Â Â Â Â  Die Beschwerdegegnerin ging im angefochtenen Entscheid (Urk. 2) davon aus, es bestÃ¼nden unfallkausale organisch-strukturelle Restfolgen, wozu sie auf die entsprechende kreisÃ¤rztliche Beurteilung insbesondere bezÃ¼glich des rechten Handgelenks verwies (S. 4 Ziff. 3a), sowie eine erhebliche psychische Fehlentwicklung (S. 5 f. Ziff. 5), deren AdÃ¤quanz sie gestÃ¼tzt auf BGE 115 V 133 verneinte (S. 6 ff. Ziff. 6 f.).</w:t>
      </w:r>
    </w:p>
    <w:p>
      <w:r>
        <w:t>2.2Â Â Â Â  Die BeschwerdefÃ¼hrerin stellte sich demgegenÃ¼ber in ihrer Beschwerde (Urk. 1) auf den Standpunkt, die Beschwerdegegnerin habe den Wegfall des rechtsgenÃ¼glichen Kausalzusammenhangs zu beweisen (S. 5 Ziff. 1); sie leide seit dem Unfall an permanentem Kopfweh und weiteren, einzeln genannten, EinschrÃ¤nkungen (S. 5 f. Ziff. 2); aufgrund der Akten sei erstellt, dass sie ein SchÃ¤delhirntrauma erlitten habe (S. 6 Ziff. 3) und die AdÃ¤quanz sei deshalb nicht gemÃ¤ss BGE 115 V 133, sondern (heute) BGE 134 V 109 zu prÃ¼fen (S. 6 f. Ziff. 4). Sodann fÃ¼hrte sie aus, welche Kriterien ihres Erachtens erfÃ¼llt seien (S. 7 f. Ziff. 5), und dass im Zeitpunkt der Leistungseinstellung noch kein stabiler Endzustand erreicht gewesen sei (S. 9 Ziff. 7).</w:t>
      </w:r>
    </w:p>
    <w:p>
      <w:r>
        <w:t>2.3Â Â Â Â  Strittig und zu prÃ¼fen ist, ob ein adÃ¤quater Kausalzusammenhang zwischen im strittigen Zeitpunkt noch bestehenden Beschwerden und dem 2006 erlittenen Unfall besteht.</w:t>
      </w:r>
    </w:p>
    <w:p>
      <w:r>
        <w:t>2.4Â Â Â Â  Die Frage einer allfÃ¤lligen IntegritÃ¤tsentschÃ¤digung ÂfÃ¼r die von der Beschwer-degegnerin noch nicht beurteilten GesundheitsschÃ¤denÂ (Urk. 1 S. 2 Ziff. 3) kann nicht Gegenstand des vorliegenden Verfahrens sein. DarÃ¼ber hat die Beschwerdegegnerin nicht verfÃ¼gt und auch im angefochtenen Entscheid nicht entschieden, wovon im Ãbrigen auch die BeschwerdefÃ¼hrerin selber ausgeht, wie sich aus der zitierten Formulierung ihres Antrags ergibt. DiesbezÃ¼glich ist auf die Beschwerde nicht einzutreten.</w:t>
      </w:r>
    </w:p>
    <w:p>
      <w:r>
        <w:rPr>
          <w:b/>
        </w:rPr>
        <w:t>E. 3</w:t>
      </w:r>
    </w:p>
    <w:p>
      <w:r>
        <w:t>3.1Â Â Â Â  Am 22. Juni 2006 stÃ¼rzte die BeschwerdefÃ¼hrerin im Betrieb eine Treppe hinunter (Urk. 7/1 Ziff. 6, Urk. 7/2), dies gemÃ¤ss Angaben im Rahmen der Erstbehandlung (Urk. 7/11) Ã¼ber eine StockwerkhÃ¶he (S. 1 Mitte) beziehungsweise 12 Stufen (S. 1 unten).</w:t>
      </w:r>
    </w:p>
    <w:p>
      <w:r>
        <w:t>Â Â Â Â Â Â Â Â Â  Die Erstbehandlung erfolgte im Kantonsspital Z.___, worÃ¼ber am 28. Juni 2006 berichtet wurde (Urk. 7/11). Anamnestisch wurden eine passagere, zirka zweiminÃ¼tige Bewusstlosigkeit sowie Schmerzen im rechten Handgelenk, diskret thorakal und im zweiten Zeh des linken Fusses festgehalten (S. 1). Es wurde berichtet, die BeschwerdefÃ¼hrerin sei vom Unfalltag bis am 28. Juni 2006 hospitalisiert gewesen; als Diagnosen wurden genannt (S. 1 Mitte):</w:t>
      </w:r>
    </w:p>
    <w:p>
      <w:r>
        <w:t>- Treppensturz am 22. Juni 2006 mit</w:t>
      </w:r>
    </w:p>
    <w:p>
      <w:r>
        <w:t>- distaler Radiusfraktur rechts</w:t>
      </w:r>
    </w:p>
    <w:p>
      <w:r>
        <w:t>- Commotio cerebri</w:t>
      </w:r>
    </w:p>
    <w:p>
      <w:r>
        <w:t>- Luxation Dig. II MTP-Gelenk Fuss links</w:t>
      </w:r>
    </w:p>
    <w:p>
      <w:r>
        <w:t>- multiplen Kontusionen</w:t>
      </w:r>
    </w:p>
    <w:p>
      <w:r>
        <w:t>Â Â Â Â Â Â Â Â Â  Zu den Befunden wurde unter anderem festgehalten: in deutlich reduziertem Allgemeinzustand, wach und allseits orientiert; affektiv unspezifisch auffÃ¤llig wirkend; (...) mittelweite Pupillen, isokor, normale Lichtreaktionen; enoral reizlos, unauffÃ¤llige Hirnnerven (S. 1 unten).</w:t>
      </w:r>
    </w:p>
    <w:p>
      <w:r>
        <w:t>Â Â Â Â Â Â Â Â Â  Am 23. Juni 2006 erfolgte eine Operation am rechten Handgelenk (geschlossene Reposition, Kirschner-Drahtosteosynthese; S. 2 oben; vgl. auch Urk. 7/7). Im Austrittsbericht (Urk. 7/11) wurde ferner erwÃ¤hnt, aufgrund einer ausgeprÃ¤gten Commotio cerebri sei die BeschwerdefÃ¼hrerin stationÃ¤r Ã¼berwacht worden; im CT des SchÃ¤dels hÃ¤tten sich keine intrakraniellen Blutungen oder Frakturnachweise gezeigt; im Bereich der HalswirbelsÃ¤ule (HWS) habe sich ebenfalls kein Nachweis einer frischen Fraktur gefunden; unter physiotherapeutischer Anleitung habe die BeschwerdefÃ¼hrerin erfolgreich mobilisiert werden kÃ¶nnen; sie habe am 28. Juni 2006 in ordentlichem Allgemeinzustand entlassen werden kÃ¶nnen (S. 2 oben).</w:t>
      </w:r>
    </w:p>
    <w:p>
      <w:r>
        <w:t>3.2Â Â Â Â  Dr. med. A.___, Facharzt FMH fÃ¼r Neurologie, fÃ¼hrte in seinem Bericht vom 4. August 2006 Ã¼ber seine konsiliarische Untersuchung vom Vortag (Urk. 7/18) aus, im Vordergrund stehe eine SensibilitÃ¤tsstÃ¶rung der rechten GesichtshÃ¤lfte. Es sei anzunehmen, dass durch das SchÃ¤delhirntrauma eine LÃ¤sion im peripheren Anteil des Nervus trigeminus aufgetreten sei; die Prognose bezÃ¼glich vollstÃ¤ndiger RÃ¼ckbildung sei gÃ¼nstig. Ferner bestehe ein postkommotionelles Syndrom mit posttraumatischen Kopfschmerzen mit Ãbergang in eine MigrÃ¤ne ohne Aura sowie persistierenden KonzentrationsstÃ¶rungen, ErschÃ¶pfbarkeit und leicht vermehrter Reizbarkeit; als Nebenbefund bestehe seit Jahren ein Kopftremor, der unter der aktuellen Problematik zugenommen habe (S. 2).</w:t>
      </w:r>
    </w:p>
    <w:p>
      <w:r>
        <w:t>3.3Â Â Â Â  Dr. med. B.___, FMH Allgemeine Medizin, fÃ¼hrte in einem Verlaufsbericht vom 13. November 2006 (Urk. 7/16) aus, am 25. August 2006 habe die Metallentfernung (am rechten Handgelenk) stattgefunden. Die Kontrolle am 9. November 2006 habe subjektiv und objektiv Schmerzfreiheit sowie gute Funktionen und eine normale Beweglichkeit der Hand ergeben. Von Seiten des luxierten Zehs und des Fusses links bestehe noch ein SteifheitsgefÃ¼hl. Hauptproblem sei jedoch die ausgeprÃ¤gte postkommotionelle StÃ¶rung respektive PTSD-Symptomatik mit KonzentrationsstÃ¶rungen bei geistigen TÃ¤tigkeiten; zudem wechselnde Kopfschmerzen und spezifische SehstÃ¶rungen (S. 1).</w:t>
      </w:r>
    </w:p>
    <w:p>
      <w:r>
        <w:t>Â Â Â Â Â Â Â Â Â  In seinem Bericht vom 6. MÃ¤rz 2007 (Urk. 7/29) nannte Dr. B.___ als Diagnose nunmehr eine voll ausgebildete posttraumatische BelastungsstÃ¶rung (PTSD; S. 1 Ziff. 1) und empfahl eine psychotherapeutische Behandlung (S. 2 Ziff. 3b).</w:t>
      </w:r>
    </w:p>
    <w:p>
      <w:r>
        <w:t>3.4Â Â Â Â  Am 21. Mai 2007 fand in der Rehaklinik C.___ im Rahmen eines MTBI-Assessments eine neurologische Untersuchung statt, worÃ¼ber am 1. Juni 2007 berichtet wurde (Urk. 7/44 = Urk. 7/56). Dabei wurde ausgefÃ¼hrt, nach der leichten traumatischen Hirnverletzung (mild traumatic brain injury; MTBI) habe die BeschwerdefÃ¼hrerin eine Reihe von Symptomen entwickelt: SehstÃ¶rungen, Tremorsymptomatik des Kopfes, leichte Dupuytren-Kontraktur im Bereich der rechten Hand, leichte SensibilitÃ¤tsstÃ¶rung im Bereich der rechten Wange; insgesamt persistiere vor allem eine Belastungsinsuffizienz (S. 5). Seit Dezember 2006 arbeite die BeschwerdefÃ¼hrerin wieder an zwei Tagen pro Woche, dies mit einer LeistungsfÃ¤higkeit von 50 %, somit einem Pensum von 20 % (S. 2 unten)</w:t>
      </w:r>
    </w:p>
    <w:p>
      <w:r>
        <w:t>Â Â Â Â Â Â Â Â Â  Ebenfalls am 21. Mai 2007 erfolgte in der Rehaklinik C.___ ein psycho-somatisches Konsilium, worÃ¼ber am 4. Juni 2007 berichtet wurde (Urk. 7/58). Die psychiatrische Diagnose wurde wie folgt formuliert (S. 1 Mitte): anamnestisch Vollbild einer posttraumatischen BelastungsstÃ¶rung, aktuell posttraumatische BelastungsstÃ¶rung in subsyndromaler AusprÃ¤gung mit Verunsicherung, Angst und dissoziativen WahrnehmungsstÃ¶rungen. Es wurde empfohlen, die bereits begonnene psychotherapeutische Behandlung unbedingt weiter zu fÃ¼hren (S. 4 unten).</w:t>
      </w:r>
    </w:p>
    <w:p>
      <w:r>
        <w:t>Â Â Â Â Â Â Â Â Â  Am 22. Juni 2007 erfolgte in der Rehaklinik C.___ eine neuropsychologische AbklÃ¤rung; im Bericht vom 26. Juni 2007 (Urk. 7/57) wurden deutliche Aufmerksamkeits- und KonzentrationsstÃ¶rungen, welche sich auch limitierend bei mnestischen Anforderungen oder bei komplexeren ProblemlÃ¶sungsaufgaben auswirken wÃ¼rden, genannt. Neben weiteren postkommotionellen Beschwerden bestÃ¼nden deutliche Kopfschmerzen und auch psychopathologische Symptome, die den Erholungsverlauf verzÃ¶gerten; die aktuelle ArbeitstÃ¤tigkeit begÃ¼nstige die weitere Erholung eher nicht (S. 3 unten).</w:t>
      </w:r>
    </w:p>
    <w:p>
      <w:r>
        <w:t>Â Â Â Â Â Â Â Â Â  Vom 6. September bis 21. November 2007 weilte die BeschwerdefÃ¼hrerin stationÃ¤r in der Rehaklinik C.___, worÃ¼ber am 23. November 2007 berichtet wurde (Urk. 7/72). Dabei wurden folgende Diagnosen gestellt (S. 1 Mitte):</w:t>
      </w:r>
    </w:p>
    <w:p>
      <w:r>
        <w:t>- Unfall vom 22. Juni 2006: Treppensturz</w:t>
      </w:r>
    </w:p>
    <w:p>
      <w:r>
        <w:t>- MTBI</w:t>
      </w:r>
    </w:p>
    <w:p>
      <w:r>
        <w:t>- distale Radiusfraktur rechts mit geschlossener Reposition und Kirschnerdraht-Osteosynthese am 23. Juni 2007, Metallentfernung am 25. August 2007</w:t>
      </w:r>
    </w:p>
    <w:p>
      <w:r>
        <w:t>- Cephalgien rechte KopfhÃ¤lfte, SensibilitÃ¤tsstÃ¶rungen im Bereich der rechten Wange</w:t>
      </w:r>
    </w:p>
    <w:p>
      <w:r>
        <w:t>Â Â Â Â Â Â Â Â Â  Es wurde ausgefÃ¼hrt, die BeschwerdefÃ¼hrerin werde in leicht gebessertem Zustand entlassen (S. 1, S. 3 unten) und empfohlen, die psychotherapeutische Behandlung sowie ambulante Physiotherapie im Sinne von medizinischer Trainingstherapie (MTT) weiterzufÃ¼hren. Ab dem 21. November 2007 betrage die ArbeitsunfÃ¤higkeit 100 %; der Arbeitsversuch mit einem Pensum von 20 % sei nach RÃ¼ckmeldung des Arbeitgebers nicht mit einer effizienten Leistung verbunden gewesen (S. 3 unten).</w:t>
      </w:r>
    </w:p>
    <w:p>
      <w:r>
        <w:t>Â Â Â Â Â Â Â Â Â  Zudem liege zusÃ¤tzlich zu den muskuloskelettal bedingten EinschrÃ¤nkungen eine leichte bis mittelschwere kognitive Leistungsminderung infolge einer neuropsychologischen FunktionsstÃ¶rung vor, die Folge einer primÃ¤r hirnorganischen SchÃ¤digung sei (S. 4 oben).</w:t>
      </w:r>
    </w:p>
    <w:p>
      <w:r>
        <w:t>3.5Â Â Â Â  Kreisarzt Dr. med. D.___, Facharzt fÃ¼r Chirurgie FMH, berichtete am 27. MÃ¤rz 2008 Ã¼ber die gleichentags erfolgte Abschlussuntersuchung (Urk. 7/98). Er fÃ¼hrte aus, die BeschwerdefÃ¼hrerin berichte, dass im Verlauf des letzten halben Jahres keinerlei Besserung ihres Zustandes mehr eingetreten sei; insofern kÃ¶nne von einem Dauerzustand ausgegangen werden. Im Hinblick auf das rechte Handgelenk und den linken Vorfuss sei dies auch aus chirurgisch-orthopÃ¤discher Sicht zu vertreten; im Hinblick auf die neuropsychologischen VerÃ¤nderungen sei es schwer abzuschÃ¤tzen, ob hier tatsÃ¤chlich noch Verbesserungen mÃ¶glich seien (S. 4 Ziff. 5), diesbezÃ¼glich sei allenfalls eine fachneurologische Stellungnahme einzuholen (S. 5 Ziff. 5.5).</w:t>
      </w:r>
    </w:p>
    <w:p>
      <w:r>
        <w:t>3.6Â Â Â Â  Am 31. Juli 2008 nahm PD Dr. med. E.___, FachÃ¤rztin Neurologie, Rehaklinik C.___, zu Nachfragen der Beschwerdegegnerin Stellung (Urk. 7/111). Sie fÃ¼hrte aus, es sei eine neuropsychologische FunktionsstÃ¶rung als Folge einer primÃ¤r hirnorganischen SchÃ¤digung festgestellt worden; bei der BeschwerdefÃ¼hrerin sei es am 22. Juni 2006 zu einer leichten traumatischen Hirnverletzung (MTBI) mit Bewusstlosigkeit und Amnesie gekommen. Psychosomatisch sei das Vollbild einer posttraumatischen BelastungsstÃ¶rung (PTSD) in subsyndromaler AusprÃ¤gung beschrieben worden, die sich jedoch zwischenzeitlich bereits gebessert habe (S. 1 Mitte).</w:t>
      </w:r>
    </w:p>
    <w:p>
      <w:r>
        <w:t>Â Â Â Â Â Â Â Â Â  Die somatisch-organischen Folgen einer MTBI bildeten sich mit hoher Wahrscheinlichkeit nach Wochen bis Monaten wieder zurÃ¼ck, wobei in einem geringen Prozentsatz auch FÃ¤lle mit persistierenden Symptomen vorkommen kÃ¶nnten. Im vorliegenden Fall bei gleichzeitig bestehender PTSD sei es wahrscheinlich, dass die Symptomatik mit kognitiven StÃ¶rungen Ã¼berwiegend durch die PTSD verursacht worden sei, so dass die somatisch-organischen Folgen mit Ã¼berwiegender Wahrscheinlichkeit nicht mehr relevant sein dÃ¼rften (S. 1 unten).</w:t>
      </w:r>
    </w:p>
    <w:p>
      <w:r>
        <w:t>Â Â Â Â Â Â Â Â Â  Bei Austritt sei die psychosomatische StÃ¶rung als ausgeprÃ¤gt und relevant fÃ¼r die berufliche TÃ¤tigkeit eingeschÃ¤tzt worden; zur Zumutbarkeit aus psychiatrischer Sicht habe noch nicht Stellung bezogen werden kÃ¶nnen, da dies erst mÃ¶glich sein werde, wenn sich die BeschwerdefÃ¼hrerin weiter stabilisiert habe (S. 2 oben). Psychiatrisch sei die Symptomatik besserungsfÃ¤hig (S. 2 Ziff. 3).</w:t>
      </w:r>
    </w:p>
    <w:p>
      <w:r>
        <w:t>3.7Â Â Â Â  Kreisarzt Dr. D.___ nahm am 10. MÃ¤rz 2009 eine Ã¤rztliche Beurteilung der Zumutbarkeit - lediglich bezogen auf den somatischen Befund des rechten Handgelenks und des linken Vorfusses - vor (Urk. 7/135) und nannte folgendes Zumutbarkeitsprofil (S. 1):</w:t>
      </w:r>
    </w:p>
    <w:p>
      <w:r>
        <w:t>- Arbeiten mittelschwer oder grob hantierend mit Werkzeugen in der rechten Hand: nie</w:t>
      </w:r>
    </w:p>
    <w:p>
      <w:r>
        <w:t>- Arbeiten mit AbstÃ¼tzfunktion der rechten Hand: selten (1-5 %)</w:t>
      </w:r>
    </w:p>
    <w:p>
      <w:r>
        <w:t>- Arbeiten verbunden mit dem Heben und Tragen von Lasten Ã¼ber 15 kg Ã¼ber SchulterhÃ¶he: nie</w:t>
      </w:r>
    </w:p>
    <w:p>
      <w:r>
        <w:t>- Arbeiten verbunden mit dem Schlagen und Stossen mit der rechten Hand: manchmal (6-33 %)</w:t>
      </w:r>
    </w:p>
    <w:p>
      <w:r>
        <w:t>- Arbeiten verbunden mit kraftvoller Drehbewegung der rechten Hand: manchmal</w:t>
      </w:r>
    </w:p>
    <w:p>
      <w:r>
        <w:t>Â Â Â Â Â Â Â Â Â  Unter BerÃ¼cksichtigung dieser EinschrÃ¤nkungen sei der BeschwerdefÃ¼hrerin ein ganztÃ¤giger Arbeitseinsatz zumutbar (S. 2 oben).</w:t>
      </w:r>
    </w:p>
    <w:p>
      <w:r>
        <w:t>Â Â Â Â Â Â Â Â Â  Ebenfalls am 10. MÃ¤rz 2009 beurteilte Dr. D.___ den IntegritÃ¤tsschaden. Er nannte als Verletzungsfolgen eine BewegungseinschrÃ¤nkung am rechten Handgelenk, eine Pseudoarthrose des Processus styloideus ulnae rechts sowie Zeichen einer beginnenden radiocarpalen Arthrose rechts. Den IntegritÃ¤tsschaden schÃ¤tzte er auf 10 % (Urk. 7/136).</w:t>
      </w:r>
    </w:p>
    <w:p>
      <w:r>
        <w:t>Â Â Â Â Â Â Â Â Â  Am 19. August 2009 bejahte Kreisarzt Dr. D.___ mit Hinweis auf das obige Zumutbarkeitsprofil die Frage, ob der BeschwerdefÃ¼hrerin mit Blick auf die verbleibenden rein organischen Unfallrestfolgen am rechten Handgelenk die TÃ¤tigkeit als GeschÃ¤ftsfÃ¼hrerin / Prokuristin (80 % PC-Arbeiten, 20 % Sitzungen, Leitung Administration, MitarbeiterfÃ¼hrung) wieder zu 100 % zumutbar sei (Urk. 8/156).</w:t>
      </w:r>
    </w:p>
    <w:p>
      <w:r>
        <w:t>3.8Â Â Â Â  Dr. B.___ fÃ¼hrte in seinem Bericht vom 18. Dezember 2009 an die Beschwerdegegnerin (Urk. 7/162) zu Zustand und Diagnosen im MÃ¤rz 2008 aus, es handle sich um eine neuropsychologische BeeintrÃ¤chtigung nach MTBI als Folge eines Treppensturzes; die LeistungsfÃ¤higkeit und Konzentration seien im MÃ¤rz 2008 so gewesen, dass etwa 15 Minuten dauernde einfache TÃ¤tigkeiten am Computer mÃ¶glich gewesen seien (S. 1 unten).</w:t>
      </w:r>
    </w:p>
    <w:p>
      <w:r>
        <w:t>Â Â Â Â Â Â Â Â Â  Diagnostisch handle es sich um einen Folgezustand nach MTBI mit neuro-psychologischen AusfÃ¤llen, einen Zustand nach posttraumatischer BelastungsstÃ¶rung und eine reaktive Depression (S. 2 oben). Vom neuropsychologischen kognitiven Leistungsniveau her bestehe insgesamt ein Ã¤hnliches Zustandsbild wie vor zwei Jahren, er denke nicht, dass eine weitere Verbesserung eintreten werde (S. 2 unten). In C.___ sei eine dreistÃ¼ndige arbeitsfremde TÃ¤tigkeit fÃ¼r einfache Arbeiten (z.B. Buchbinden) festgestellt (gemeint wohl: als zumutbar erachtet) worden; dies habe sich nicht wesentlich geÃ¤ndert. Eine anspruchsvolle TÃ¤tigkeit im Rahmen ihrer frÃ¼heren FÃ¤higkeiten sei nicht mÃ¶glich (S. 3 oben).</w:t>
      </w:r>
    </w:p>
    <w:p>
      <w:r>
        <w:t>3.9Â Â Â Â  Am 2. Juli 2010 berichtete Dr. med. F.___, FachÃ¤rztin fÃ¼r Psychiatrie und Psychotherapie FMH, Abteilung Versicherungsmedizin der Beschwerdegegnerin, Ã¼ber ihre am 5. Mai 2010 erfolgte psychiatrische Untersuchung (Urk. 7/166). Sie nannte folgende Diagnosen (S. 8 unten):</w:t>
      </w:r>
    </w:p>
    <w:p>
      <w:r>
        <w:t>- sonstige spezifische AngststÃ¶rung</w:t>
      </w:r>
    </w:p>
    <w:p>
      <w:r>
        <w:t>- anhaltende affektive StÃ¶rung</w:t>
      </w:r>
    </w:p>
    <w:p>
      <w:r>
        <w:t>- bei leistungsorientierter, zu Perfektionismus neigender PersÃ¶nlichkeit</w:t>
      </w:r>
    </w:p>
    <w:p>
      <w:r>
        <w:t>Â Â Â Â Â Â Â Â Â  Sie fÃ¼hrte aus, am 15. Dezember 2008 sei von einer weiteren psychiatrischen Behandlung keine wesentliche Besserung zu erwarten gewesen (S. 10 Ziff. 1).</w:t>
      </w:r>
    </w:p>
    <w:p>
      <w:r>
        <w:rPr>
          <w:b/>
        </w:rPr>
        <w:t>E. 4</w:t>
      </w:r>
    </w:p>
    <w:p>
      <w:r>
        <w:t>4.1Â Â Â Â  Der Standpunkt der BeschwerdefÃ¼hrerin, der Nachweis fÃ¼r den behaupteten Wegfall des rechtsgenÃ¼glichen Kausalzusammenhanges obliege der Beschwerdegegnerin und diese habe zu beweisen, Âdass fÃ¼r den Gesundheitsschaden nur noch unfallfremde Ursachen massgebendÂ seien (Urk. 1 S. 5 Ziff. III.1), ist nicht zutreffend.</w:t>
      </w:r>
    </w:p>
    <w:p>
      <w:r>
        <w:t>Â Â Â Â Â Â Â Â Â  Es ist zu unterscheiden, ob die Beschwerdegegnerin geltend macht, der natÃ¼rliche Kausalzusammenhang sei entfallen, weil der Status quo sine vel ante erreicht sei, und weiterhin bestehende BeeintrÃ¤chtigungen gingen auf einen vorbestehenden Gesundheitsschaden zurÃ¼ck. Dies hÃ¤tte die Beschwerdegegnerin nachzuweisen. Solches ist vorliegend nicht der Fall.</w:t>
      </w:r>
    </w:p>
    <w:p>
      <w:r>
        <w:t>Â Â Â Â Â Â Â Â Â  Wenn die Beschwerdegegnerin hingegen - wie hier - den bisher nicht nÃ¤her geprÃ¼ften Kausalzusammenhang zwischen gesundheitlicher BeeintrÃ¤chtigung und dem erlittenen Unfall prÃ¼ft, so ist sie zur Fortsetzung von bisher erbrachten Leistungen verpflichtet, wenn der Kausalzusammenhang zu bejahen ist, und zu deren Einstellung berechtigt, wenn er zu verneinen ist. Das Bestehen des rechtsgenÃ¼glichen Kausalzusammenhanges ist eine Anspruchsvoraussetzung, deren ErfÃ¼llung zugunsten der BeschwerdefÃ¼hrerin und dessen Fehlen zu Lasten der BeschwerdefÃ¼hrerin ausfÃ¤llt.</w:t>
      </w:r>
    </w:p>
    <w:p>
      <w:r>
        <w:t>4.2Â Â Â Â  Der Standpunkt der BeschwerdefÃ¼hrerin, der medizinische Endzustand sei noch nicht erreicht (Urk. 1 S. 9 Ziff. 7), findet in den Akten keine ausreichende StÃ¼tze. Sowohl der behandelnde Arzt (vorstehend E. 3.8) als auch die Psychiaterin der Beschwerdegegnerin (vorstehend E. 3.9) haben ausdrÃ¼cklich das Gegenteil bestÃ¤tigt.</w:t>
      </w:r>
    </w:p>
    <w:p>
      <w:r>
        <w:t>4.3Â Â Â Â  Der Hinweis auf den Grundsatz des Vertrauensschutzes (Urk. 1 S. 9 f. Ziff. 8) schliesslich geht ebenso fehl. Die rechtsprechungsgemÃ¤ss geforderten Voraussetzungen mÃ¼ssen bekanntlich kumulativ erfÃ¼llt sein (vgl. BGE 116 Ib 185 E. 3c S. 187), und bereits hinsichtlich der Voraussetzung, dass im Vertrauen auf die Richtigkeit der Auskunft Dispositionen getroffen worden sind, die nicht ohne Nachteil rÃ¼ckgÃ¤ngig gemacht werden kÃ¶nnen, ist weder ersichtlich noch dargetan worden, inwiefern sie erfÃ¼llt sein kÃ¶nnte.</w:t>
      </w:r>
    </w:p>
    <w:p>
      <w:r>
        <w:t>4.4Â Â Â Â  Unstrittig ist sodann, dass von Seiten der zeitweiligen somatischen Einbussen am rechten Handgelenk und am linken Vorfuss keine arbeitsfÃ¤higkeitsrelevanten BeeintrÃ¤chtigungen mehr bestehen.</w:t>
      </w:r>
    </w:p>
    <w:p>
      <w:r>
        <w:t>4.5Â Â Â Â  Effektiv strittig und klÃ¤rungsbedÃ¼rftig ist hingegen, wie es sich mit den weiteren Einbussen verhÃ¤lt. Die Beschwerdegegnerin hat sie als psychisch dominiert eingestuft und die AdÃ¤quanz dementsprechend gemÃ¤ss BGE 115 V 113 (vorstehend E. 1.5) geprÃ¼ft, die BeschwerdefÃ¼hrerin erachtete die AdÃ¤quanzprÃ¼fung gemÃ¤ss BGE 134 V 109 (vorstehend E. 1.6) als angezeigt.</w:t>
      </w:r>
    </w:p>
    <w:p>
      <w:r>
        <w:t>Â Â Â Â Â Â Â Â Â  Die fÃ¼r Beschwerden nach HWS-Distorsionsverletzungen entwickelte AdÃ¤quanzprÃ¼fung kommt nach erlittenem SchÃ¤del-Hirntrauma nur ab einem bestimmten Schweregrad zum Zug, nÃ¤mlich wenn ein Punktwert von weniger als 13-15 auf der Glasgow Coma Scale (GCS) registriert wurde. FÃ¼r die Diagnose einer leichten traumatischen Hirnverletzung (MTBI) ist unter anderem vorausgesetzt, dass 30 Minuten nach dem Trauma der GCS-Wert gerade nicht mehr bei 13-15 liegt (vorstehend E. 1.4).</w:t>
      </w:r>
    </w:p>
    <w:p>
      <w:r>
        <w:t>Â Â Â Â Â Â Â Â Â  Im Rahmen der Erstbehandlung wurde unter anderem eine Commotio cerebri diagnostiziert; ein GCS-Wert wurde nicht angegeben, und damit insbesondere kein unter 13-15 Punkten liegender, was mit den gleichzeitig genannten Befunden gut vereinbar ist (vorstehend E. 3.1). In spÃ¤teren fachmedizinischen Beurteilungen wurde die erlittene Commotio cerebri als MTBI eingestuft (vorstehend E. 3.4).</w:t>
      </w:r>
    </w:p>
    <w:p>
      <w:r>
        <w:t>Â Â Â Â Â Â Â Â Â  Daraus ist zu schliessen, dass die BeschwerdefÃ¼hrerin zwar - was unbestritten ist - ein SchÃ¤del-Hirntrauma erlitten hat, dass dieses aber nicht den Schweregrad aufgewiesen hat, der praxisgemÃ¤ss erforderlich wÃ¤re, um zur Anwendbarkeit der AdÃ¤quanzprÃ¼fung gemÃ¤ss der HWS-Distorsionspraxis (BGE 134 V 109) zu fÃ¼hren.</w:t>
      </w:r>
    </w:p>
    <w:p>
      <w:r>
        <w:t>Â Â Â Â Â Â Â Â Â  Massgebend sind deshalb die bei psychischen Unfallfolgen geltenden AdÃ¤quanzkriterien (BGE 115 V 133).</w:t>
      </w:r>
    </w:p>
    <w:p>
      <w:r>
        <w:t>Â Â Â Â Â Â Â Â Â  Diese Schlussfolgerung entspricht nicht nur den dargelegten Vorgaben der Rechtsprechung, sondern auch dem, was sich aus den medizinischen Akten ergibt: GemÃ¤ss der Beurteilung der Neurologin der Rehaklinik C.___ wurden neuropsychologische FunktionsstÃ¶rungen als Folge einer primÃ¤r hirnorganischen SchÃ¤digung festgestellt, die Monate nach dem Unfall nicht mehr somatisch-organisch, sondern Ã¼berwiegend durch die ebenfalls diagnostizierte posttraumatische BelastungsstÃ¶rung (PTSD) verursacht gewesen seien (vorstehend E. 3.6). Damit vereinbar sind die vom behandelnden Arzt im Dezember 2009 - bezogen auf die VerhÃ¤ltnisse im MÃ¤rz 2008 - gestellten Diagnosen (vorstehend E. 3.8). Die psychiatrische Untersuchung im Mai 2010 schliesslich ergab als Diagnose eine AngststÃ¶rung und eine anhaltende affektive StÃ¶rung (vorstehend E. 3.9).</w:t>
      </w:r>
    </w:p>
    <w:p>
      <w:r>
        <w:t>4.6Â Â Â Â  Nach dem Dargelegten ist von psychischen Unfallfolgen auszugehen und die AdÃ¤quanz nach den entsprechenden Kriterien (vorstehend E. 1.5) zu prÃ¼fen.</w:t>
      </w:r>
    </w:p>
    <w:p>
      <w:r>
        <w:t>Â Â Â Â Â Â Â Â Â  Die Einordnung des Treppensturzes als mittelschweres Unfallereignis (Urk. 2 S. 7 Ziff. 7) ist, soweit ersichtlich, unbestritten geblieben und gibt denn auch zu keinen Weiterungen Anlass.</w:t>
      </w:r>
    </w:p>
    <w:p>
      <w:r>
        <w:t>Â Â Â Â Â Â Â Â Â  Ãber eine gewisse, mit einem Treppensturz notwendigerweise einhergehende EindrÃ¼cklichkeit hinaus sind keinerlei besonders dramatischen BegleitumstÃ¤nde oder Hinweise auf eine besondere EindrÃ¼cklichkeit des Unfalls gegeben. Entgegen der beschwerdeweise vertretenen Ansicht (Urk. 1 S. 7 Mitte) kann der Unfall deshalb nicht als besonders eindrÃ¼cklich bezeichnet werden.</w:t>
      </w:r>
    </w:p>
    <w:p>
      <w:r>
        <w:t>Â Â Â Â Â Â Â Â Â  Auch fÃ¼r eine besondere Schwere oder besondere Art der erlittenen Verletzungen, insbesondere ihre erfahrungsgemÃ¤sse Eignung, psychische Fehlentwicklungen auszulÃ¶sen, bestehen keine Anhaltspunkte. Das erlittene SchÃ¤del-Hirntrauma ist medizinisch lediglich als leichte traumatische Hirnverletzung (MTBI) beurteilt worden, und bei der geltend gemachten ÂHÃ¤ufung verschiedener, fÃ¼r das SchÃ¤delhirntrauma typischer BeschwerdenÂ (Urk. 1 S. 7 Mitte) ist nicht ersichtlich, welche Besonderheit damit - Ã¼ber das Erlittenhaben eines SchÃ¤delhirntraumas hinaus - belegt sein kÃ¶nnte.</w:t>
      </w:r>
    </w:p>
    <w:p>
      <w:r>
        <w:t>Â Â Â Â Â Â Â Â Â  Hinsichtlich der medizinischen Behandlung ergibt sich aus den Akten, dass bereits rund 9 Monate nach dem Unfall eine psychiatrische Diagnose gestellt und eine psychotherapeutische Behandlung empfohlen wurde (vorstehend E. 3.3); die gleiche Empfehlung erging nach erfolgtem Rehabilitationsaufenthalt ein knappes Jahr nach dem Unfall (vorstehend E. 3.4). Die auf die somatischen Unfallfolgen bezogene Ã¤rztliche Behandlung war somit nicht von ungewÃ¶hnlich langer Dauer.</w:t>
      </w:r>
    </w:p>
    <w:p>
      <w:r>
        <w:t>Â Â Â Â Â Â Â Â Â  Die Beschwerdegegnerin hat das Kriterium kÃ¶rperlicher Dauerschmerzen mit dem Hinweis auf das Fehlen organisch bedingter kÃ¶rperlicher Dauerschmerzen verneint (Urk. 2 S. 7 Ziff. 7). Angesichts der Ã¼bereinstimmend berichteten persistierenden Kopfschmerzen rechtfertigt es sich jedoch, auch wenn deren Ãtiologie nicht abschliessend geklÃ¤rt sein mag, dieses Kriterium als - wenn auch nicht in ausgeprÃ¤gter Weise - erfÃ¼llt zu betrachten.</w:t>
      </w:r>
    </w:p>
    <w:p>
      <w:r>
        <w:t>Â Â Â Â Â Â Â Â Â  Anzeichen fÃ¼r eine Ã¤rztliche Fehlbehandlung, welche die Unfallfolgen erheblich verschlimmert hÃ¤tte, oder einen schwierigen Heilungsverlauf und erhebliche Komplikationen bestehen nicht und wurden auch beschwerdeweise nicht geltend gemacht (vgl. Urk. 1 S. 7 f.).</w:t>
      </w:r>
    </w:p>
    <w:p>
      <w:r>
        <w:t>Â Â Â Â Â Â Â Â Â  Nachdem ab MÃ¤rz / Mai 2007 die psychische Problematik diagnostisch und klinisch dominiert hat (vorstehend E. 3.3 und 3.4), ist auch die seither attestierte ArbeitsunfÃ¤higkeit der psychischen BeeintrÃ¤chtigung zuzurechnen und deshalb nicht geeignet, zur ErfÃ¼llung des entsprechenden Kriteriums beizutragen. Als physisch bedingt kann lediglich die ArbeitsunfÃ¤higkeit bis zu diesem Zeitpunkt gewertet werden, deren Dauer von rund 9 bis 11 Monaten zur Bejahung des Kriteriums nicht ausreicht.</w:t>
      </w:r>
    </w:p>
    <w:p>
      <w:r>
        <w:t>4.7Â Â Â Â  Die PrÃ¼fung der massgebenden Kriterien fÃ¼hrt zum Schluss, dass davon nur eines, und dies nicht in ausgeprÃ¤gter Weise, erfÃ¼llt ist.</w:t>
      </w:r>
    </w:p>
    <w:p>
      <w:r>
        <w:t>Â Â Â Â Â Â Â Â Â  Dies genÃ¼gt nicht, um die AdÃ¤quanz des allfÃ¤lligen Kausalzusammenhangs zwischen dem als mittelschwer eingestuften Unfall und den noch bestehenden Beschwerden zu bejahen.</w:t>
      </w:r>
    </w:p>
    <w:p>
      <w:r>
        <w:t>Â Â Â Â Â Â Â Â Â  Demnach erweist sich der angefochtene Entscheid, mit dem die Beschwer-degegnerin eine weitergehende Leistungspflicht verneint hat, als rechtens.</w:t>
      </w:r>
    </w:p>
    <w:p>
      <w:r>
        <w:t>Â Â Â Â Â Â Â Â Â  Dies fÃ¼hrt zur Abweisung der Beschwerde.</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RechtsanwÃ¤ltin Lotti Sigg Bonazzi</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