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UV.2010.00302 vom 20. Februar 2012</w:t>
      </w:r>
    </w:p>
    <w:p>
      <w:r>
        <w:t>ZH Sozialversicherungsgericht, 2012-02-20, DE</w:t>
      </w:r>
    </w:p>
    <w:p>
      <w:r>
        <w:rPr>
          <w:b/>
        </w:rPr>
        <w:t xml:space="preserve">Quelle: </w:t>
      </w:r>
      <w:r>
        <w:t>https://mcp.opencaselaw.ch/entscheid/zh_sozialversicherungsgericht_UV.2010.00302</w:t>
      </w:r>
    </w:p>
    <w:p>
      <w:r>
        <w:t>FR: ZH_SOZIALVERSICHERUNGSGERICHT UV.2010.00302 du 20 février 2012</w:t>
      </w:r>
    </w:p>
    <w:p>
      <w:r>
        <w:t>IT: ZH_SOZIALVERSICHERUNGSGERICHT UV.2010.00302 del 20 febbraio 2012</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Unfalls voll oder teilweise arbeitsunfÃ¤hig (Art. 6 des Bundesgesetzes Ã¼ber den Allgemeinen Teil des Sozialversicherungsrechts, ATSG), so steht ihr gemÃ¤ss Art. 16 Abs. 1 UVG ein Taggeld zu. Wird sie infolge des Unfalls zu mindestens 10 Prozent invalid (Art. 8 ATSG), so hat sie Anspruch auf eine Invalidenrente (Art. 18 Abs. 1 UVG).</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anderen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t>1.2.2Â Â  Ist ein Schleudertrauma der HWS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respektive ErwerbsunfÃ¤higkeit in der Regel anzunehmen. Es ist zu betonen, dass es gemÃ¤ss obiger Begriffsumschreibung fÃ¼r die Bejahung des natÃ¼rlichen Kausalzusammenhangs genÃ¼gt, wenn der Unfall fÃ¼r eine bestimmte gesundheitliche StÃ¶rung eine Teilursache darstellt (BGE 117 V 359 E. 4b).</w:t>
      </w:r>
    </w:p>
    <w:p>
      <w:r>
        <w:t>1.2.3Â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 4b mit Hinweisen; nicht publiziertes Urteil des Bundesgerichts U 172/94 vom 26. April 1995). Das Dahinfallen jeder kausalen Bedeutung von unfallbedingten Ursachen eines Gesundheitsschadens muss mit dem im Sozialversicherungsrecht Ã¼blichen Beweisgrad der Ã¼berwiegenden Wahrscheinlichkeit nachgewiesen sein (RKUV 2000 Nr. U 363 S. 45; BGE 119 V 7 E.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 3b, 1992 Nr. U 142 S. 76).</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177 E. 3.2, 405 E. 2.2, 125 V 456 E. 5a).</w:t>
      </w:r>
    </w:p>
    <w:p>
      <w:r>
        <w:t>1.3.2Â Â  Die AdÃ¤quanz als rechtliche Eingrenzung der sich aus dem natÃ¼rlichen Kausalzusammenhang ergebenden Haftung des Unfallversicherers spielt im Bereich organisch objektiv ausgewiesener Unfallfolgen praktisch keine Rolle, da sich hier die adÃ¤quate weitgehend mit der natÃ¼rlichen KausalitÃ¤t deckt (BGE 134 V 109 E. 2.1, 127 V 102 E. 5b/bb). Objektivierbar sind Untersuchungsergebnisse, die reproduzierbar und von der Person des Untersuchenden und den Angaben des Patienten unabhÃ¤ngig sind. Von organisch objektiv ausgewiesenen Unfallfolgen kann somit erst dann gesprochen werden, wenn die erhobenen Befunde mit apparativen/bildgebenden AbklÃ¤rungen bestÃ¤tigt wurden und die hiebei angewendeten Untersuchungsmethoden wissenschaftlich anerkannt sind (vgl. Urteil des Bundesgerichts 8C_984/2010 vom 10. MÃ¤rz 2011 E. 2.1). Sind die geklagten Beschwerden nicht in diesem Sinne objektiv ausgewiesen, ist eine besondere AdÃ¤quanzprÃ¼fung vorzunehmen (BGE 134 V 109 E. 2.1 mit Hinweisen).</w:t>
      </w:r>
    </w:p>
    <w:p>
      <w:r>
        <w:t>1.3.3Â Â  Die Beurteilung des adÃ¤quaten Kausalzusammenhangs zwischen einem Unfall und der infolge eines Schleudertraumas der HWS auch nach Ablauf einer gewissen Zeit nach dem Unfall weiterbestehenden gesundheitlichen BeeintrÃ¤chtigungen, die nicht auf organisch nachweisbare FunktionsausfÃ¤lle zurÃ¼ckzufÃ¼hren sind, hat nach der in BGE 117 V 359 begrÃ¼ndeten Rechtsprechung des Bundesgerichts in analoger Anwendung der Methode zu erfolgen, wie sie fÃ¼r psychische StÃ¶rungen nach einem Unfall entwickelt worden ist (vgl. BGE 123 V 98 E. 3b, 122 V 415 E. 2c). Es ist im Einzelfall zu verlangen, dass dem Unfall eine massgebende Bedeutung fÃ¼r die Entstehung der gesundheitlichen BeeintrÃ¤chtigung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-Â Â Â Â Â  besonders dramatische BegleitumstÃ¤nde oder besondere EindrÃ¼cklichkeit des Unfalls;</w:t>
      </w:r>
    </w:p>
    <w:p>
      <w:r>
        <w:t>-Â  die Schwere oder besondere Art der erlittenen Verletzungen;</w:t>
      </w:r>
    </w:p>
    <w:p>
      <w:r>
        <w:t>-Â Â Â Â Â  fortgesetzt spezifische, belastende Ã¤rztliche Behandlung;</w:t>
      </w:r>
    </w:p>
    <w:p>
      <w:r>
        <w:t>-Â Â Â Â Â  erhebliche Beschwerden;</w:t>
      </w:r>
    </w:p>
    <w:p>
      <w:r>
        <w:t>-Â Â Â Â Â  Ã¤rztliche Fehlbehandlung, welche die Unfallfolgen erheblich verschlimmert;</w:t>
      </w:r>
    </w:p>
    <w:p>
      <w:r>
        <w:t>-Â Â Â Â Â  schwieriger Heilungsverlauf und erhebliche Komplikationen;</w:t>
      </w:r>
    </w:p>
    <w:p>
      <w:r>
        <w:t>-Â Â Â Â Â  erhebliche ArbeitsunfÃ¤higkeit trotz ausgewiesener Anstrengungen.</w:t>
      </w:r>
    </w:p>
    <w:p>
      <w:r>
        <w:t>Diese AufzÃ¤hlung ist abschliessend. Anders als bei den Kriterien, die das Bundesgericht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HWS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 3b, 1998 Nr. U 272 S. 173 E. 4a; BGE 117 V 359 E. 5d/aa und 367 E. 6a).</w:t>
      </w:r>
    </w:p>
    <w:p>
      <w:r>
        <w:t>1.3.4Â Â  Die zum Schleudertrauma entwickelte Rechtsprechung wendet das Bundesgericht sinngemÃ¤ss auch bei der Beurteilung des adÃ¤quaten Kausalzusammenhangs zwischen einem Unfall und den Folgen eines SchÃ¤del-Hirn-Traumas (BGE 117 V 369 f. E. 4b) oder den Folgen einer dem Schleudertrauma Ã¤hnlichen Verletzung der HWS an (vgl. RKUV 1999 Nr. U 341 S. 408 E. 3b; SVR 1995 UV Nr. 23 S. 67 E. 2; ferner BGE 134 V 109 E. 10.2 f.).</w:t>
      </w:r>
    </w:p>
    <w:p>
      <w:r>
        <w:t>2.Â Â Â Â Â Â  Die Beschwerdegegnerin stellte sich auf den Standpunkt, der natÃ¼rliche Kausalzusammenhang zwischen dem Unfallereignis vom 9. September 2009 und den gesundheitlichen Beschwerden sei infolge Erreichens des Status quo ante vel sine spÃ¤testens am 15. MÃ¤rz 2010 dahingefallen (Urk. 2 S. 5 ff.). Des Weiteren erwog sie im Sinne einer doppelten BegrÃ¼ndung, ihre Leistungspflicht scheitere ab 15. MÃ¤rz 2010 auch auf Grund des fehlenden adÃ¤quaten Kausalzusammenhangs (Urk. 2 S. 10 ff.). DemgegenÃ¼ber liess die BeschwerdefÃ¼hrerin im Wesentlichen geltend machen, die Beschwerdegegnerin habe den ihr obliegenden Beweis des nicht mehr gegebenen natÃ¼rlichen Kausalzusammenhangs im Zeitpunkt der Leistungseinstellung nicht erbracht (Urk. 1 S. 4-6). Alsdann sei die PrÃ¼fung des adÃ¤quaten Kausalzusammenhangs zirka sechs Monate nach dem Unfallereignis verfrÃ¼ht. Selbst wenn indes die AdÃ¤quanz geprÃ¼ft werden kÃ¶nnte, so wÃ¤re diese zu bejahen (Urk. 1 S. 6-7, Urk. 11 S. 3-4).</w:t>
      </w:r>
    </w:p>
    <w:p>
      <w:r>
        <w:t>Â Â Â Â Â Â Â Â</w:t>
      </w:r>
    </w:p>
    <w:p>
      <w:r>
        <w:rPr>
          <w:b/>
        </w:rPr>
        <w:t>E. 3</w:t>
      </w:r>
    </w:p>
    <w:p>
      <w:r>
        <w:t>3.1Â Â Â Â  Die erstbehandelnden Ãrzte des Spitals A.___, welche die BeschwerdefÃ¼hrerin am Tag nach dem Unfallereignis vom 9. September 2009 nach notfallmÃ¤ssiger Selbstzuweisung untersucht hatten, notierten am 10. September 2009 auf dem Dokumentationsfragebogen fÃ¼r Erstkonsultationen nach kranio-zervikalem Beschleunigungstrauma (Urk. 8/2), die BeschwerdefÃ¼hrerin sei eigenen Angaben zufolge auf die Kollision gefasst gewesen, habe im Unfallzeitpunkt eine gerade Kopfstellung inne gehabt und den Kopf lediglich an der KopfstÃ¼tze angeschlagen. Die Befragung zum Unfallablauf ergebe keine Anhaltspunkte fÃ¼r eine Bewusstlosigkeit oder GedÃ¤chtnislÃ¼cke, hingegen fÃ¼r eine Angst- beziehungsweise Schreckreaktion. Nach dem Unfallereignis habe die BeschwerdefÃ¼hrerin indes die geplanten TÃ¤tigkeiten verrichten kÃ¶nnen. AnlÃ¤sslich der Untersuchung habe sie spontan erzÃ¤hlt, 30 Minuten nach dem Zusammenstoss Kopfschmerzen verspÃ¼rt sowie 8,5 Stunden danach an Erbrechen gelitten zu haben. Auf Ã¤rztliche Nachfrage habe sie Ã¼berdies angegeben, dass sofort Schwindel und mit einer achtstÃ¼ndigen Latenzzeit Nackenschmerzen, Ãbelkeit und SchlafstÃ¶rungen aufgetreten seien. Andere Symptome wie HÃ¶r- oder SehstÃ¶rungen habe die BeschwerdefÃ¼hrerin verneint. Anamnestisch protokollierten die Ãrzte ein im Dezember 2002 erlittenes Unfallereignis mit Beteiligung der HWS sowie prÃ¤traumatisch behandlungsbedÃ¼rftige Kopf- und Nackenbeschwerden und als Medikation Bilol 5 mg (Betablocker). Die klinische Untersuchung der HWS-Beweglichkeit ergab folgenden Befund: Kinn-Sternum-Abstand bei Flexion 1 cm und bei Extension 30 cm, Rotation beidseits je 60Â°, Seitneigung nach rechts und links je 30Â°. Alsdann vermerkten die Ãrzte eine Druckdolenz im Bereich der Nacken- und Schultermuskulatur sowie einen Stauchungsschmerz ohne Ausstrahlung, wogegen sie Ruheschmerzen verneinten. Die neurologische Untersuchung zeigte, abgesehen von einem Klopfschmerz des Nervus Supraorbitalis, einen unauffÃ¤lligen Befund und einen Glasgow coma scale (GCS) von 15. Ãussere Verletzungen wurden nicht festgestellt. Die radiologische AbklÃ¤rung (RÃ¶ntgen HWS ap/seitlich und Densaufnahme transbuccal) blieb ebenfalls unauffÃ¤llig und brachte insbesondere keine Fraktur zum Vorschein. Die Ãrzte diagnostizierten in Anlehnung an die Quebec Task Force (QTF)-Klassifikation ein kranio-zervikales Beschleunigungstrauma Grad II, empfahlen als Prozedere eine Behandlung mit nichtsteroidalen Antirheumatika (NSAR) sowie die DurchfÃ¼hrung einer Physiotherapie und attestierten vom 10. bis 17. September 2009 eine nicht nÃ¤her bezifferte ArbeitsunfÃ¤higkeit.</w:t>
      </w:r>
    </w:p>
    <w:p>
      <w:r>
        <w:t>3.2Â Â Â Â  Dr. med. B.___, Facharzt fÃ¼r Allgemeine Innere Medizin, welcher die BeschwerdefÃ¼hrerin ab 15. September 2009 hausÃ¤rztlich betreute und von einer typischen Heckkollision ausging, befundete in seinem Arztzeugnis vom 19. Oktober 2009 (Urk. 8/7) unter Hinweis auf den blanden RÃ¶ntgenbefund des Spitals A.___ (vgl. E. 3.1 hiervor) Myogelosen in der Hals- und Schultermuskulatur sowie eine verminderte und schmerzhafte Rotation der HWS. Ausgehend von reinen Unfallfolgen stellte er die Diagnose eines zervikalen Schleudertraumas, verordnete als Behandlungsmassnahmen Schmerzmittel sowie Physiotherapie und attestierte ab dem 9. respektive 10. September 2009 eine 100%ige ArbeitsunfÃ¤higkeit fÃ¼r voraussichtlich mehrere Wochen.</w:t>
      </w:r>
    </w:p>
    <w:p>
      <w:r>
        <w:t>3.3Â Â Â Â  Am 30. November 2009 wurde die BeschwerdefÃ¼hrerin auf Veranlassung des Hausarztes Dr. B.___ in der Neurologischen Klinik des Spitals C.___ untersucht. In seinem Bericht gleichen Datums (Urk. 8/28 S. 3-4) notierte der Neuropsychologe Dr. phil. D.___ geklagte kognitive Schwierigkeiten in den Bereichen GedÃ¤chtnis und Konzentration sowie Kopfschmerzen, welche grossen Schwankungen unterworfen seien und von einem Âdummen KopfÂ bis zu migrÃ¤neartigen ZustÃ¤nden mit Erbrechen reichten. Die BeschwerdefÃ¼hrerin beschreibe ihren aktuellen psychischen Gesundheitszustand als stabil, habe sich jedoch in der Vergangenheit wÃ¤hrend neun Monaten wegen AngststÃ¶rungen und depressiven Verstimmungen einer psychiatrischen Behandlung unterzogen. GegenwÃ¤rtig nehme sie Magnesium, Lyrica, Dafalgan, Mefenacid und Bilol ein und stehe Ã¼berdies in physiotherapeutischer Behandlung. Im Zuge der neuropsychologischen Untersuchung befundete der Neuropsychologe insgesamt diffuse, von leicht bis schwer reichende kognitive Minderleistungen in den Bereichen Aufmerksamkeit, Lernen/GedÃ¤chtnis und Exekutivfunktionen, wobei diese AuffÃ¤lligkeiten Ã¤tiologisch am ehesten im Rahmen der anamnestisch geschilderten und klinisch evidenten Schmerzsymptomatik zu interpretieren seien. Als Prozedere empfahl er die FortfÃ¼hrung der medikamentÃ¶sen und physiotherapeutischen Schmerztherapie unter Hinweis, bei hoffentlich erfolgreicher Behandlung sei aus seiner Sicht eine deutliche Verbesserung der kognitiven LeistungsfÃ¤higkeit zu erwarten.</w:t>
      </w:r>
    </w:p>
    <w:p>
      <w:r>
        <w:t>3.4Â Â Â Â  Dr. med. E.___, FachÃ¤rztin fÃ¼r Neurologie, welche die BeschwerdefÃ¼hrerin am 2. Februar 2010 im Auftrag der Beschwerdegegnerin konsiliarisch untersucht hatte, diagnostizierte in ihrem Untersuchungsbericht vom 20. Februar 2010 (Urk. 8/17) einen Status nach mÃ¶glicher Commotio Cerebri am 9. September 2009 (ICD-10 S06.0) sowie Kopfschmerzen vom Mischtyp (vasomotorisch, migrÃ¤niform, medikamenteninduziert; ICD-10 G44.-). In ihrer Beurteilung fÃ¼hrte sie aus, sowohl die neurologischen Untersuchungsbefunde als auch die klinischen Befunde im HWS-Bereich seien unauffÃ¤llig, wogegen die Kopfschmerzen nicht zufriedenstellend abgeheilt seien in dem Sinne, als sie in verminderter IntensitÃ¤t anhielten und eine hohe Medikamenteneinnahme (Dafalgan, teilweise Mefenacid) erforderten. Die Kernspintomographie des SchÃ¤dels vom 2. Februar 2010 habe indes altersentsprechende Befunde gezeigt und auch im Kernspintomogramm der HWS gleichen Datums fÃ¤nden sich lediglich eine Steilstellung der HWS, nicht jedoch weitere pathologische VerÃ¤nderungen. Als Vorbefund bestehe eine Anamnese mit Kopfschmerzen, welche bereits in jungen Jahren zu Arztkonsultationen und Therapien gefÃ¼hrt habe, wobei aber die BeschwerdefÃ¼hrerin eigenen Angaben zufolge in den letzten zwei Jahren vor dem Unfall eine befriedigende Situation mit jeweils nur einem ziemlich typischen MigrÃ¤neanfall (MigrÃ¤ne ohne Aura) pro Monat zu gewÃ¤rtigen hatte. Diagnostisch habe die BeschwerdefÃ¼hrerin beim Unfallereignis eine Kopfprellung, allenfalls auch eine Commotio cerebri erlitten. Unter BerÃ¼cksichtigung der Anamnese sei davon auszugehen, dass es durch den Unfall zu einer Aktivierung von bestehenden Beschwerden gekommen sei. So seien anlÃ¤sslich der neuropsychologischen Untersuchung vom November 2009 (vgl. E. 3.3 hiervor) auch die psychischen Minderleistungen in den Zusammenhang der Kopfschmerzen gestellt worden. Immerhin sei es gemÃ¤ss Radiologiebefund nicht zu einer SchÃ¤delhirnverletzung im engeren Sinne gekommen. Jedenfalls aber wÃ¤re selbst bei Annahme einer Commotio cerebri, welche allerdings auf Grund der Anamnese ohne BewusstseinslÃ¼cke nicht gesichert sei, eine Beschwerdedauer von mehr als drei Monaten nach dem Unfall nicht mit Sicherheit zu belegen. Es sei daher davon auszugehen, dass andere Faktoren wie zum Beispiel die hohe Medikamenteneinnahme zu einem medikamenteninduzierten Kopfschmerz fÃ¼hrten oder auch andere, beispielsweise psychische Momente, eine Rolle spielten. Dr. E.___ befÃ¼rwortete eine dringende Reduktion der Schmerzmedikation sowie - zur Distanzierung von den gesundheitlichen Beschwerden - allenfalls die EinfÃ¼hrung eines Antidepressivums in kleiner Dosis. Ausserdem hielt die Neurologin dafÃ¼r, dass die unfallbedingte medizinische Behandlung ohne weitere AbklÃ¤rungen per 15. MÃ¤rz 2010 abzuschliessen und eine Arbeitsaufnahme per Ende Februar 2010 zu 50 % und per 15. MÃ¤rz 2010 zu 100 % zumutbar sei (vgl. im Einzelnen auch die Beantwortung des Fragenkatalogs, Urk. 8/17 S. 7-9).</w:t>
      </w:r>
    </w:p>
    <w:p>
      <w:r>
        <w:t>3.5Â Â Â Â  Der Hausarzt Dr. B.___, welcher die BeschwerdefÃ¼hrerin in AbstÃ¤nden von drei bis vier Wochen behandelte, berichtete in seinem Ã¤rztlichen Zwischenbericht an die Beschwerdegegnerin vom 18. Februar 2010 (Urk. 8/16) von einer unter Physiotherapie zunehmenden Verbesserung des Gesundheitszustandes bei allerdings persistierender Cephalea und KonzentrationsschwÃ¤che. Er postulierte, dass im Heilungsverlauf keine unfallfremden Faktoren mitspielten, empfahl eine WeiterfÃ¼hrung des bisherigen Behandlungsprozedere in Form von physiotherapeutischen Massnahmen und zog, jedoch ohne nÃ¤here BegrÃ¼ndung, eine weitere neuropsychologische AbklÃ¤rung zu einem spÃ¤teren Zeitpunkt in Betracht. Alsdann vermerkte er, dass die voraussichtliche Dauer der Behandlung noch unbestimmt sei und auch nicht beurteilt werden kÃ¶nne, ob mit einem bleibenden Nachteil gerechnet werden mÃ¼sse. Eine Wiederaufnahme der Arbeit erachtete Dr. B.___ per 11. Januar 2010 mit einem Pensum von 20 % und ab 1. MÃ¤rz 2010 mit einem solchen von 40 % als zumutbar (vgl. auch Unfallschein, Urk. 8/12 und Urk. 3).</w:t>
      </w:r>
    </w:p>
    <w:p>
      <w:r>
        <w:t>3.6Â Â Â Â Â Â Â Â  Bezugnehmend auf die AusfÃ¼hrungen der nunmehr anwaltlich vertretenen BeschwerdefÃ¼hrerin vom 14. April 2010 (Urk. 8/25), worin sich diese im Rahmen der GewÃ¤hrung des rechtlichen GehÃ¶rs hinsichtlich der mit Schreiben vom 12. MÃ¤rz 2010 (Urk. 8/18) angekÃ¼ndigten Leistungseinstellung per 15. MÃ¤rz 2010 geÃ¤ussert hatte, fÃ¼hrte Dr. E.___ am 10. Mai 2010 (Urk. 8/28) in ErgÃ¤nzung zu ihrem neurologischen Konsiliarbericht vom 20. Februar 2010 (vgl. E. 3.4 hiervor) aus, dass es sich bei dem in Frage stehenden Unfall nicht um eine klassische Auffahrkollision gehandelt habe und es insofern nicht gesichert sei, ob dieses Ereignis geeignet gewesen sei, das von der BeschwerdefÃ¼hrerin postulierte bunte Beschwerdebild einer HWS-Distorsion auszulÃ¶sen. Zudem sei der klinische Befund an der HWS normal gewesen. Unbestrittenermassen bestehe bei der BeschwerdefÃ¼hrerin eine Vorbelastung in Form von Kopfschmerzen mit migrÃ¤niformer Komponente, wobei sich dieser Vorzustand durch eine Frontalkollision fÃ¼r befristete Zeit verschlimmern kÃ¶nne. Alsdann habe im Untersuchungszeitpunkt ein hoher Medikamentenkonsum vorgelegen, welcher selber kopfwehinduzierend sein und das Anhalten der Kopfschmerzen verlÃ¤ngern kÃ¶nne. Im protrahierten Verlauf ebenfalls eine Rolle spielen kÃ¶nnte schliesslich auch der Umstand, dass gemÃ¤ss dem neuropsychologischen Untersuchungsbericht des Spitals C.___ vom 30. November 2009 in der Vergangenheit eine neunmonatige Behandlung wegen einer AngststÃ¶rung und einer depressiven Verstimmung stattgefunden habe (vgl. dazu E. 3.3 hiervor). Jedenfalls sei die BeschwerdefÃ¼hrerin radiologisch grÃ¼ndlich abgeklÃ¤rt worden, so dass auch bei nochmaliger sorgfÃ¤ltiger Evaluation eine ArbeitsunfÃ¤higkeit und Beschwerdesituation mehr als sechs Monate nach dem Unfallereignis nicht mit Sicherheit im Zusammenhang stehe mit dem Trauma und andere Faktoren eine Rolle spielen mÃ¼ssten.</w:t>
      </w:r>
    </w:p>
    <w:p>
      <w:r>
        <w:t>4.Â Â Â Â Â Â</w:t>
      </w:r>
    </w:p>
    <w:p>
      <w:r>
        <w:t>4.1Â Â Â Â  Aus der dargelegten medizinischen Aktenlage ergibt sich, dass die BeschwerdefÃ¼hrerin im Nachgang zum versicherten Unfallereignis vom 9. September 2009 Ã¼ber typische, zum Beschwerdebild eines Schleudertraumas der HWS gehÃ¶rende BeeintrÃ¤chtigungen (vgl. E. 1.2.2 hiervor) klagte, welche sich allerdings trotz eingehender klinischer und bildgebender AbklÃ¤rungen weder initial noch im Verlauf hinreichend (vgl. E. 1.3.2 hiervor) objektivieren liessen. So zeigten die am Tag nach dem Unfall am 10. MÃ¤rz 2009 im Spital A.___ durchgefÃ¼hrten rÃ¶ntgenologischen Untersuchungen der HWS einen unauffÃ¤lligen Befund und insbesondere keine Fraktur (vgl. E. 3.1 hiervor). Alsdann brachte auch die im Zuge der neurologischen Konsiliaruntersuchung durch Dr. E.___ veranlasste Kernspintomographie der HWS und des SchÃ¤dels vom 2. Februar 2010 abgesehen von einer Steilstellung der HWS keine pathologischen AuffÃ¤lligkeiten zur Darstellung (vgl. E. 3.4 hiervor). Da von einer weiteren Bildgebung keine neuen Erkenntnisse zu erwarten sind, ist gestÃ¼tzt auf die vorhandenen medizinischen Akten davon auszugehen, dass die von der BeschwerdefÃ¼hrerin geklagten Beschwerden keinem organisch nachweisbaren unfallbedingten Substrat zuzuordnen sind. In diesem Zusammenhang ist darauf hinzuweisen, dass rechtsprechungsgemÃ¤ss aus dem Vorliegen von Schmerzen nicht auf organisch (hinreichend) nachweisbare Unfallfolgen geschlossen werden kann. Da sich die Feststellung von Schmerzen einer wissenschaftlichen BeweisfÃ¼hrung entzieht, muss verlangt werden, dass Schmerzangaben durch damit korrelierende, schlÃ¼ssig feststellbare Befunde hinreichend erklÃ¤rbar sind, andernfalls sich eine rechtsgleiche Beurteilung der LeistungsansprÃ¼che nicht gewÃ¤hrleisten liesse. Weiter kÃ¶nnen auch klinische Befunde wie VerhÃ¤rtungen und Verspannungen der Muskulatur, Druckdolenzen im Nacken, EinschrÃ¤nkungen der HWS-Beweglichkeit sowie Nackenverspannungen bei Streckhaltung der HWS fÃ¼r sich allein nicht als klar ausgewiesenes organisches Substrat der Beschwerden qualifiziert werden (vgl. etwa Urteil des Bundesgerichts 8C_736/2009 vom 20. Januar 2010 E. 3.2 mit Hinweisen).</w:t>
      </w:r>
    </w:p>
    <w:p>
      <w:r>
        <w:t>4.2Â Â Â Â  Ob die bestehenden gesundheitlichen BeeintrÃ¤chtigungen, welchen nach den vorstehenden AusfÃ¼hrungen kein klares unfallbedingtes organisches Korrelat zu Grunde liegt (vgl. E. 4.1 hiervor), in einem natÃ¼rlichen Kausalzusammenhang zum versicherten Unfallereignis vom 9. September 2009 stehen, muss an dieser Stelle nicht abschliessend geklÃ¤rt werden. Denn wie bereits festgehalten (vgl. E. 1.3.2 hiervor), ist bei organisch nicht objektiv ausgewiesenen Beschwerden eine besondere AdÃ¤quanzprÃ¼fung vorzunehmen. Ob diese nach den in BGE 115 V 133 genannten GrundsÃ¤tzen (sogenannte Psycho-Praxis) oder nach der vom Bundesgericht mit BGE 117 V 359 begrÃ¼ndeten und in BGE 134 V 109 prÃ¤zisierten Rechtsprechung (sogenannte Schleudertrauma-Praxis) zu erfolgen hat, kann ebenfalls offen bleiben, zumal - wie im Folgenden zu zeigen sein wird (vgl. nachstehend E. 4.3) - auch die Beurteilung nach der fÃ¼r die BeschwerdefÃ¼hrerin gÃ¼nstigeren letzteren Praxis zur Verneinung der AdÃ¤quanz fÃ¼hrt. Demzufolge erÃ¼brigen sich Weiterungen zum natÃ¼rlichen Kausalzusammenhang ebenso wie diesbezÃ¼gliche medizinische AbklÃ¤rungsmassnahmen (vgl. dazu BGE 135 V 465 E. 5.1).</w:t>
      </w:r>
    </w:p>
    <w:p>
      <w:r>
        <w:t>4.3</w:t>
      </w:r>
    </w:p>
    <w:p>
      <w:r>
        <w:t>4.3.1Â Â  In Bezug auf den strittigen Zeitpunkt des Fallabschlusses und damit verbunden der AdÃ¤quanzprÃ¼fung ist festzuhalten, dass nach Art. 19 Abs. 1 UVG und der dazu ergangenen Rechtsprechung der Unfallversicherer den Fall (unter Einstellung von Heilbehandlung und Taggeld sowie PrÃ¼fung des Anspruchs auf eine Invalidenrente und eine IntegritÃ¤tsentschÃ¤digung) abzuschliessen hat, wenn von der Fortsetzung der Ã¤rztlichen Behandlung keine namhafte Besserung des Gesundheitszustandes mehr erwartet werden kann und allfÃ¤llige Eingliederungsmassnahmen der Invalidenversicherung (IV) abgeschlossen sind (BGE 134 V 109 E. 4.1). Ob eine namhafte Besserung noch mÃ¶glich ist, bestimmt sich namentlich nach Massgabe der zu erwartenden Steigerung oder Wiederherstellung der ArbeitsfÃ¤higkeit, soweit diese unfallbedingt beeintrÃ¤chtigt ist. Dabei verdeutlicht die Verwendung des Begriffes ÂnamhaftÂ durch den Gesetzgeber, dass die durch weitere Heilbehandlung zu erwartende Besserung ins Gewicht fallen muss. Unbedeutende Verbesserungen genÃ¼gen nicht (BGE 134 V 109 E. 4.3). Der Gesundheitszustand der versicherten Person ist dabei prognostisch und nicht auf Grund retrospektiver Feststellungen zu beurteilen (RKUV 2005 Nr. U 577 S. 388 E. 3.1).</w:t>
      </w:r>
    </w:p>
    <w:p>
      <w:r>
        <w:t>Â Â Â Â Â Â Â Â  Eingliederungsmassnahmen der IV standen vorliegend nicht zur Diskussion. GestÃ¼tzt auf die medizinischen Akten ist sodann mit der Beschwerdegegnerin nicht davon auszugehen, dass am 15. MÃ¤rz 2010 mit Ã¼berwiegender Wahrscheinlichkeit von einer Fortsetzung der Ã¤rztlichen Behandlung noch eine namhafte Besserung des Gesundheitszustandes im Sinne der dargelegten Rechtsprechung zu erwarten war. Jedenfalls ist keine echtzeitliche medizinische Stellungnahme aktenkundig, welcher sich die Prognose einer zu erwartenden gesundheitlichen Besserung mit der Folge einer erheblichen Steigerung der ArbeitsfÃ¤higkeit entnehmen liesse. Bei der BeschwerdefÃ¼hrerin stand im Zeitpunkt des Fallabschlusses per 15. MÃ¤rz 2010 die Kopfschmerzproblematik im Vordergrund, wobei das geklagte Ausmass der Beschwerden nicht mit einer organisch ausgewiesenen Verletzung korrespondiert und sich insofern die hausÃ¤rztlich bescheinigte ArbeitsunfÃ¤higkeit (in der HÃ¶he von 60 % ab 1. MÃ¤rz 2010, vgl. E. 3.5 hiervor) nicht nachvollziehen lÃ¤sst. Immerhin berichtete Dr. B.___ am 18. Februar 2010, dass unter Physiotherapie eine zunehmende gesundheitliche Verbesserung (bei Persistenz der Cephalea und der KonzentrationsschwÃ¤che) erreicht werden konnte (vgl. E. 3.5 hiervor). Die Neurologin Dr. E.___ fÃ¼hrte die Kopfschmerzproblematik mit Blick auf die durchwegs blanden Befunde auf den hohen Medikamentenkonsum (und allenfalls auf psychische Momente) zurÃ¼ck und empfahl nachdrÃ¼cklich eine Reduktion der Schmerzmittelmedikation (vgl. E. 3.4 und 3.6 hiervor). Des Weiteren wurden anlÃ¤sslich der neuropsychologischen Untersuchung vom 30. November 2009 im Spital C.___ auch die diffusen kognitiven Minderleistungen im Zusammenhang mit der Schmerzproblematik interpretiert (vgl. E. 3.3 hiervor). Vor diesem Hintergrund Ã¼berrascht es nicht, dass der Hausarzt Dr. B.___ nebst der WeiterfÃ¼hrung der Physiotherapie keine weiteren Behandlungsmassnahmen vorgeschlagen hat (vgl. E. 3.5 hiervor). Im Ãbrigen setzt der Fallabschluss praxisgemÃ¤ss nicht voraus, dass eine Ã¤rztliche Behandlung nicht lÃ¤nger erforderlich ist (Urteil des Bundesgerichts 8C_432/2009 vom 2. November 2009 E. 3.2 mit Hinweis). Bei dieser Sachlage ist der Fallabschluss durch die Beschwerdegegnerin per 15. MÃ¤rz 2010 nicht zu beanstanden.</w:t>
      </w:r>
    </w:p>
    <w:p>
      <w:r>
        <w:t>4.3.2Â Â  In Bezug auf die Schwere des Unfallereignisses vom 9. September 2009 besteht zwischen den Parteien insofern Uneinigkeit, als die Beschwerdegegnerin dieses als leicht einstufte (Urk. 2 S. 14), wogegen die BeschwerdefÃ¼hrerin die Kollision als Auffahrunfall im mittleren Bereich einordnete (Urk. 1 S. 7). Ausgehend vom augenfÃ¤lligen Geschehensablauf mit den sich dabei entwickelnden KrÃ¤ften (zur diesbezÃ¼glich ausschliesslichen Relevanz bei der PrÃ¼fung der Unfallschwere: BGE 134 V 109 E. 10.1; Urteil des Bundesgerichts U 2/07 vom 19. November 2007 E. 5.3.1, publiziert in: SVR 2008 UV Nr. 8 S. 26), insbesondere auf Grund des doch eher harmlosen Geschehensablaufs, des polizeilich geschÃ¤tzten Sachschadens (vgl. Unfallaufnahme-Protokoll der Kantonspolizei ZÃ¼rich, Urk. 8/1) und der Expertise der F.___ GmbH vom 8. April 2010 (Urk. 8/24), wonach die kollisionsbedingte GeschwindigkeitsÃ¤nderung (Delta-V) 8-11 km/h betrug, sowie mit Blick auf die bundesgerichtliche Kasuistik (vgl. etwa die Zusammenstellung im Urteil 8C_996/2010 vom 14. MÃ¤rz 2011 E. 7.2) ist festzustellen, dass gesamthaft betrachtet hÃ¶chstens von einem mittelschweren Unfallereignis im Grenzbereich zu den leichten UnfÃ¤llen auszugehen ist. Die AdÃ¤quanz eines etwaigen natÃ¼rlichen Kausalzusammenhangs wÃ¤re daher zu bejahen, wenn eines der massgebenden AdÃ¤quanzkriterien (vgl. E. 1.3.3 hiervor) in besonders ausgeprÃ¤gter Weise oder vier dieser Kriterien in einfacher Form erfÃ¼llt sind (Urteil des Bundesgerichts 8C_897/2009 vom 29. Januar 2010 E. 4.5).</w:t>
      </w:r>
    </w:p>
    <w:p>
      <w:r>
        <w:t>4.3.3Â Â Â Â Â Â Â Â  Unbestrittenermassen ereignete sich der Unfall vom 9. September 2009 weder unter besonders dramatischen BegleitumstÃ¤nden noch war er von besonderer EindrÃ¼cklichkeit. Auch steht nach Lage der Akten zu Recht ausser Frage, dass die beiden Kriterien der Ã¤rztlichen Fehlbehandlung, welche die Unfallfolgen erheblich verschlimmerte, und der Schwere oder besonderen Art der erlittenen Verletzungen - eine solche kann praxisgemÃ¤ss nicht bereits aus der Diagnose einer HWS-Distorsion oder einer anderen, adÃ¤quanzrechtlich gleich zu behandelnden Verletzung abgeleitet werden (BGE 134 V 109 E. 10.2.2) - nicht gegeben sind. Soweit die BeschwerdefÃ¼hrerin replicando geltend machen lÃ¤sst, die verbleibenden vier Kriterien seien allesamt erfÃ¼llt (Urk. 11 S. 3), kann ihr nicht gefolgt werden. Das Kriterium der fortgesetzt spezifischen, belastenden Ã¤rztlichen Behandlung (vormals: ungewÃ¶hnlich lange Dauer der Ã¤rztlichen Behandlung) ist objektiv und nicht auf Grund des subjektiven Empfindens der versicherten Person zu beurteilen (Urteil des Bundesgerichts 8C_970/2008 vom 30. April 2009 E. 5.4). Im Falle der BeschwerdefÃ¼hrerin kann nicht von einer fortgesetzten und belastenden Ã¤rztlichen Behandlung ausgegangen werden, zumal AbklÃ¤rungsmassnahmen und blosse Ã¤rztliche Kontrollen im Rahmen dieses Kriteriums nicht zu berÃ¼cksichtigen sind und weder die nebst der medikamentÃ¶sen Behandlung zur Anwendung gelangenden physiotherapeutischen Massnahmen noch die alternative Behandlungsmethode mittels Kraniosakraltherapie auf eine fortgesetzte belastende Ã¤rztliche Behandlung schliessen lassen (Urteil des Bundesgerichts 8C_234/2011 vom 4. Juli 2011 E. 5.2 mit zahlreichen Hinweisen). Schliesslich bedarf es zur Bejahung des Kriteriums des schwierigen Heilungsverlaufs und/oder der erheblichen Komplikationen besonderer GrÃ¼nde, welche die Heilung beeintrÃ¤chtigt haben. Solche Faktoren bestehen hier nach Lage der Akten nicht. Insbesondere genÃ¼gt die Einnahme vieler Medikamente und DurchfÃ¼hrung verschiedener Therapien zur Bejahung dieses Kriteriums ebenso wenig wie der Umstand, dass trotz regelmÃ¤ssiger Therapien weder eine Beschwerdefreiheit noch eine (vollstÃ¤ndige) ArbeitsfÃ¤higkeit in der angestammten TÃ¤tigkeit erreicht werden konnte (vgl. E. 5.3 des bereits zitierten Urteils 8C_234/2011 vom 4. Juli 2011). Mit der Beschwerdegegnerin ist sodann das Kriterium der erheblichen Beschwerden (vormals: Dauerbeschwerden) unter Hinweis auf ErwÃ¤gung 3.3.4 des Urteils des Bundesgerichts 8C_860/2008 vom 19. Dezember 2008 zu verneinen. Somit mÃ¼sste fÃ¼r die Bejahung der AdÃ¤quanz das Kriterium der erheblichen ArbeitsunfÃ¤higkeit trotz ausgewiesener Anstrengungen (vormals: Grad und Dauer der ArbeitsunfÃ¤higkeit) in ausgeprÃ¤gter Form erfÃ¼llt sein, was namentlich der Fall ist, wenn die versicherte Person BemÃ¼hungen zur Wiedereingliederung, welche eindeutig Ã¼ber das im Normalfall unter dem Titel der ihr obliegenden Schadenminderungspflicht zu erwartende Ausmass hinausgehen, nachzuweisen in der Lage ist (Urteil des Bundesgerichts 8C_987/2008 vom 31. MÃ¤rz 2009 E. 6.7.2). Ein solcher ausserordentlicher Einsatz ist bei der BeschwerdefÃ¼hrerin nicht zu erkennen und wurde von ihr auch nicht geltend gemacht.</w:t>
      </w:r>
    </w:p>
    <w:p>
      <w:r>
        <w:t>Â Â Â Â Â Â Â Â  Dementsprechend ist die AdÃ¤quanz eines etwaigen natÃ¼rlichen Kausalzusammenhangs zwischen dem Unfallereignis vom 9. September 2009 und den Ã¼ber den 15. MÃ¤rz 2010 hinaus geklagten Beschwerden zu verneinen. Somit erweist sich die Leistungseinstellung durch die Beschwerdegegnerin als rechtens, was zur Abweisung der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Markus Bischoff</w:t>
      </w:r>
    </w:p>
    <w:p>
      <w:r>
        <w:t>- Allianz Suisse Versicherungs-Gesellschaft</w:t>
      </w:r>
    </w:p>
    <w:p>
      <w:r>
        <w:t>- Bundesamt fÃ¼r Gesundheit</w:t>
      </w:r>
    </w:p>
    <w:p>
      <w:r>
        <w:t>- ProgrÃ¨s Versicherungen AG, Recht, Postfach, 8081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