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UV.2010.00276 vom 12. Dezember 2011</w:t>
      </w:r>
    </w:p>
    <w:p>
      <w:r>
        <w:t>ZH Sozialversicherungsgericht, 2011-12-12, DE</w:t>
      </w:r>
    </w:p>
    <w:p>
      <w:r>
        <w:rPr>
          <w:b/>
        </w:rPr>
        <w:t xml:space="preserve">Quelle: </w:t>
      </w:r>
      <w:r>
        <w:t>https://mcp.opencaselaw.ch/entscheid/zh_sozialversicherungsgericht_UV.2010.00276</w:t>
      </w:r>
    </w:p>
    <w:p>
      <w:r>
        <w:t>FR: ZH_SOZIALVERSICHERUNGSGERICHT UV.2010.00276 du 12 décembre 2011</w:t>
      </w:r>
    </w:p>
    <w:p>
      <w:r>
        <w:t>IT: ZH_SOZIALVERSICHERUNGSGERICHT UV.2010.00276 del 12 dicembre 2011</w:t>
      </w:r>
    </w:p>
    <w:p>
      <w:pPr>
        <w:pStyle w:val="Heading2"/>
      </w:pPr>
      <w:r>
        <w:t>Erwägungen</w:t>
      </w:r>
    </w:p>
    <w:p>
      <w:r>
        <w:rPr>
          <w:b/>
        </w:rPr>
        <w:t>E. 4</w:t>
      </w:r>
    </w:p>
    <w:p>
      <w:r>
        <w:t>4.1Â Â Â Â Â Â Â Â  Aufgrund der medizinischen Akten steht fest, dass sÃ¤mtliche Therapien vorerst im FrÃ¼hjahr 2009 eingestellt wurden und die BeschwerdefÃ¼hrerin ab 1. Mai 2009 wiederum zu 100 % arbeitete (E. 3.1.9). Es ist daher nicht ersichtlich, welche nahmhafte Besserung der Beschwerdesymptomatik durch eine nochmalige physikalische Therapie zu erwarten war. Auch Dr. Z.___ gibt hinsichtlich der von ihm am 1. Oktober 2009 (Urk. 14/M12) erneut postulierten Physiotherapie keinen absehbaren Zeithorizont an, sondern nennt als Ziel einzig eine Besserung der Schmerzen, so dass die BeschwerdefÃ¼hrerin keine Medikamente mehr brauche. Eine solche Besserung war offenbar auch am 12. Februar 2010 noch nicht eingetreten (Urk. 14/M13), und Dr. A.___ befand am 19. Oktober 2010 gar - nebst unverÃ¤nderter Untersuchungsbefunde und Diagnostik im Vergleich zur Voruntersuchung mit Ausnahme der neu als Commotio cerebri beurteilten Unfallfolge (vgl. Urk. 14/M5, wo er lediglich eine Kopfkontusion auffÃ¼hrte) - eine RestarbeitsfÃ¤higkeit von 50 % (E. 3.1.11). Angesichts dieses Verlaufes ist nicht dargetan und auch von Dr. A.___ nicht genannt, welche TherapiemÃ¶glichkeiten noch zu einer nahmhaften Verbesserung beitragen kÃ¶nnte. Insbesondere wird nicht dargelegt, inwieweit die von ihm postulierte neuropsychologische Untersuchung zur Verbesserung der muskulÃ¤ren Restbeschwerden beitragen kÃ¶nnte, welche die BeschwerdefÃ¼hrerin im Zeitpunkt der Begutachtung bei Dr. phil. D.___ zur Hauptsache medikamentÃ¶s anging (Urk. 17/1 S. 4).</w:t>
      </w:r>
    </w:p>
    <w:p>
      <w:r>
        <w:t>Â Â Â Â Â Â Â Â  Zusammenfassend durfte anfangs 2010 von einer FortfÃ¼hrung der physikalischen Therapie keine nahmhafte Verbesserung der Beschwerdesymptomatik mehr erwartet werden, weshalb die Beschwerdegegnerin den Abschluss der Heilbehandlung - entgegen der Ansicht der BeschwerdefÃ¼hrerin - zu Recht auf den 30. April 2010 festsetzte.</w:t>
      </w:r>
    </w:p>
    <w:p>
      <w:r>
        <w:t>4.2Â Â Â Â  Weiter fehlt es nach dem Gesagten an einer organisch objektiv ausgewiesenen Folge des Unfalles vom 30. April 2008. Auch die von Dr. A.___ in seinen Aufnahmen gefundene Normabweichung kann zweifellos nicht auf eine unfallbedingte Einwirkung auf die HWS zurÃ¼ckgefÃ¼hrt werden. Schliesslich bleibt festzuhalten, dass eine Contusio cerebri aufgrund sÃ¤mtlicher medizinischer Unterlagen auszuschliessen ist und eine Commitio cerebri hÃ¶chst fraglich bleibt, nachdem in den initialen Untersuchungsbefunden im E.___Spital keinerlei Hinweise darauf genannt wurden, auch keine entsprechende Ãberwachung stattfand, und Dr. A.___ noch in seinem Bericht vom 3. Oktober 2008 eine Bewusstlosigkeit oder Amnesie unmittelbar nach dem Unfallereignis ausschloss (Urk. 14/M5). Zwei Jahre spÃ¤ter, am 19. Oktober 2010, berichtet er, dass eine kurzzeitige Bewusslosigkeit nicht mit Sicherheit ausgeschlossen werden kÃ¶nne und die BeschwerdefÃ¼hrerin in der Erinnerung eine Amnesie hatte, weshalb er aufgrund dieser Schilderung von einer Commotio cerebri mit Anmesie und fraglicher Bewusstlosigkeit ausging, was Dr. C.___ als nicht ausgewiesen betrachtet (Urk. 14/M9). UnabhÃ¤ngig davon ist festzuhalten, dass Nackenverspannungen mit Kopfschmerzen und Ausstrahlungen bis in die LWS zu den fÃ¼r HWS-Schleudertraumas typischen Beschwerden zÃ¤hlen. Die natÃ¼rliche UnfallkausalitÃ¤t dieser Restbeschwerden (worin die behandelnden Ãrzte und Dr. C.___ divergieren) kann indes offen bleiben, falls die AdÃ¤quanz zu verneinen ist.</w:t>
      </w:r>
    </w:p>
    <w:p>
      <w:r>
        <w:t>4.3Â Â Â Â  Die AdÃ¤quanzprÃ¼fung wurde von der Beschwerdegegnerin entsprechend der bundesgerichtlichen Praxis zu den SchleudertraumafÃ¤llen vorgenommen (BGE 134 V 109 E. 10 S. 126 ff.). Um Wiederholungen zu vermeiden kann auf die in allen Teilen als zutreffend WÃ¼rdigung der massgebenden Kriterien im angefochtenen Entscheid verwiesen werden. Die AdÃ¤quanz der verbliebenen Beschwerden zum Unfall muss daher verneint werden.</w:t>
      </w:r>
    </w:p>
    <w:p>
      <w:r>
        <w:t>5.Â Â Â Â Â Â</w:t>
      </w:r>
    </w:p>
    <w:p>
      <w:r>
        <w:t>5.1Â Â Â Â  Nach diesen ErwÃ¤gungen besteht der angefochtene Einspracheentscheid vom 19. August 2010 zu Recht, was zur Abweisung der Beschwerde fÃ¼hrt.</w:t>
      </w:r>
    </w:p>
    <w:p>
      <w:r>
        <w:t>5.2Â Â Â Â  Dem Begehren der BeschwerdefÃ¼hrerin, die Kosten im Umfang von Fr. 2'888.60 (Urk. 16) fÃ¼r die von ihr in Auftrag gegebene AbklÃ¤rung von Dr. phil. D.___ vom 7. Januar 2011 seien der Beschwerdegegnerin aufzuerlegen (Urk. 16 S. 2), kann nicht entsprochen werden. Der Versicherer kann zur Bezahlung solcher Gutachterkosten nur verpflichtet werden, wenn sich der medizinische Sachverhalt erst aufgrund der neu beigebrachten Untersuchungsergebnisse schlÃ¼ssig feststellen lÃ¤sst (Urteil des Bundesgerichts 8C_786/2009 vom 4. Januar 2010 E. 6 mit Hinweisen). Das trifft hier nicht zu. Hierbei ist zu beachten, dass gemÃ¤ss konstanter Rechtsprechung die Neuropsychologie nicht selbstÃ¤ndig die Genese festgestellter StÃ¶rungen abschliessend zu bestimmen (BGE 119 V 340 f. E. 3b) beziehungsweise die Beurteilung der KausalitÃ¤t eines Beschwerdebildes selbststÃ¤ndig und abschliessend vorzunehmen vermag (Urteil des Bundesgerichts vom 18. MÃ¤rz 2010, 8C_110/2010, E. 3.4.2). Aus diesem Grund, und da der Beurteilung von Dr. phil. D.___ vom 7. Januar 2011 (Urk. 17/1) keine entscheidwesentlichen Erkenntnisse zu entnehmen sind und keine unfallbedingte HirnschÃ¤digung oder ein dadurch bewirktes Leistungsdefizit als mit dem erforderlichen Beweisgrad der Ã¼berwiegenden Wahrscheinlichkeit nachgewiesen gelten kann (vgl. Urteil des damaligen EidgenÃ¶ssischen Versicherungsgerichts vom 20. September, U 216/03, E. 4.3), bleibt der von der BeschwerdefÃ¼hrerin eingeholte neuropsychologische Bericht ausser Betracht, womit auch der Antrag auf KostenÃ¼bernahme abzuweisen ist.</w:t>
      </w:r>
    </w:p>
    <w:p>
      <w:r>
        <w:t>Das Gericht erkennt:</w:t>
      </w:r>
    </w:p>
    <w:p>
      <w:r>
        <w:t>1.Â Â Â Â Â Â Â Â  Die Beschwerde wird abgewiesen.</w:t>
      </w:r>
    </w:p>
    <w:p>
      <w:r>
        <w:t>2.Â Â Â Â Â Â Â Â  Das Gesuch, die Beschwerdegegnerin sei zur Ãbernahme der AbklÃ¤rungskosten durch Dr. phil. D.___ in HÃ¶he von Fr. 2'888.60 zu verpflichten, wird abgewiesen.</w:t>
      </w:r>
    </w:p>
    <w:p>
      <w:r>
        <w:t>3.Â Â Â Â Â Â Â Â  Das Verfahren ist kostenlos.</w:t>
      </w:r>
    </w:p>
    <w:p>
      <w:r>
        <w:t>4.Â Â Â Â Â Â Â Â Â Â  Zustellung gegen Empfangsschein an:</w:t>
      </w:r>
    </w:p>
    <w:p>
      <w:r>
        <w:t>- Rechtsanwalt Dr. Ronald Pedergnana</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