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UV.2010.00257 vom 27. Februar 2012</w:t>
      </w:r>
    </w:p>
    <w:p>
      <w:r>
        <w:t>ZH Sozialversicherungsgericht, 2012-02-27, DE</w:t>
      </w:r>
    </w:p>
    <w:p>
      <w:r>
        <w:rPr>
          <w:b/>
        </w:rPr>
        <w:t xml:space="preserve">Quelle: </w:t>
      </w:r>
      <w:r>
        <w:t>https://mcp.opencaselaw.ch/entscheid/zh_sozialversicherungsgericht_UV.2010.00257</w:t>
      </w:r>
    </w:p>
    <w:p>
      <w:r>
        <w:t>FR: ZH_SOZIALVERSICHERUNGSGERICHT UV.2010.00257 du 27 février 2012</w:t>
      </w:r>
    </w:p>
    <w:p>
      <w:r>
        <w:t>IT: ZH_SOZIALVERSICHERUNGSGERICHT UV.2010.00257 del 27 febbraio 2012</w:t>
      </w:r>
    </w:p>
    <w:p>
      <w:pPr>
        <w:pStyle w:val="Heading2"/>
      </w:pPr>
      <w:r>
        <w:t>Erwägungen</w:t>
      </w:r>
    </w:p>
    <w:p>
      <w:r>
        <w:rPr>
          <w:b/>
        </w:rPr>
        <w:t>E. 3</w:t>
      </w:r>
    </w:p>
    <w:p>
      <w:r>
        <w:t>3.1Â Â Â Â  Beim Unfall vom 17. Juni 2008 erlitt der BeschwerdefÃ¼hrer gemÃ¤ss Arztzeugnis von Dr. A.___ zur Erstuntersuchung vom Unfalltag eine Claviculafraktur links. Der RÃ¶ntgenbefund zeigte gemÃ¤ss Dr. A.___ keine Dislokation. Ausser einem HÃ¤matom Ã¼ber der linken Schulter erhob er keinen Befund, behandelte den BeschwerdefÃ¼hrer konservativ und erklÃ¤rte, die Behandlung kÃ¶nne voraussichtlich in 2 bis 4 Wochen abgeschlossen werden (Urk. 7/5, vgl. bestÃ¤tigenden Bericht von Dr. A.___ vom 16. Oktober 2009, Urk. 7/34).</w:t>
      </w:r>
    </w:p>
    <w:p>
      <w:r>
        <w:t>Â Â Â Â Â Â Â Â  Auf Ãberweisung des Hausarztes Dr. C.___ unterzog sich der BeschwerdefÃ¼hrer zur AbklÃ¤rung einer nach dem Unfall intermittierend aufgetretenen HÃ¤moptoe und Nasenbluten am 8. August 2008 einer pneumologischen Untersuchung im B.___. Die Beurteilung von Dr. med. F.___, Facharzt FMH Lungenkrankheiten und Innere Medizin, lautete dahingehend, dass der BeschwerdefÃ¼hrer an Restbeschwerden in Form persistierender parasternaler Schmerzen links nach der Thoraxkontusion vom 17. Juni 2008 leide. Hinweise fÃ¼r eine schwere LungenschÃ¤digung verneinte er; auch konnte ein aktiver pulmonaler Prozess, welcher eine Blutung verursache, bei normalem Thoraxbild weitgehend ausgeschlossen werden. Voraussichtlich klÃ¤ngen die Schmerzen in zwei bis vier Wochen ganz ab (Urk. 7/7).</w:t>
      </w:r>
    </w:p>
    <w:p>
      <w:r>
        <w:t>Â Â Â Â Â Â Â Â  GemÃ¤ss Angaben von Dr. A.___ vom 19. September 2008 zur Konsultation vom 24. Juli 2008 habe sich der Verlauf gut gezeigt; die Arbeit sei am 28. Juli 2008 wieder zu 100 % aufgenommen worden; die Nachbehandlung erfolge bei Dr. C.___ (Urk. 7/9). Auch dieser bestÃ¤tigte am 7. Oktober 2008 sowie am 12. November 2008 eine regrediente Beschwerdesymptomatik respektive eine deutliche Besserung bei anhaltender uneingeschrÃ¤nkter ArbeitsfÃ¤higkeit (Urk. 7/10, 7/12). Am 9. Januar 2009 bescheinigte Dr. C.___ neuerlich eine deutliche Besserung; im Bereich der linken Schulter wÃ¼rden bei schlechtem Wetter oder schwerer Arbeit Schmerzen persistieren. Im Ãbrigen notierte er einen gÃ¤nzlich unauffÃ¤lligen klinischen Befund sowohl hinsichtlich Beweglichkeit als auch in Bezug auf die sensomotorischen VerhÃ¤ltnisse und die Muskeldehnungsreflexe (MDR). Die voraussichtlich bis Februar/MÃ¤rz 2009 dauernde Behandlung beschrÃ¤nke sich auf monatliche Beratungen und symptomatisch-therapeutische Massnahmen. Neben multiplen Kontusionen am ganzen KÃ¶rper diagnostizierte Dr. C.___ neu und einmalig eine Crush-Symptomatik (vgl. Urk. 7/13). Am 6. April 2009 bestÃ¤tigte er den Behandlungsabschluss bei nochmals klarer Besserung (Urk. 7/14).</w:t>
      </w:r>
    </w:p>
    <w:p>
      <w:r>
        <w:t>Â Â Â Â Â Â Â Â  Im Bericht vom 25. Juni 2009 erwÃ¤hnte Dr. C.___ sodann persistierende Schmerzen im Bereich der linken Schulter und der Schulter-Nacken-GÃ¼rtelregion. Nach Angabe des BeschwerdefÃ¼hrers liege seit dem Unfall eine verminderte LeistungsfÃ¤higkeit und Kraftlosigkeit vor. Klinisch bestÃ¤tigte Dr. C.___ den frÃ¼heren unauffÃ¤lligen Befund und wies auf den mÃ¶glichen Einfluss der KÃ¼ndigung der Arbeitsstelle sowie auf einen positiven Heliobakterbefund hin (Urk. 7/17).</w:t>
      </w:r>
    </w:p>
    <w:p>
      <w:r>
        <w:t>Â Â Â Â Â Â Â Â  AnlÃ¤sslich der kreisÃ¤rztlichen Untersuchung vom 17. September 2009 klagte der BeschwerdefÃ¼hrer Ã¼ber Kopfschmerzen, Schmerzen im Schulter- und Thoraxbereich links, lumbal und im HÃ¼ftbereich links, Ã¼ber MuskelkrÃ¤mpfe in der Schulter- und der Beinmuskulatur links und anhaltende Kopf- und Nackenschmerzen. Zudem erwÃ¤hnte er eine manchmal eintretende erhebliche Dyspnoe bei leichter kÃ¶rperlicher Belastung. Die begleitende Ehefrau berichtete zudem Ã¼ber eine schlechte psychische Verfassung. Dr. D.___ kam gestÃ¼tzt auf seine Untersuchung zum Schluss, dass ein vielgestaltiges Schmerzsyndrom bei Verdacht auf Somatisierungstendenz im Rahmen einer depressiven Entwicklung nach noch nicht vollstÃ¤ndig abgeklÃ¤rtem Trauma vom 17. Juni 2008 mit initial minim dislozierter Claviculafraktur links vorliege. Bei seiner Untersuchung sei das Bild eines erheblich depressiven Menschen im Vordergrund gestanden. Zur AbklÃ¤rung einer allfÃ¤lligen posttraumatischen BelastungsstÃ¶rung mÃ¼sse das Unfallereignis nochmals genauer eruiert werden, da die Aktenlage diesbezÃ¼glich unklar sei. Auch sei Dr. C.___ aufzufordern darzulegen, welche Beobachtungen und Laborparameter zur Diagnose des Crush-Syndroms Anlass gegeben hÃ¤tten.</w:t>
      </w:r>
    </w:p>
    <w:p>
      <w:r>
        <w:t>Â Â Â Â Â Â Â Â  Seine Untersuchung habe deutliche Hinweise auf eine Symptomausweitung ergeben. Befunde, welche ein vorangehendes Crush-Syndrom begrÃ¼ndeten, finde er nicht. Auf somatischer Ebene erachtete Dr. C.___ keine weitere Diagnostik fÃ¼r erforderlich. Der BeschwerdefÃ¼hrer sei aus somatischer Sicht bezÃ¼glich der initial lediglich beschriebenen Claviculafraktur links vollumfÃ¤nglich arbeitsfÃ¤hig. Die Ã¼brigen Symptome sehe er entsprechend dem dokumentierten Verlauf als im Rahmen der Somatisierung hinzugetreten. Aufgrund der beobachteten psychischen BeeintrÃ¤chtigung erachte er den BeschwerdefÃ¼hrer als weiter 100 % arbeitsunfÃ¤hig (Urk. 7/28). Im hierauf eingeholten Bericht vom 16. Oktober 2009 bestÃ¤tigte Dr. A.___, dass er anlÃ¤sslich der Notfallbehandlung vom Unfalltag keine andern Verletzungen als eine nicht dislozierte laterale extraartikulÃ¤re Claviculafraktur links bei unauffÃ¤lligem ACE-Gelenk und eine Weichteilquetschung festgestellt habe (Urk. 7/34). Dr. C.___ sprach sich am 4. November 2009 wie schon Dr. D.___ fÃ¼r die Notwendigkeit einer psychiatrischen Behandlung aus. Zur Frage der Crush-Symptomatik hielt er fest, dass eine solche im Spital weder festgestellt noch abgeklÃ¤rt und auch nicht objektiviert worden sei (Urk. 7/42).</w:t>
      </w:r>
    </w:p>
    <w:p>
      <w:r>
        <w:t>3.2Â Â Â Â  Die im Wesentlichen Ã¼bereinstimmenden Ã¤rztlichen Beurteilungen lassen mit Ã¼berwiegender Wahrscheinlichkeit darauf schliessen, dass die beim Unfall vom 17. Juni 2008 erlittene Claviculafraktur links wie auch die im B.___ als mÃ¶gliche Unfallfolge diagnostisierte Thoraxkontusion und die Weichteilquetschung in den Folgewochen und -monaten komplikationlos heilten. Der BeschwerdefÃ¼hrer nahm seine Arbeit gemÃ¤ss Aktenlage bereits am 28. Juli 2008 wieder zu 100 % auf (Urk. 7/9), die Heilbehandlung beschrÃ¤nkte sich auf konservative Massnahmen und wurde Anfang April 2009 abgeschlossen. Die Beschwerdegegnerin verzichtete dannzumal auf einen formellen Fallabschluss, doch rechtfertigen sich gestÃ¼tzt auf die Aktenlage keine ernsthaften Zweifel daran, dass spÃ¤testens zu jenem Zeitpunkt keine organisch objektiv ausgewiesenen behandlungsbedÃ¼rftigen oder die LeistungsfÃ¤higkeit einschrÃ¤nkenden Unfallfolgen mehr vorlagen. Sowohl der sich bis dahin gemÃ¤ss Aktenlage kontinuierlich bessernde Verlauf als auch die unauffÃ¤lligen klinischen Befunde, welche keinerlei Anlass zu ergÃ¤nzenden AbklÃ¤rungen in somatischer Hinsicht gaben, lassen hierauf schliessen.</w:t>
      </w:r>
    </w:p>
    <w:p>
      <w:r>
        <w:t>Â Â Â Â Â Â Â Â  Entsprechend fand auch Dr. D.___ abgesehen von einer diffusen Druckdolenz im gesamten Schultergelenksbereich keine relevanten Befunde und ging Ã¼berzeugend von einer vollstÃ¤ndigen Abheilung der Claviculafraktur aus (Urk. 7/28). Hinweise auf eine pulmonale Problematik sind den Akten - wie vom B.___ prognostiziert (Urk. 7/7 S. 2) - keine zu entnehmen. Nachdem sich Dr. C.___ in seinem Bericht vom 4. November 2009 (Urk. 7/42) klar von seiner am 9. Januar 2009 einmalig und ohne korrespondierende Befunde gestellten Diagnose einer Crush-Symptomatik (Urk. 7/13) distanzierte, drÃ¤ngen sich auch diesbezÃ¼glich keine ErgÃ¤nzungen auf.</w:t>
      </w:r>
    </w:p>
    <w:p>
      <w:r>
        <w:t>Â Â Â Â Â Â Â Â  Erstellt ist damit, dass spÃ¤testens im Zeitpunkt der hier strittigen Leistungseinstellung per Mitte April 2010 keine objektivierbaren organischen Unfallfolgen mehr vorlagen.</w:t>
      </w:r>
    </w:p>
    <w:p>
      <w:r>
        <w:t>Â Â Â Â Â Â Â Â  Streitig und zu prÃ¼fen bleibt damit, ob die Beschwerdegegnerin fÃ¼r allfÃ¤llige psychische respektive psychogene gesundheitliche BeeintrÃ¤chtigungen des BeschwerdefÃ¼hrers leistungspflichtig bleibt. Die Frage, ob und inwieweit die von Dr. E.___ am 8. Januar 2010 diagnostizierte depressive StÃ¶rung (Urk. 7/53) respektive ein anderes psychisches Krankheitsbild (vgl. Urk. 7/28 S. 2) in einem natÃ¼rlichen Kausalzusammenhang mit dem Unfall vom 17. Juni 2008 stehen, kann offen bleiben, da es - wie im Folgenden dargelegt - an der AdÃ¤quanz der psychischen Beschwerden zum Unfallereignis fehlt.</w:t>
      </w:r>
    </w:p>
    <w:p>
      <w:r>
        <w:rPr>
          <w:b/>
        </w:rPr>
        <w:t>E. 4</w:t>
      </w:r>
    </w:p>
    <w:p>
      <w:r>
        <w:t>4.1Â Â Â Â  Nicht zur Anwendung kommt die Rechtsprechung zur Beurteilung des adÃ¤quaten Kausalzusammenhangs bei psychischer SchÃ¤digung nach Schreckereignissen; diese ist denjenigen FÃ¤llen vorbehalten, in denen kein eigentlicher Unfall - in Gestalt einer unmittelbaren Einwirkung auf den KÃ¶rper der versicherten Person geschehen ist (BGE 129 V 177; Urteil des Bundesgerichts U 319/06 vom 24. November 2006 E. 2.1). Vielmehr hat die Beschwerdegegnerin die Frage der AdÃ¤quanz des Kausalzusammenhangs zu Recht gestÃ¼tzt auf die von der Rechtsprechung entwickelten Kriterien gemÃ¤ss BGE 115 V 133 E. 6 unter Ausklammerung psychischer Aspekte geprÃ¼ft.</w:t>
      </w:r>
    </w:p>
    <w:p>
      <w:r>
        <w:t>Â Â Â Â Â Â Â Â  FÃ¼r die Beurteilung des adÃ¤quaten Kausalzusammenhangs ist nach der sogenannten Psychopraxis an das (objektiv erfassbare) Unfallereignis anzuknÃ¼pfen. Zu prÃ¼fen ist im Rahmen einer objektivierten Betrachtungsweise, ob der Unfall eher als leicht, als mittelschwer oder als schwer erscheint, wobei im mittleren Bereich gegebenenfalls eine weitere Differenzierung nach der NÃ¤he zu den leichten oder schweren UnfÃ¤llen erfolgt. Massgebend ist der augenfÃ¤llige Geschehensablauf mit den sich dabei entwickelnden KrÃ¤ften, nicht jedoch Folgen des Unfalles oder BegleitumstÃ¤nde, die nicht direkt dem Unfallgeschehen zugeordnet werden kÃ¶nnen (BGE 134 V 109 E. 10.1; 115 V 133 E. 6; SVR 2008 UV Nr. 8 S. 26).</w:t>
      </w:r>
    </w:p>
    <w:p>
      <w:r>
        <w:t>4.2Â Â Â Â  Die Beschwerdegegnerin hat den Unfall aufgrund des tatsÃ¤chlichen Geschehensablaufs als mittelschwer eingestuft. Sie legte dieser Qualifikation die Annahme zugrunde, der BeschwerdefÃ¼hrer habe sich am Unfalltag in einem Abgabetrichter befunden, um etwas wegzurÃ¤umen, als er bemerkt habe, dass der Maschinist mit dem Pneulader Bauschutt bestehend aus Kies, Steinen verschiedener GrÃ¶sse und Strassenbelagsteilen von ungefÃ¤hr vier Kubikmetern in den Abgabetrichter zu schÃ¼tten begonnen habe. Er sei zur Seite gerannt, an der linken Schulter getroffen worden und anschliessend gestÃ¼rzt. Ausserdem habe es ihm ein Bein unter einem zirka 40 Kilogramm schweren BelagsstÃ¼ck eingeklemmt, welches jedoch nicht vollstÃ¤ndig auf dem Bein, sondern noch auf einem anderen Stein gelegen habe. Als man auf den Unfall aufmerksam geworden sei, habe das Belagsteil zu zweit auf die Seite gelegt werden kÃ¶nnen und der BeschwerdefÃ¼hrer sei selbstÃ¤ndig aufgestanden. Er habe sich danach auch selbst umgezogen und sei zu Dr. A.___ gefahren, wo ihn anschliessend ein Verantwortlicher der Firma abgeholt und in ___ abgesetzt habe, von wo er mit Ã¶ffentlichen Verkehrsmitteln nach Hause gefahren sei (Urk. 1 S. 6 f.). Angesichts dieses Geschehensablaufs und in Anlehnung an Ã¤hnlich gelagerte FÃ¤lle sei von einem mittelschweren Ereignis auszugehen.</w:t>
      </w:r>
    </w:p>
    <w:p>
      <w:r>
        <w:t>Â Â Â Â Â Â Â Â  Der BeschwerdefÃ¼hrer bestÃ¤tigt in diesem Verfahren im Wesentlichen die Sachverhaltsdarstellung der Beschwerdegegnerin, welche insbesondere auf einer AbklÃ¤rung des Unfallhergangs vor Ort und der Auskunft der Arbeitgeberin beruhte (vgl. Urk. 7/33), und stellte auch die Qualifikation als mittelschweres Ereignis im eigentlichen Sinn nicht grundsÃ¤tzlich in Frage (vgl. Urk. 1). Insbesondere behauptet er in Abweichung zu seiner Sachverhaltsdarstellung gegenÃ¼ber Dr. D.___ (vgl. Urk. 7/28 S. 1) nicht mehr, er sei derart verschÃ¼ttet worden, dass lediglich noch der Kopf und der rechte Arm frei geblieben seien, sondern gesteht ein, dass der herabfallende Bauschutt ihn nur an der linken Schulter erfasst habe (vgl. Urk. 1 S. 2 f.).</w:t>
      </w:r>
    </w:p>
    <w:p>
      <w:r>
        <w:t>Â Â Â Â Â Â Â Â  Eine Einordnung im Grenzbereich zu den schweren UnfÃ¤llen lÃ¤sst sich mit Blick auf vergleichbare FÃ¤lle denn auch nicht rechtfertigen. Entsprechende Schweregrade werden regelmÃ¤ssig nur bei UnfÃ¤llen mit sehr hohen Krafteinwirkungen angenommen; so beispielsweise beim Angriff zweier scharfer Wach- und Schutzhunde mit einem Gewicht bis 45 kg (Urteil des Bundesgerichts U 461/01 vom 16. Juli 2001) oder bei einem ausser Kontrolle geratenen Einsturz eines GaragengebÃ¤udes, wobei es durch die einstÃ¼rzende Seitenwand des GebÃ¤udes zu einer erheblichen Gewalteinwirkung auf den Versicherten kam mit verschiedenen Frakturen und anderen Verletzungen als Folge (Urteil des Bundesgerichts U 89/99 vom 10. Juli 2000; weitere Beispiele in RKUV 2005 Nr. U 548 S. 228, U 306/04 E. 3.3.2).</w:t>
      </w:r>
    </w:p>
    <w:p>
      <w:r>
        <w:t>Â Â Â Â Â Â Â Â  Vorliegend wurde der BeschwerdefÃ¼hrer von dem in den Trichter geschÃ¼tteten Bauschutt an der linken Schulter getroffen und stÃ¼rzte zu Boden, wo ein zirka 40 Kilogramm schweres BelagsstÃ¼ck sein Bein zwar einklemmte, nicht aber mit dem vollen Gewicht darauf lag. Trotz der erheblichen Menge Bauschutt, erlitt der BeschwerdefÃ¼hrer ausser der Claviculafraktur links keine weitern ossÃ¤ren LÃ¤sionen, was bestÃ¤tigt, dass er vom herabfallenden Bauschutt lediglich am Rande getroffen wurde. Der Fall ist damit etwa mit den folgenden, ebenfalls als Ereignisse im eigentlichen mittleren Bereich qualifizierten FÃ¤llen zu vergleichen: Ein Gast sass in einem Restaurant, als sich eine Deckenplatte lÃ¶ste und auf ihn fiel (Urteil des Bundesgerichts 8C_488/2009 vom 30. Oktober 2009); die Versicherte sass als Gast einer Geburtstagsfeier auf einer Bank an einer Hausfassade, als eine "Hollywoodschaukel", welche sich auf der darÃ¼berliegenden Dachterrasse befand, durch eine WindbÃ¶e erfasst wurde und Ã¼ber das GelÃ¤nder auf sie fiel (Urteil des Bundesgerichts 8C_957/2008 vom 1. Mai 2009); der Versicherte testete einen Lieferwagen, auf dessen LadebrÃ¼cke ein ungefÃ¤hr 1000 kg schwerer Wassertank stand; nach Einleitung einer Vollbremsung aus einer Geschwindigkeit von ca. 70 km/h kippte der in der Mitte der LadebrÃ¼cke stehende Wassertank um und prallte gegen Lade- und Kabinenwand (Urteil des Bundesgerichts 8C_280/2008 vom 10. September 2008); dem als Bauarbeiter beschÃ¤ftigten Versicherten fiel aus einer HÃ¶he von zirka 12 Metern eine etwa 4,4 kg schwere Packung mit Isolationsmaterial auf den behelmten Kopf und auf das Gesicht (Urteil des Bundesgerichts 8C_57/2008 vom 16. Mai 2008); bei "Abspitzarbeiten" an einer Betondecke wurde ein Versicherter von einem herunterfallenden GesteinsstÃ¼ck getroffen und am Kopf sowie an der Schulter links verletzt (Urteil des Bundesgerichts U 568/06 vom 29. Juni 2007); ein anderer wurde von einer aus fÃ¼nf Metern HÃ¶he zu Boden fallenden 15,6 kg schweren Schaltafel am Kopf getroffen (Urteil des Bundesgerichts U 282/00 vom 21. Oktober 2003).</w:t>
      </w:r>
    </w:p>
    <w:p>
      <w:r>
        <w:t>4.3Â Â Â Â  Mit Blick auf die Kasuistik und die konkreten UmstÃ¤nde ist daher dieser Unfall nicht als schwer, sondern als im engeren Sinn mittelschwer zu qualifizieren. Die AdÃ¤quanz kann nur bejaht werden, wenn zumindest drei der sieben unter ErwÃ¤gung 3b im angefochtenen Entscheid (Urk. 2 S. 6) angefÃ¼hrten Kriterien erfÃ¼llt sind oder eines besonders ausgeprÃ¤gt vorliegt (BGE 115 V 333 E. 6c/bb; SVR 2010 UV Nr. 25 S. 100 E. 4.5 [8C_897/2009]; Urteil des Bundesgerichts 8C_617/2010 vom 15. Februar 2011 E. 3.3).</w:t>
      </w:r>
    </w:p>
    <w:p>
      <w:r>
        <w:t>4.4Â Â Â Â</w:t>
      </w:r>
    </w:p>
    <w:p>
      <w:r>
        <w:t>4.4.1Â Â  GemÃ¤ss BGE 115 V 133 E. 6c/aa ist vorab zu prÃ¼fen, ob besonders dramatische BegleitumstÃ¤nde oder eine besondere EindrÃ¼cklichkeit des Unfalles vorliegen. Der BeschwerdefÃ¼hrer stellt sich diesbezÃ¼glich auf den Standpunkt, dass er aufgrund des Umstands, dass sein Bein durch das 40 Kilogramm schwere BelagsstÃ¼ck eingeklemmt gewesen sei und er jederzeit mit einer neuen Ladung Bauschutt habe rechnen mÃ¼ssen, Todesangst erlitten habe. Der Unfall sei objektiv betrachtet besonders eindrÃ¼cklich und von dramatischen UmstÃ¤nden begleitet gewesen, weshalb er durchaus geeignet gewesen sei, seine heutigen psychischen Beschwerden zu verursachen (Urk. 1 S. 4 f.). Die Beschwerdegegnerin sprach dem Unfall eine gewisse EindrÃ¼cklichkeit zwar nicht ab, stellte sich aber auf den Standpunkt, dass nicht von einer besonderen Dramatik oder EindrÃ¼cklichkeit auszugehen sei, habe doch keine eigentliche VerschÃ¼ttung vorgelegen; Licht und Luft sowie die Verbindung zur Aussenwelt seien nicht unterbrochen gewesen (Urk. 2 S. 7).</w:t>
      </w:r>
    </w:p>
    <w:p>
      <w:r>
        <w:t>4.4.2Â Â  LÃ¤sst sich ein Unfallgeschehen nicht mehr genau nachzeichnen, kann dessen grundsÃ¤tzlicher Schweregrad rechtsprechungsgemÃ¤ss anhand der erlittenen Verletzungen erfasst werden, also nicht wie sonst Ã¼blich anhand des Unfallgeschehens (Urteil des Bundesgerichts U 7/89 vom 31. Dezember 1991 E. 5a). Ãhnlich verhÃ¤lt es sich mit der Grundlage fÃ¼r die EinschÃ¤tzung der EindrÃ¼cklichkeit sowie der Dramatik der BegleitumstÃ¤nde (Urteil des Bundesgerichts U 319/06 vom 24. November 2006 E. 2.2.1.2). Einerseits ist die unmittelbare Lebensbedrohlichkeit des Vorgangs an sich aufgrund der Art der erlittenen Verletzungen (neben der Claviculafraktur lediglich Kontusionen ohne weitere ossÃ¤re LÃ¤sionen) zu verneinen. Andererseits ist die geltend gemachte Gefahr - die MÃ¶glichkeit, dass eine weitere Ladung Bauschutt in die Mulde gekippt wÃ¼rde und den BeschwerdefÃ¼hrer erschlagen kÃ¶nnte - sicherlich geeignet, beim Betroffenen zunÃ¤chst einen Schockzustand hervorzurufen. Dass damit auch eine nachhaltige psychische Traumatisierung verbunden war, kann indes nach der Lage der Akten nicht angenommen werden: In den Ã¤rztlichen Berichten ist in den Monaten nach dem Unfall nur von einem guten Heilverlauf die Rede (vgl. Urk. 7/8-10, 7/12-14). Ein erster Hinweis auf eine allfÃ¤llige psychische Komponente findet sich im Zwischenbericht von Dr. C.___ vom 8. September 2009 (Urk. 7/27), mithin 15 Monate nach dem Unfallgeschehen. WÃ¤ren das Ereignis und seine BegleitumstÃ¤nde objektiv geeignet gewesen, originÃ¤r traumatisch bedingte psychische Beschwerden auszulÃ¶sen, so mÃ¼sste eine psychologische oder psychiatrische BetreuungsbedÃ¼rftigkeit schon fÃ¼r einen frÃ¼heren Zeitpunkt ausgewiesen sein. An dieser Feststellung Ã¤ndert auch der Umstand nichts, dass psychische Symptome nach einem Unfall hÃ¤ufig erst mit einiger VerzÃ¶gerung ("Latenz") auftreten. Eine solche ergibt sich typischerweise aus einer zeitlich beschrÃ¤nkten Kompensation beziehungsweise VerdrÃ¤ngung von bleibenden kÃ¶rperlichen Unfallfolgen. Nach einer medizinischen Lehrmeinung beginnt mitunter erst, wenn nach einer mehr oder weniger langen Zeit die Beschwerden persistieren und die Unfallfolgen ihrerseits Konsequenzen zeigen (zum Beispiel: Einbusse der LeistungsfÃ¤higkeit), eine verspÃ¤tete Auseinandersetzung mit dem Ereignis und seinen Folgen, die, wenn sie nicht regelrecht ablÃ¤uft, in psychiatrische Krankheitsbilder mÃ¼nden kann (JÃ¼rg Haefliger/Ulrich Schnyder, Zum PhÃ¤nomen der Latenz in der Psychotraumatologie, unter spezieller BerÃ¼cksichtigung des Unfalltraumas, in: SZS 41/1997, S. 290 f.). Nach dieser Darstellung liegt der Latenz eine Psychodynamik zugrunde, aufgrund welcher erst nach Wegfall von gewissermassen ablenkenden UmstÃ¤nden eine tatsÃ¤chliche Konfrontation mit gravierenden Unfallfolgen stattfindet. DemgegenÃ¼ber ist die EindrÃ¼cklichkeit eines glÃ¼cklicherweise noch rechtzeitig abgewendeten betrÃ¤chtlich schwereren Verlaufs des Unfalls von Beginn weg manifest; auf sie passt die medizinische ErklÃ¤rung fÃ¼r die Latenz demgemÃ¤ss nicht.</w:t>
      </w:r>
    </w:p>
    <w:p>
      <w:r>
        <w:t>Â Â Â Â Â Â Â Â  Dem Unfall vom 17. Juni 2008 ist im Lichte dessen zwar eine gewisse EindrÃ¼cklichkeit und Dramatik nicht abzusprechen. Jedoch erfÃ¼llt diese das Kriterium nicht in einer besonders ausgeprÃ¤gten Weise.</w:t>
      </w:r>
    </w:p>
    <w:p>
      <w:r>
        <w:t>4.5Â Â Â Â  Eine schwere oder besondere Art der Verletzung ist nicht anzunehmen. Ebenso kÃ¶nnen - organisch bedingt - keine ungewÃ¶hnlich lange Dauer der medizinischen Behandlung und kein schwieriger Heilungsverlauf ausgemacht werden. Auch liegt keine Ã¤rztliche Fehlbehandlung vor. DiesbezÃ¼glich kann ebenso auf die zutreffenden ErwÃ¤gungen im angefochtenen Entscheid verwiesen werden wie hinsichtlich des Kriteriums des Grades und des Ausmasses der physisch bedingten ArbeitsunfÃ¤higkeit von lediglich einem guten Monat und der kÃ¶rperlich bedingten Dauerschmerzen (Urk. 2 S. 8 f.). Die von der Rechtsprechung gemÃ¤ss BGE 115 V 133 verlangten Kriterien sind somit fÃ¼r die Annahme eines adÃ¤quaten Kausalzusammenhangs zwischen dem Unfallereignis vom 17. Juni 2008 und der allfÃ¤lligen psychisch bedingten ArbeitsunfÃ¤higkeit und BehandlungsbedÃ¼rftigkeit nicht in genÃ¼gender Anzahl oder AusprÃ¤gung erfÃ¼llt.</w:t>
      </w:r>
    </w:p>
    <w:p>
      <w:r>
        <w:t>Â Â Â Â Â Â Â Â  Der angefochtene Entscheid ist nach dem Gesagten nicht zu beanstanden.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RechtsanwÃ¤ltin Dr. Marianne Sonder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