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UV.2010.00234 vom 22. Februar 2011</w:t>
      </w:r>
    </w:p>
    <w:p>
      <w:r>
        <w:t>ZH Sozialversicherungsgericht, 2011-02-22, DE</w:t>
      </w:r>
    </w:p>
    <w:p>
      <w:r>
        <w:rPr>
          <w:b/>
        </w:rPr>
        <w:t xml:space="preserve">Quelle: </w:t>
      </w:r>
      <w:r>
        <w:t>https://mcp.opencaselaw.ch/entscheid/zh_sozialversicherungsgericht_UV.2010.00234</w:t>
      </w:r>
    </w:p>
    <w:p>
      <w:r>
        <w:t>FR: ZH_SOZIALVERSICHERUNGSGERICHT UV.2010.00234 du 22 février 2011</w:t>
      </w:r>
    </w:p>
    <w:p>
      <w:r>
        <w:t>IT: ZH_SOZIALVERSICHERUNGSGERICHT UV.2010.00234 del 22 febbraio 2011</w:t>
      </w:r>
    </w:p>
    <w:p>
      <w:pPr>
        <w:pStyle w:val="Heading2"/>
      </w:pPr>
      <w:r>
        <w:t>Erwägungen</w:t>
      </w:r>
    </w:p>
    <w:p>
      <w:r>
        <w:rPr>
          <w:b/>
        </w:rPr>
        <w:t>E. 1</w:t>
      </w:r>
    </w:p>
    <w:p>
      <w:r>
        <w:t>1.1Â Â Â Â  X.___, geboren 1953, war ab 1. August 1996 als Betriebsmitarbeiterin bei der Y.___ in Z.___ angestellt und bei der Schweizerischen Unfallversicherungsanstalt (SUVA) gegen die Folgen von Berufs- und NichtberufsunfÃ¤llen versichert, als sie am 15. Dezember 2006 in A.___ einen Autounfall erlitt (Urk. 7/1).</w:t>
      </w:r>
    </w:p>
    <w:p>
      <w:r>
        <w:t>Â Â Â Â Â Â Â Â  Die medizinische Erstversorgung fand bei Dr. med. B.___, SpezialÃ¤rztin FMH fÃ¼r Allgemeine Medizin, statt. Es wurde ein Beschleunigungstrauma (Kopf und HalswirbelsÃ¤ule) diagnostiziert (Urk. 7/4). Die Behandlung konnte am 15. Januar 2007 abgeschlossen werden (Urk. 7/4).</w:t>
      </w:r>
    </w:p>
    <w:p>
      <w:r>
        <w:t>1.2Â Â Â Â  Am 4. November 2008 wurde der SUVA ein RÃ¼ckfall gemeldet (Urk. 7/8). Die Versicherte wurde nunmehr von Dr. med. C.___, FachÃ¤rztin FMH fÃ¼r Allgemeinmedizin, betreut (Urk. 7/9). Am 8. September 2008 untersuchte Dr. med. D.___ vom E.___ die Versicherte (Urk. 7/11).</w:t>
      </w:r>
    </w:p>
    <w:p>
      <w:r>
        <w:t>Â Â Â Â Â Â Â Â  Mit VerfÃ¼gung vom 24. Juli 2009 (Urk. 7/30; vgl. auch Urk. 7/32) verneinte die SUVA - gestÃ¼tzt auf die Beurteilung von Kreisarzt PD Dr. med. F.___, Facharzt fÃ¼r OrthopÃ¤dische Chirurgie (vgl. Urk. 7/26) - ihre Leistungspflicht hinsichtlich des gemeldeten RÃ¼ckfalls. Zur BegrÃ¼ndung fÃ¼hrte die SUVA aus, dass zwischen den gemeldeten Nackenbeschwerden und dem Unfall vom 15. Dezember 2006 "kein sicherer oder wahrscheinlicher Kausalzusammenhang" bestehe. Die Versicherte liess dagegen mit Eingabe vom 23. September 2009 (Urk. 7/33) Einsprache erheben.</w:t>
      </w:r>
    </w:p>
    <w:p>
      <w:r>
        <w:t>Am 11. November 2009 nahm PD Dr. F.___ erneut Stellung (Urk. 7/37). Am 6. Januar 2010 fand eine weitere MRI-Untersuchung statt (Urk. 7/42). Dr. med. G.___, Spezialarzt FMH fÃ¼r Neurologie, erstattete am 7. Mai 2010 seinen Bericht (Urk. 7/44). PD Dr. F.___ reichte am 25. Mai 2010 einen weiteren Bericht zu den Akten (Urk. 7/46).</w:t>
      </w:r>
    </w:p>
    <w:p>
      <w:r>
        <w:t>Â Â Â Â Â Â Â Â  Mit Entscheid vom 16. Juni 2010 (Urk. 2) wurde die Einsprache der Versicherten abgewiesen.</w:t>
      </w:r>
    </w:p>
    <w:p>
      <w:r>
        <w:t>2.Â Â Â Â Â Â  Dagegen liess die Versicherte mit Eingabe vom 18. August 2010 (Urk. 1) Beschwerde erheben mit folgenden AntrÃ¤gen:</w:t>
      </w:r>
    </w:p>
    <w:p>
      <w:r>
        <w:t>Â1.Â Â  Der Versicherten seien die gesetzlichen Leistungen zu erbringen;</w:t>
      </w:r>
    </w:p>
    <w:p>
      <w:r>
        <w:t>2.Â Â  Es seien ihr weitere Heilbehandlungen zu gewÃ¤hren und es sei der natÃ¼rliche Kausalzusammenhang der Beschwerden zum Unfall zu bejahen resp. offen zu lassen.Â</w:t>
      </w:r>
    </w:p>
    <w:p>
      <w:r>
        <w:t>Â Â Â Â Â Â Â Â  Die SUVA schloss in ihrer Beschwerdeantwort vom 10. September 2010 (Urk. 6) auf Abweisung der Beschwerde. Replicando und duplicando hielten die Parteien an ihren AntrÃ¤gen fest (Urk. 10 und 13).</w:t>
      </w:r>
    </w:p>
    <w:p>
      <w:r>
        <w:t>Â Â Â Â Â Â Â Â  Auf die AusfÃ¼hrungen der Parteien ist, soweit fÃ¼r die Entscheidfindung erforderlich, in den ErwÃ¤gungen einzugehen.</w:t>
      </w:r>
    </w:p>
    <w:p>
      <w:r>
        <w:t>Das Gericht zieht in ErwÃ¤gung:</w:t>
      </w:r>
    </w:p>
    <w:p>
      <w:r>
        <w:rPr>
          <w:b/>
        </w:rPr>
        <w:t>E. 1.1</w:t>
      </w:r>
    </w:p>
    <w:p>
      <w:r>
        <w:t>1.1.1Â Â  Nach Art. 10 Abs. 1 des Bundesgesetzes Ã¼ber die Unfallversicherung (UVG) hat die versicherte Person Anspruch auf die zweckmÃ¤ssige Behandlung ihrer Unfallfolgen. Den gesetzlich umschriebenen Anspruch auf Heilbehandlung hat die versicherte Person so lange, als von der Fortsetzung der Ã¤rztlichen Behandlung eine namhafte Verbesserung ihres Gesundheitszustandes erwartet werden kann und allfÃ¤llige Eingliederungsmassnahmen der Invalidenversicherung (IV) nicht abgeschlossen sind (Art. 19 Abs. 1 UVG e contrario).</w:t>
      </w:r>
    </w:p>
    <w:p>
      <w:r>
        <w:t>Â Â Â Â Â Â Â Â  Ist sie infolge des Unfalls voll oder teilweise arbeitsunfÃ¤hig, so steht ihr gemÃ¤ss Art. 16 Abs. 1 UVG ein Taggeld zu. Wird sie infolge des Unfalls zu mindestens 10 Prozent invalid, so hat sie Anspruch auf eine Invalidenrente (Art. 18 Abs. 1 UVG). Wenn die versicherte Person durch den Unfall eine dauernde erhebliche SchÃ¤digung der kÃ¶rperlichen, geistigen oder psychischen IntegritÃ¤t erleidet, steht ihr nach Art. 24 Abs. 1 UVG eine angemessene IntegritÃ¤tsentschÃ¤digung zu.</w:t>
      </w:r>
    </w:p>
    <w:p>
      <w:r>
        <w:t>1.1.2Â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Diese BeweisgrundsÃ¤tze gelten ohne Weiteres auch in FÃ¤llen mit Schleuderverletzungen der HalswirbelsÃ¤ule, SchÃ¤delhirntraumata und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1.3.4Â Â  Die zum Schleudertrauma entwickelte Rechtsprechung wendet das Bundesgericht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 ferner BGE 134 V 127 Erw. 10.2 f.).</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verneinte ihre Leistungspflicht hinsichtlich des am 4. November 2008 gemeldeten RÃ¼ckfalls zum Unfall vom 15. Dezember 2006 im angefochtenen Einspracheentscheid (Urk. 2) im Wesentlichen damit, dass in den bildgebenden Untersuchungen keine unfallbedingten, strukturellen LÃ¤sionen im Bereich des Nackens hÃ¤tten festgestellt werden kÃ¶nnen. Ohne strukturellen Schaden kÃ¶nne es auch keine sekundÃ¤re Verschlimmerung geben. Deshalb bestehe kein natÃ¼rlicher Kausalzusammenhang zwischen dem Unfall vom 15. Dezember 2006 und den mehr als eineinhalb Jahre nach Abschluss des Grundfalles am 15. Januar 2007 geklagten Beschwerden.</w:t>
      </w:r>
    </w:p>
    <w:p>
      <w:r>
        <w:t>Â Â Â Â Â Â Â Â  Im vorliegenden Prozess stellte sich die Beschwerdegegnerin auf den Standpunkt, dass der natÃ¼rliche Kausalzusammenhang offen bleiben kÃ¶nne, da auf jeden Fall die AdÃ¤quanz zu verneinen sei. Beim Unfallereignis vom 15. Dezember 2006, bei dem die BeschwerdefÃ¼hrerin eine HWS-Distorsion erlitten habe, habe es sich um einen mittleren Unfall im Grenzbereich zu den leichten UnfÃ¤llen gehandelt. Es sei kein einziges AdÃ¤quanzkriterium erfÃ¼llt; somit sei die AdÃ¤quanz zu verneinen (Urk. 6). Duplicando hielt die Beschwerdegegnerin daran fest, dass die Beschwerden unfallfremd seien (Urk. 13).</w:t>
      </w:r>
    </w:p>
    <w:p>
      <w:r>
        <w:t>2.2Â Â Â Â  DemgegenÃ¼ber liess die BeschwerdefÃ¼hrerin im Wesentlichen vortragen, dass nach wie vor unfallbedingte GesundheitsbeeintrÃ¤chtigungen vorlÃ¤gen. Von einer weiteren somatischen Behandlung sei jedoch keine Verbesserung des Gesundheitszustandes zu erwarten. GestÃ¼tzt auf die medizinischen Akten sei die natÃ¼rliche KausalitÃ¤t zu bejahen; allenfalls sei die AdÃ¤quanz zu verneinen (Urk. 1). Replicando liess die BeschwerdefÃ¼hrerin erlÃ¤utern, dass sie sich gegen eine Einstellung der Leistungen mangels AdÃ¤quanz nicht wehren werde. Die unterschiedliche BegrÃ¼ndung der Einstellung der Leistungen sei fÃ¼r sie von grosser Relevanz fÃ¼r die haftpflichtrechtliche Auseinandersetzung. Werde die natÃ¼rliche KausalitÃ¤t verneint, prÃ¤judiziere dies auch die haftlichtrechtliche Erledigung des Schadenfalles. Die Einstellung der UVG-Leistungen mangels AdÃ¤quanz habe hingegen nicht diese Auswirkung, da die AdÃ¤quanz in jenem Verfahren anders bestimmt werde als im vorliegenden Kontext. Aus diesem Grund sei die BeschwerdefÃ¼hrerin durch die unzutreffende BegrÃ¼ndung der Leistungseinstellung beschwert, weshalb ihr, auch wenn ihr im vorliegenden Verfahren die Leistungen mangels AdÃ¤quanz verweigert werden sollten, eine EntschÃ¤digung zuzusprechen sei (Urk. 10).</w:t>
      </w:r>
    </w:p>
    <w:p>
      <w:r>
        <w:rPr>
          <w:b/>
        </w:rPr>
        <w:t>E. 3</w:t>
      </w:r>
    </w:p>
    <w:p>
      <w:r>
        <w:t>3.1Â Â Â Â  Strittig und zu prÃ¼fen ist, ob die Beschwerdegegnerin ihre Leistungspflicht hinsichtlich des am 4. November 2008 gemeldeten RÃ¼ckfalls zum Unfall vom 15. Dezember 2006 zu Recht verneint hat.</w:t>
      </w:r>
    </w:p>
    <w:p>
      <w:r>
        <w:t>3.2Â Â Â Â  Dr. D.___ erhob in seinem Bericht vom 8. September 2008 (Urk. 7/11) Ã¼ber die durchgefÃ¼hrte MRT-Untersuchung folgende Befunde: ÂLeichte Streckfehlstellung der HWS. Konkave Form der Grundplatte des 6. HWK, DD: Residuum einer Ã¤lteren Impression. Die Hinterkante nicht hÃ¶hengemindert. Die Ã¼brigen abgebildeten cervikalen WirbelkÃ¶rper regulÃ¤r. Flache medio-bilaterale Bandscheibenprotrusion HWK 3/4-6/7. Keine Kompression des Myelons. Leichtgradige Uncovertebralarthrose HWK 5/6 beidseits ohne relevante foraminale Einengung. Keine Spinalkanalstenose. Leichtgradige linkskonvexe skoliotische Fehlhaltung des cerviko-thorakalen Ãberganges. HÃ¤mangiomwirbel 6. BWK.Â</w:t>
      </w:r>
    </w:p>
    <w:p>
      <w:r>
        <w:t>Â Â Â Â Â Â Â Â  PD Dr. F.___ fÃ¼hrte im Juli 2008 aus, dass das primÃ¤re Ereignis keine nachweisbaren strukturellen Verletzungen zur Folge gehabt habe. Nach der Praxis der SUVA seien somit die Beschwerden nur bis maximal sechs Monate nach dem Unfall als unfallbedingt anzusehen (Urk. 7/26).</w:t>
      </w:r>
    </w:p>
    <w:p>
      <w:r>
        <w:t>Â Â Â Â Â Â Â Â  Am 11. November 2009 erklÃ¤rte PD Dr. F.___, dass in der Synopsis der vorliegenden Daten davon auszugehen sei, dass das Unfallereignis zu keinen nachweisbaren strukturellen LÃ¤sionen gefÃ¼hrt habe. Um die Datenlage auf eine breitere Basis zu stellen, werde gleichwohl eine neurologische Untersuchung und eine Verlaufs-MRT der HalswirbelsÃ¤ule empfohlen (Urk. 7/37).</w:t>
      </w:r>
    </w:p>
    <w:p>
      <w:r>
        <w:t>Â Â Â Â Â Â Â Â  Dr. med. H.___ vom E.___ erklÃ¤rte in seinem Bericht vom 6. Januar 2010 (Urk. 7/42), dass sich der Befund im Vergleich zur Voruntersuchung vom 8. September 2008 nicht verÃ¤ndert habe. Es zeige sich eine leichtgradige Chondrosis intervertebralis in den Segmenten C3 bis C7 mit leichten dorsalen Diskusprotrusionen ohne Hinweise auf eine zunehmende Degeneration. Weiterhin seien keine Diskushernie oder radikulÃ¤re Kompression und auch keine Einengung der Neuroforamina ersichtlich. Die Streckhaltung sei unverÃ¤ndert.</w:t>
      </w:r>
    </w:p>
    <w:p>
      <w:r>
        <w:t>Â Â Â Â Â Â Â Â  Dr. med. G.___, Spezialarzt FMH fÃ¼r Neurologie, diagnostizierte in seinem Bericht vom 7. Mai 2010 (Urk. 7/44) ein residuelles zervikospondylogenes Syndrom nach Distorsion der HalswirbelsÃ¤ule am 15. Dezember 2006. Die BeschwerdefÃ¼hrerin klage Ã¼ber persistierende leichte Nackenschmerzen mit Ausstrahlung in die Schulter und den rechten Hinterkopf sowie Ã¼ber einen zeitweise einschiessenden Schmerz hochzervikal rechts. Die Schmerzen seien eindeutig leistungsabhÃ¤ngig. Trotzdem sei es der BeschwerdefÃ¼hrerin mÃ¶glich, zu 100 % als Reinigungsangestellte tÃ¤tig zu sein. Unter Physiotherapie beruhige sich die Schmerzsituation meistens fÃ¼r einige Wochen. Sie benÃ¶tige neun bis achtzehn Sitzungen pro Jahr. Die genaue Ursache der persistierenden zervikospondylogenen Schmerzen sei nicht ganz klar; es sei aber wahrscheinlich, dass es sich um eine direkte Unfallfolge handle. Bei der BeschwerdefÃ¼hrerin zeigten sich im MRI mehrsegmentale Bandscheibendegenerationen C3 bis C7, die wohl unfallfremder Natur seien, aber fÃ¼r die geklagte zervikospondylogene Symptomatik kaum verantwortlich seien. Die Druckdolenz C2/3 rechts deute auf eine hochzervikale Pathologie hin. Er denke, dass eine Dysfunktion in den oberen Halswirbelgelenken - aufgrund einer leichten InstabilitÃ¤t oder einer posttraumatischen Arthrose - zu den belastungsabhÃ¤ngigen zervikospondylogenen Schmerzen fÃ¼hre. Die myofascialen Befunde am Nacken und im Bereich der rechten Schulter seien wohl sekundÃ¤rer Natur.</w:t>
      </w:r>
    </w:p>
    <w:p>
      <w:r>
        <w:t>Â Â Â Â Â Â Â Â  PD Dr. F.___ erklÃ¤rte am 25. Mai 2010, dass bei der BeschwerdefÃ¼hrerin in Bezug auf die HalswirbelsÃ¤ulenproblematik eine gesundheitliche BeeintrÃ¤chtigung der sogenannten Kategorie II vorliege: ÂGesundheitliche BeeintrÃ¤chtigungen, die zwar als ÂorganischÂ imponieren, weil sie klinisch fassbar sind (klinisch = durch Ã¤rztliche Untersuchung feststellbar), denen aber ein organisches Substrat im Sinne einer strukturellen VerÃ¤nderung fehltÂ (Urk. 7/46).</w:t>
      </w:r>
    </w:p>
    <w:p>
      <w:r>
        <w:rPr>
          <w:b/>
        </w:rPr>
        <w:t>E. 3.3</w:t>
      </w:r>
    </w:p>
    <w:p>
      <w:r>
        <w:t>3.3.1Â Â  Aufgrund der medizinischen Akten ist davon auszugehen, dass von einer weiteren Behandlung der BeschwerdefÃ¼hrerin keine wesentliche Besserung ihres Gesundheitszustandes mehr zu erwarten ist. Dies ist auch die Auffassung der BeschwerdefÃ¼hrerin selbst (vgl. Urk. 1 S. 3). Aus den Akten geht weiter hervor, dass die von der BeschwerdefÃ¼hrerin geklagten GesundheitsbeeintrÃ¤chtigungen kein organisches Substrat aufweisen. Insoweit kann insbesondere auf die Beurteilung von PD Dr. F.___ vom 25. Mai 2010 (Urk. 7/46) verwiesen werden.</w:t>
      </w:r>
    </w:p>
    <w:p>
      <w:r>
        <w:t>Â Â Â Â Â Â Â Â  Ob diese GesundheitsbeeintrÃ¤chtigungen auf das Unfallereignis vom 15. Dezember 2006 zurÃ¼ckzufÃ¼hren sind, ob mithin zwischen den geklagten Beschwerden und dem Unfall ein natÃ¼rlicher Kausalzusammenhang besteht, ist unter den Parteien umstritten. Aufgrund der herrschenden Aktenlage wÃ¤re diese Frage - vor allem im Anschluss an die EinschÃ¤tzung von Dr. G.___ vom 7. Mai 2010 (Urk. 7/44) - wohl tendenziell eher zu bejahen. Auch PD Dr. F.___ schien in seinem Bericht vom 25. Mai 2010 (Urk. 7/46) nunmehr vom Vorliegen eines natÃ¼rlichen Kausalzusammenhangs auszugehen, obwohl er zur KausalitÃ¤tsfrage selbst nicht klar Stellung bezog. Denn sonst ergÃ¤ben seine AusfÃ¼hrungen zur sogenannten Kategorie II beziehungsweise zum Fehlen eines organisches Substrates keinen Sinn. Letztlich erweist sich die medizinische Aktenlage aber als zu wenig klar, damit die Frage nach dem natÃ¼rlichen Kausalzusammenhang schlÃ¼ssig beantwortet werden kÃ¶nnte. Diese Frage hat demzufolge offen zu bleiben. Da im vorliegenden Fall - wie noch zu zeigen sein wird - ohnehin die AdÃ¤quanz zu verneinen ist, kann auf eine RÃ¼ckweisung der Sache an die Beschwerdegegnerin zwecks Vornahme weiterer AbklÃ¤rungen verzichtet werden.</w:t>
      </w:r>
    </w:p>
    <w:p>
      <w:r>
        <w:t>3.3.2Â Â  Da keine Anzeichen fÃ¼r eine psychische Ãberlagerung oder dergleichen vorliegen, ist die AdÃ¤quanzbeurteilung nach den in Erw. 1.3.3 wiedergegebenen Kriterien, die nach Schleudertraumata der HalswirbelsÃ¤ule oder Ã¤quivalenten Verletzungen zur Anwendung kommen, vorzunehmen.</w:t>
      </w:r>
    </w:p>
    <w:p>
      <w:r>
        <w:t>Dem Rapport der I.___ vom 15. Dezember 2006 (Urk. 7/2) kann folgende Unfallbeschreibung entnommen werden: Die BeschwerdefÃ¼hrerin sei auf dem Beifahrersitz des von ihrem Ehegatten gelenkten Automobils gesessen, als dieser innerorts bei einer EinmÃ¼ndung angehalten habe, um ein vortrittsberechtigtes Fahrzeug passieren zu lassen. Der nachfolgende Fahrzeuglenker habe dies zu spÃ¤t bemerkt und sei in das Heck des Personenwagens der BeschwerdefÃ¼hrerin und ihres Ehegatten geprallt.</w:t>
      </w:r>
    </w:p>
    <w:p>
      <w:r>
        <w:t>Â Â Â Â Â Â Â Â  Beim Unfallereignis vom 15. Dezember 2006 handelte es sich somit um einen klassischen Auffahrunfall. Die Unfallanalyse der zustÃ¤ndigen Haftpflichtversicherung ergab ein Delta-v von 10,6 bis 14,5 km/h (Urk. 7/27). Angesichts der gesamten UmstÃ¤nde ist von einem mittelschweren, im Grenzbereich zu den leichten UnfÃ¤llen liegendes Ereignis auszugehen (vgl. fÃ¼r viele etwa Urteil des Bundesgerichts vom 16. Februar 2009, 8C_327/2008, Erw. 4 mit Hinweisen auf die Kasuistik).</w:t>
      </w:r>
    </w:p>
    <w:p>
      <w:r>
        <w:t>Â Â Â Â Â Â Â Â  Das Unfallereignis vom 15. Dezember 2006 war weder besonders dramatisch noch eindrÃ¼cklich. Es handelte sich - wie bereits ausgefÃ¼hrt - um einen alltÃ¤glichen Auffahrunfall. Die BeschwerdefÃ¼hrerin erlitt dabei keine schweren oder besonderen Verletzungen. Auch die Kriterien Âfortgesetzt spezifische, belastende Ã¤rztliche BehandlungÂ und Âerhebliche BeschwerdenÂ sind nach der Aktenlage nicht erfÃ¼llt. Anzeichen fÃ¼r eine Ã¤rztliche Fehlbehandlung sind nicht ersichtlich. Der Heilungsverlauf war nicht schwierig; Komplikationen traten nicht auf. Die BeschwerdefÃ¼hrerin war gemÃ¤ss Aktenlage (vgl. Urk. 7/3, 7/9, 7/16 und Urk. 7/44) unfallbedingt nicht arbeitsunfÃ¤hig.</w:t>
      </w:r>
    </w:p>
    <w:p>
      <w:r>
        <w:t>Â Â Â Â Â Â Â Â  Es ist somit festzuhalten, dass vorliegend kein einziges AdÃ¤quanzkriterium erfÃ¼llt ist, weshalb die AdÃ¤quanz zu verneinen ist. Demzufolge ist die Beschwerde abzuweisen.</w:t>
      </w:r>
    </w:p>
    <w:p>
      <w:r>
        <w:rPr>
          <w:b/>
        </w:rPr>
        <w:t>E. 4</w:t>
      </w:r>
    </w:p>
    <w:p>
      <w:r>
        <w:t>4.1Â Â Â Â  Die BeschwerdefÃ¼hrerin liess - wie ausgefÃ¼hrt - die Zusprechung einer ProzessentschÃ¤digung ausdrÃ¼cklich auch fÃ¼r den (nun eintretenden) Fall beantragen, dass ihre Beschwerde zufolge Verneinens der AdÃ¤quanz abzuweisen sei. Sie liess diesbezÃ¼glich vortragen, dass eine Einstellung der Versicherungsleistungen mit der BegrÃ¼ndung, dass die natÃ¼rliche KausalitÃ¤t nicht gegeben sei, die haftpflichtrechtliche Auseinandersetzung prÃ¤judiziere. Eine Einstellung mangels Vorliegen eines adÃ¤quaten Kausalzusammenhangs habe hingegen keine derartige Wirkung (Urk. 10 S. 2 f.).</w:t>
      </w:r>
    </w:p>
    <w:p>
      <w:r>
        <w:rPr>
          <w:b/>
        </w:rPr>
        <w:t>E. 4.2</w:t>
      </w:r>
    </w:p>
    <w:p>
      <w:r>
        <w:t>4.2.1Â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4.2.2Â Â  Die BeschwerdefÃ¼hrerin kann im vorliegenden Verfahren nicht als obsiegende Partei betrachtet werden. Mit ihrem Antrag auf Zusprechung der gesetzlichen Leistungen unterliegt sie vollumfÃ¤nglich. Die Beschwerdegegnerin hat ihre Leistungspflicht betreffend den gemeldeten RÃ¼ckfall (zumindest im Ergebnis) zu Recht verneint. Demzufolge hat die BeschwerdefÃ¼hrerin keinen Anspruch auf eine ProzessentschÃ¤digung.</w:t>
      </w:r>
    </w:p>
    <w:p>
      <w:r>
        <w:t>Â Â Â Â Â Â Â Â  Im Ãbrigen verkennt die BeschwerdefÃ¼hrerin, dass die BegrÃ¼ndung (das Motiv) eines Entscheids allein nicht anfechtbar ist. Die zur Anfechtung eines Entscheids notwendige Beschwer muss sich aus dem Dispositiv selbst ergeben und nicht aus den ErwÃ¤gungen. Dies ist ein allgemeiner Grundsatz des Prozessrechts (vgl. dazu Ueli Kieser, ATSG-Kommentar, 2. Auflage, ZÃ¼rich/Basel/Genf 2009, N 7 zu Art. 59 ATSG, sowie aus dem Zivilrecht den anschaulichen BGE 106 II 119). Mit anderen Worten war die BeschwerdefÃ¼hrerin dadurch, dass die Beschwerdegegnerin ihre Leistungen mit Hinweis auf den fehlenden natÃ¼rlichen Kausalzusammenhang einstellte und nicht (wie von der BeschwerdefÃ¼hrerin prÃ¤feriert) wegen mangelnder AdÃ¤quanz, nicht beschwert. Auch die von der BeschwerdefÃ¼hrerin behauptete (und durch das erkennende Gericht nicht zu kommentierende) prÃ¤judizierende Wirkung von sozialversicherungsrechtlichen Entscheidungen auf haftpflichtrechtliche Auseinandersetzungen Ã¤ndert daran nichts. Der Zivilrichter ist jedenfalls bei der Beurteilung von HaftpflichtansprÃ¼chen weder an die Rechtsauffassungen des hiesigen Gerichts noch an diejenigen der Beschwerdegegnerin gebunden. Entsprechendes gilt fÃ¼r die tatsÃ¤chlichen Feststellungen.</w:t>
      </w:r>
    </w:p>
    <w:p>
      <w:r>
        <w:t>Das Gericht erkennt:</w:t>
      </w:r>
    </w:p>
    <w:p>
      <w:r>
        <w:t>1.Â Â Â Â Â Â Â Â  Die Beschwerde wird abgewiesen.</w:t>
      </w:r>
    </w:p>
    <w:p>
      <w:r>
        <w:t>2.Â Â Â Â Â Â Â Â  Das Verfahren ist kostenlos.</w:t>
      </w:r>
    </w:p>
    <w:p>
      <w:r>
        <w:t>3.Â Â Â Â Â Â Â Â  Der Antrag der BeschwerdefÃ¼hrerin auf Zusprechung einer ProzessentschÃ¤digung wird abgewiesen.</w:t>
      </w:r>
    </w:p>
    <w:p>
      <w:r>
        <w:t>4.Â Â Â Â Â Â Â Â  Zustellung gegen Empfangsschein an:</w:t>
      </w:r>
    </w:p>
    <w:p>
      <w:r>
        <w:t>- Rechtsanwalt Guy Reich</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