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UV.2010.00214 vom 13. September 2011</w:t>
      </w:r>
    </w:p>
    <w:p>
      <w:r>
        <w:t>ZH Sozialversicherungsgericht, 2011-09-13, DE</w:t>
      </w:r>
    </w:p>
    <w:p>
      <w:r>
        <w:rPr>
          <w:b/>
        </w:rPr>
        <w:t xml:space="preserve">Quelle: </w:t>
      </w:r>
      <w:r>
        <w:t>https://mcp.opencaselaw.ch/entscheid/zh_sozialversicherungsgericht_UV.2010.00214</w:t>
      </w:r>
    </w:p>
    <w:p>
      <w:r>
        <w:t>FR: ZH_SOZIALVERSICHERUNGSGERICHT UV.2010.00214 du 13 septembre 2011</w:t>
      </w:r>
    </w:p>
    <w:p>
      <w:r>
        <w:t>IT: ZH_SOZIALVERSICHERUNGSGERICHT UV.2010.00214 del 13 settembre 2011</w:t>
      </w:r>
    </w:p>
    <w:p>
      <w:pPr>
        <w:pStyle w:val="Heading2"/>
      </w:pPr>
      <w:r>
        <w:t>Erwägungen</w:t>
      </w:r>
    </w:p>
    <w:p>
      <w:r>
        <w:rPr>
          <w:b/>
        </w:rPr>
        <w:t>E. 3.1</w:t>
      </w:r>
    </w:p>
    <w:p>
      <w:r>
        <w:t>Â Â Â  GemÃ¤ss den Angaben im Polizeirapport (Urk. 14/4 S. 3 oben) und im Bericht Ã¼ber die Erstbehandlung im Unfallkrankenhaus Z.___ (Y.___) vom 14. Juli 2008 (Urk. 14/3 S. 1 Mitte) hielt am 11. Juli 2008 der PW, in welchem die BeschwerdefÃ¼hrerin als Beifahrerin angegurtet hinten mittig sass, am Ende einer staubedingt stillstehenden Kolonne an und wurde von hinten von einem LKW angefahren und auf ein vorderes Auto geschoben.</w:t>
      </w:r>
    </w:p>
    <w:p>
      <w:r>
        <w:t>Â Â Â Â Â Â Â Â Â  GemÃ¤ss der am 16. Januar 2009 erstatteten biomechanischen Kurzbeurteilung betrug die kollisionsbedingte GeschwindigkeitsÃ¤nderung (delta-v) Ã¼ber 10-15 km/h in VorwÃ¤rtsrichtung und durch die weitere Kollision frontal unter 20-30 km/h (Urk. 14/158 S. 3 unten).</w:t>
      </w:r>
    </w:p>
    <w:p>
      <w:r>
        <w:t>Â Â Â Â Â Â Â Â Â  Als Diagnosen wurden im Rahmen der Erstbehandlung eine HWS-, eine BWS- und eine LWS-Distorsion, Prellungen im Bereich der linken Brust und des Bauches sowie eine Fraktur der linken Grosszehe genannt (Urk. 14/3 S. 1).</w:t>
      </w:r>
    </w:p>
    <w:p>
      <w:r>
        <w:t>3.2Â Â Â Â  Im Bericht der Ãrzte der chirurgischen Klinik des Kantonsspitals A.___ (A.___) vom 29. Juli 2008 wurden eine - nÃ¤her umschriebene - Zehenfraktur sowie persistierende Schmerzen bei HWS-Distorsion diagnostiziert (Urk. 14/13 S. 1 Mitte).</w:t>
      </w:r>
    </w:p>
    <w:p>
      <w:r>
        <w:t>Â Â Â Â Â Â Â Â Â  GemÃ¤ss Bericht vom 5. August 2008 ergab ein MRI der HWS eine paramedian linksseitige Diskushernie im Segment C5/C6 mit linksseitiger Myelonimpression (Urk. 14/10/6); gemÃ¤ss Bericht vom 8. August 2008 wurde eine Kieferfraktur ausgeschlossen (Urk. 14/10/5).</w:t>
      </w:r>
    </w:p>
    <w:p>
      <w:r>
        <w:t>Â Â Â Â Â Â Â Â Â  Dr. med. B.___, Facharzt Allgemeinmedizin FMH, attestierte in seinem Erstzeugnis vom 9. August 2008 eine ArbeitsunfÃ¤higkeit von 100 % ab 11. Juli 2008 voraussichtlich fÃ¼r 12 Wochen (Urk. 14/10/2 Ziff. 8).</w:t>
      </w:r>
    </w:p>
    <w:p>
      <w:r>
        <w:t>Â Â Â Â Â Â Â Â Â  Seit August 2008 befand sich die BeschwerdefÃ¼hrerin in physiotherapeutischer Behandlung (vgl. Urk. 14/47).</w:t>
      </w:r>
    </w:p>
    <w:p>
      <w:r>
        <w:t>3.3Â Â Â Â  Am 15. September 2008 berichteten die Ãrzte des A.___ Ã¼ber eine am 12. September 2008 erfolgte ambulante Notfallbehandlung (Urk. 14/49): Die BeschwerdefÃ¼hrerin sei aufgrund einer Verschlechterung des Allgemeinzustandes und unklaren abdominalen Beschwerden zugewiesen worden (S. 2 oben). Als Diagnosen wurden ein generalisiertes Schmerzsyndrom (aktuell zunehmende epigastrische Schmerzen unter Medikation) und chronische RÃ¼ckenschmerzen im thorakolumbalen Ãbergang genannt (S. 1 Mitte).</w:t>
      </w:r>
    </w:p>
    <w:p>
      <w:r>
        <w:t>3.4Â Â Â Â  Dr. med. C.___, Facharzt fÃ¼r Neurologie FMH, berichtete am 19. Januar 2009 (Urk. 14/154), die neurologische Untersuchung habe durchwegs normale Befunde ergeben (S. 3). Es bestehe aktuell immer noch ein deutliches posttraumatisches Cervicalsyndrom, ebenso zeigten sich sekundÃ¤re Tendomyosen am SchultergÃ¼rtel (S. 3 unten).</w:t>
      </w:r>
    </w:p>
    <w:p>
      <w:r>
        <w:t>3.5Â Â Â Â  Vom 3. bis zum 27. Februar 2009 weilte die BeschwerdefÃ¼hrerin stationÃ¤r in der Rehaklinik D.___, worÃ¼ber am 10. MÃ¤rz 2009 berichtet wurde (Urk. 14/203). Als Diagnosen (S. 1) wurden dabei den Unfall betreffend (lit. A) nebst der PrimÃ¤rdiagnose genannt:</w:t>
      </w:r>
    </w:p>
    <w:p>
      <w:r>
        <w:t>- generalisiertes Schmerzsyndrom</w:t>
      </w:r>
    </w:p>
    <w:p>
      <w:r>
        <w:t>- Spannungskopfschmerz</w:t>
      </w:r>
    </w:p>
    <w:p>
      <w:r>
        <w:t>- Verdacht auf neuroasthenisches / vegetatives Syndrom</w:t>
      </w:r>
    </w:p>
    <w:p>
      <w:r>
        <w:t>- Symptomausweitung</w:t>
      </w:r>
    </w:p>
    <w:p>
      <w:r>
        <w:t>- RÃ¼ckenschmerzen im thorakolumbalen Ãbergang</w:t>
      </w:r>
    </w:p>
    <w:p>
      <w:r>
        <w:t>Â Â Â Â Â Â Â Â Â  Als weitere Diagnosen (lit. B-H) wurden genannt:</w:t>
      </w:r>
    </w:p>
    <w:p>
      <w:r>
        <w:t>- rezidivierende Harnwegsinfekte</w:t>
      </w:r>
    </w:p>
    <w:p>
      <w:r>
        <w:t>- rezidivierende linksseitige Thoraxschmerzen</w:t>
      </w:r>
    </w:p>
    <w:p>
      <w:r>
        <w:t>- AnpassungsstÃ¶rung mit Angst und depressiver Reaktion gemischt</w:t>
      </w:r>
    </w:p>
    <w:p>
      <w:r>
        <w:t>- Ciproxin-UnvertrÃ¤glichkeit</w:t>
      </w:r>
    </w:p>
    <w:p>
      <w:r>
        <w:t>Â Â Â Â Â Â Â Â Â  Infolge erheblicher Symptomausweitung, Selbstlimitierung und Inkonsistenz seien die Resultate der physischen Leistungstests fÃ¼r die Beurteilung der zumutbaren Belastbarkeit nicht verwertbar. Das Ausmass der demonstrierten physischen EinschrÃ¤nkungen lasse sich mit den objektivierbaren pathologischen Befunden und bildgebenden AbklÃ¤rung sowie den Diagnosen aus somatischer Sicht nur ungenÃ¼gend erklÃ¤ren (S. 2 Mitte).</w:t>
      </w:r>
    </w:p>
    <w:p>
      <w:r>
        <w:t>Â Â Â Â Â Â Â Â Â  Die angestammte TÃ¤tigkeit als Kassierin sei aktuell nicht zumutbar; die ArbeitsfÃ¤higkeit in anderen TÃ¤tigkeiten sei nach durchgefÃ¼hrter mehrwÃ¶chiger intensiver Physiotherapie zu beurteilen (S. 2 unten).</w:t>
      </w:r>
    </w:p>
    <w:p>
      <w:r>
        <w:t>3.6Â Â Â Â  Dr. med. E.___, SpezialÃ¤rztin FMH fÃ¼r GynÃ¤kologie und Geburtshilfe, berichtete am 25. Februar 2009, die gynÃ¤kologische Untersuchung habe kein organisches Korrelat fÃ¼r - nÃ¤her umschriebene - gynÃ¤kologische BeeintrÃ¤chtigungen gezeigt; ein direkter Zusammenhang mit dem Unfall sei eher unwahrscheinlich (Urk. 14/191).</w:t>
      </w:r>
    </w:p>
    <w:p>
      <w:r>
        <w:t>3.7Â Â Â Â  Laut Bericht der Ãrzte des A.___ vom 10. Juni 2009 (Urk. 14/234 = Urk. 14/235) war die BeschwerdefÃ¼hrerin wegen starker RÃ¼ckenschmerzen vom 28. Mai bis zum 3. Juni 2009 hospitalisiert gewesen (S. 1). Bei den bekannten, jetzt stÃ¤rker gewordenen RÃ¼ckenschmerzen handle es sich klinisch am ehesten um eine schwangerschaftsbedingte Blockierung des Ileosakralgelenks (ISG) rechts. Neurologische AusfÃ¤lle hÃ¤tten keine bestanden (S. 1 unten Ziff. 1).</w:t>
      </w:r>
    </w:p>
    <w:p>
      <w:r>
        <w:t>3.8Â Â Â Â  Am 25. Juni 2009 berichtete Kreisarzt PD Dr. med. F.___, Facharzt fÃ¼r OrthopÃ¤dische Chirurgie, Ã¼ber seine Untersuchung vom 22. Juni 2009 (Urk. 14/240): Er fÃ¼hrte aus, die nun vermehrt auftretenden nÃ¤chtlichen ParÃ¤sthesien (im Bereich der HÃ¤nde; S. 3 f.) seien seines Erachtens noch klÃ¤rungsbedÃ¼rftig (S. 6 oben).</w:t>
      </w:r>
    </w:p>
    <w:p>
      <w:r>
        <w:t>Â Â Â Â Â Â Â Â Â  DarÃ¼ber hinaus seien die von der BeschwerdefÃ¼hrerin beklagten Beschwerden 11 Monate nach dem Ereignis und ohne Nachweis struktureller Verletzungen auf somatischem Gebiet nicht mehr mit ausreichender Wahrscheinlichkeit auf den Unfall zurÃ¼ckzufÃ¼hren (S. 6).</w:t>
      </w:r>
    </w:p>
    <w:p>
      <w:r>
        <w:t>3.9Â Â Â Â  Dr. C.___ fÃ¼hrte in seinem Bericht Ã¼ber die Untersuchung vom 12. August 2009 (Urk. 14/258) unter anderem aus, nach wie vor bestÃ¼nden deutliche tendomyotische Probleme am Nacken, SchultergÃ¼rtel rechts, auch am rechten Arm. ZusÃ¤tzlich zeige sich ein leichtes Carpaltunnelsyndrom rechts, wahrscheinlich ohne direkten Zusammenhang mit dem Trauma, welches sich in der Schwangerschaft verstÃ¤rkt habe. Auch die lumbalen Beschwerden bestÃ¼nden auf (aus) Tendomyosen, ebenso die Beinschmerzen. Immer noch zeige die BeschwerdefÃ¼hrerin depressive ZÃ¼ge, die seines Erachtens Âdoch noch mit dem Unfall im ZusammenhangÂ stÃ¼nden (S. 3).</w:t>
      </w:r>
    </w:p>
    <w:p>
      <w:r>
        <w:t>3.10Â Â Â  Kreisarzt PD Dr. F.___ verwies in seiner Ã¤rztlichen Beurteilung vom 25. November 2009 auf seinen Bericht vom 22. Juni 2009 und den Bericht von Dr. C.___ sowie darauf, dass gemÃ¤ss kreisÃ¤rztlicher Beurteilung vom 5. Oktober 2009 (vgl. Urk. 14/263) aus fachneurologischer Sicht ein natÃ¼rlich unfallkausaler Zusammenhang der aktuellen Beschwerden mit dem Geschehen vom 11. Juli 2008 nicht mehr anzunehmen sei (Urk. 14/269).</w:t>
      </w:r>
    </w:p>
    <w:p>
      <w:r>
        <w:t>Â Â Â Â Â Â Â Â Â  In einer weiteren Ã¤rztlichen Beurteilung vom 20. Mai 2010 fÃ¼hrte Kreisarzt PD Dr. F.___ aus, von einer weiteren somatischen Behandlung sei keine erhebliche Verbesserung des Gesundheitszustandes zu erwarten (Urk. 14/290).</w:t>
      </w:r>
    </w:p>
    <w:p>
      <w:r>
        <w:rPr>
          <w:b/>
        </w:rPr>
        <w:t>E. 4</w:t>
      </w:r>
    </w:p>
    <w:p>
      <w:r>
        <w:t>4.1Â Â Â Â  Der Zeitpunkt des allfÃ¤lligen Fallabschlusses - und damit der in diesem Zusammenhang gegebenenfalls vorzunehmenden AdÃ¤quanzprÃ¼fung - ist dann gegeben, Âwenn von der Fortsetzung der Ã¤rztlichen Behandlung keine namhafte Besserung des - unfallbedingt beeintrÃ¤chtigten - Gesundheitszustands mehr erwartet werden kannÂ (BGE 137 V 199 E. 2.2.3.1 204 f.). Entscheidend ist die PrÃ¤zisierung ÂunfallbedingtÂ: Nicht jede noch festgestellte BehandlungsbedÃ¼rftigkeit genÃ¼gt zum Hinausschieben des Fallabschlusses; wÃ¤re dies der Fall, so wÃ¼rden bis zur vollstÃ¤ndigen Genesung Leistungen erbracht, dies auch fÃ¼r die Behandlung von Beschwerden, die sich bei rechtzeitig erfolgter AdÃ¤quanzprÃ¼fung als gar nicht unfallbedingt erwiesen hÃ¤tten.</w:t>
      </w:r>
    </w:p>
    <w:p>
      <w:r>
        <w:t>Â Â Â Â Â Â Â Â Â  Der Standpunkt der Beschwerdegegnerin, die entsprechende PrÃ¼fung nach Abschluss des normalen, unfallbedingten Heilungsprozesses vorzunehmen, ist deshalb korrekt.</w:t>
      </w:r>
    </w:p>
    <w:p>
      <w:r>
        <w:t>Â Â Â Â Â Â Â Â Â  Der entsprechende Einwand der BeschwerdefÃ¼hrerin scheitert aber auch daran, dass gemÃ¤ss ihrer eigenen Schilderung der Neurologe Dr. C.___ fÃ¼r das - offensichtlich unfallfremde - Karpaltunnelsyndrom eine Handgelenksschiene und fÃ¼r die Âtendomyotischen ProblemeÂ Physiotherapie empfohlen hat (Urk. 1 S. 4 Ziff. 5e). Dies weist klar darauf hin, dass auch nach dieser Ã¤rztlichen EinschÃ¤tzung von einer weiteren Behandlung nicht mehr - wie von der Rechtsprechung verlangt - eine Ânamhafte BesserungÂ (BGE 134 V 109 E. 4.3 S. 115) erwartet werden kann.</w:t>
      </w:r>
    </w:p>
    <w:p>
      <w:r>
        <w:t>4.2Â Â Â Â  Die Beschwerdegegnerin hat den Unfall als (hÃ¶chstens) mittelschwer eingestuft, die BeschwerdefÃ¼hrerin als Âzumindest im Grenzbereich zwischen den mittleren und schweren FÃ¤llenÂ (Urk. 1 S. 6 Ziff. 8a).</w:t>
      </w:r>
    </w:p>
    <w:p>
      <w:r>
        <w:t>Â Â Â Â Â Â Â Â Â  Beides erscheint zweifelhaft.</w:t>
      </w:r>
    </w:p>
    <w:p>
      <w:r>
        <w:t>Â Â Â Â Â Â Â Â Â  Im Entscheid, den die BeschwerdefÃ¼hrerin angefÃ¼hrt hat, wurde - von ihr unerwÃ¤hnt - ausdrÃ¼cklich festgehalten, dass einfache Auffahrkollisionen auf ein haltendes Fahrzeug in der Regel als mittelschwerer Unfall im Grenzbereich zu den leichten UnfÃ¤llen betrachtet werden (Urteil 8C_633/2007 vom 7. Mai 2008 E. 6.2.1). Im zitierten Fall wurde sodann aus dem gemÃ¤ss biomechanischer Kurzbeurteilung ermittelten delta-v von 30-35 km/h auf ein Unfallereignis im mittleren Bereich an der Grenze zu einem schweren geschlossen (E. 6.2.2). Gerade dies ist vorliegend nicht gegeben, war die GeschwindigkeitsÃ¤nderung im vorliegenden Fall gemÃ¤ss biomechanischer Beurteilung doch deutlich niedriger (vorstehend E. 3.1). Dies Ã¼bersieht die BeschwerdefÃ¼hrerin, wenn sie postuliert, aufgrund des Schadenbilds dÃ¼rfte der Wert von 30-35 km/h Ã¼berschritten sein. Der Erkenntnisgewinn von Unfallanalyse und Biomechanik besteht gerade darin, dass anstelle der laienhaften Interpretation von Fotos der beschÃ¤digten Fahrzeuge ein verlÃ¤ssliche SchÃ¤tzung der KrÃ¤fte vorgenommen wird, die auf die betroffenen Personen eingewirkt haben. Wenn dies einen bestimmten Minimal- und Maximalwert des delta-v ergibt, so ist es verfehlt, mit Verweis auf das ÂSchadenbildÂ darÃ¼ber hinwegzugehen.</w:t>
      </w:r>
    </w:p>
    <w:p>
      <w:r>
        <w:t>Â Â Â Â Â Â Â Â Â  Zu den schweren Ereignissen im mittleren Bereich hat die Rechtsprechung beispielsweise einen Unfall gezÃ¤hlt, bei dem ein Personenwagen auf der Ãberholspur der Autobahn bei einer Geschwindigkeit von rund 130 km/h plÃ¶tzlich ins Schleudern geriet, die Normalspur und den Pannenstreifen Ã¼berquerte, mit der BÃ¶schung kollidierte und sich Ã¼berschlug; der Personenwagen wurde auf die Ãberholspur zurÃ¼ckgeschleudert und kam auf den RÃ¤dern stehend zum Stillstand, wobei der Beifahrer beim Ãberschlagen aus dem Dachfenster auf die BÃ¶schung geschleudert wurde und die versicherte Person das Fahrzeug nicht mehr eigenstÃ¤ndig verlassen konnte (Urteil vom 11. Februar 2009, 8C_799/2008, E. 3.2.2). Ebenfalls als schwerer Fall im mittleren Bereich wurde (nicht ein Auffahrunfall, sondern) ein Zusammenprall mit einem aus der Gegenrichtung kommenden Fahrzeug in einem Tunnel qualifiziert, mit drei beteiligten Autos, bei dem ein Toter und mehrere Verletzte zu beklagen waren (RKUV 1999 Nr. U 335 S. 207; vgl. auch RKUV 2005 Nr. U 555 S. 322 E. 3.4.1 und Nr. U 548 S. 228 E. 3.2.2).</w:t>
      </w:r>
    </w:p>
    <w:p>
      <w:r>
        <w:t>Â Â Â Â Â Â Â Â Â  Der von der BeschwerdefÃ¼hrerin erlittene Unfall gehÃ¶rt seiner Schwere nach offensichtlich nicht in den von ihr postulierten Bereich. Weder aus ihren Vorbringen noch aus den aktenkundigen Informationen ergeben sich Anhaltspunkte, welche eine solche Einstufung des Unfallereignisses zu rechtfertigen vermÃ¶chten.</w:t>
      </w:r>
    </w:p>
    <w:p>
      <w:r>
        <w:t>Â Â Â Â Â Â Â Â Â  Es sind im Gegenteil keine substantiellen Hinweise ersichtlich, dass es sich beim fraglichen Unfall um mehr als eine gewÃ¶hnliche Auffahrkollision auf ein stehendes Fahrzeug gehandelt hat. Richtigerweise ist das Unfallereignis deshalb als ein mittelschweres im Grenzbereich zu den leichten einzustufen, so dass fÃ¼r die Bejahung der AdÃ¤quanz vier oder mehr Kriterien erfÃ¼llt sein mÃ¼ssen (SVR 2010 UV Nr. 25 E. 4.5).</w:t>
      </w:r>
    </w:p>
    <w:p>
      <w:r>
        <w:t>4.3Â Â Â Â  FÃ¼r besonders dramatische BegleitumstÃ¤nde oder eine besondere EindrÃ¼cklichkeit des Unfalls bestehen offenkundig keine Anhaltspunkte; die BeschwerdefÃ¼hrerin hat sich denn zu diesem Kriterium nicht geÃ¤ussert (sondern lediglich zur vorstehend bereits behandelten Schwere des Unfallereignisses; Urk. 1 S. 6 Ziff. 8a).</w:t>
      </w:r>
    </w:p>
    <w:p>
      <w:r>
        <w:t>Â Â Â Â Â Â Â Â Â  Richtig erwÃ¤hnt hat die BeschwerdefÃ¼hrerin die bundesgerichtliche Praxis, wonach eine HWS-Distorsion fÃ¼r sich allein nicht zur Bejahung des Kriteriums der Schwere und besonderen Art der erlittenen Verletzung genÃ¼gt, sondern es hiezu einer besonderen Schwere der fÃ¼r das die HWS-Distorsion typischen Beschwerden oder besonderer UmstÃ¤nde, welche das Beschwerdebild beeinflussen kÃ¶nnen, bedarf (BGE 134 V 109 E. 10.2.2 S. 127 f.). Im von der BeschwerdefÃ¼hrerin erwÃ¤hnten Fall wurde dies, wenn auch nicht in ausgeprÃ¤gter Weise, wegen durch den Unfall ausgelÃ¶sten Augenbeschwerden bejaht (Urteil 8C_364/2008 vom 7. November 2008, E. 10.1). Dies ist nicht mit dem vorliegenden Fall vergleichbar, in welchem es ausser der HWS-Distorsion lediglich zu einer Zehenfraktur und einzelnen Prellungen gekommen ist, welche offensichtlich folgenlos ausgeheilt sind, wurde doch in den spÃ¤teren medizinischen Berichten darauf nicht mehr Bezug genommen. Die Diskushernie C5/6 schliesslich (Urk. 1 S. 7 Ziff. 8b/dd), von der in keinem Ã¤rztlichen Bericht eine allfÃ¤llige UnfallkausalitÃ¤t auch nur in ErwÃ¤gung gezogen worden wÃ¤re, stellt ebenfalls keine zusÃ¤tzliche Verletzung dar, sondern ist vielmehr ein Hinweis auf einem mÃ¶glichen fÃ¼r die aktuellen BeeintrÃ¤chtigungen mitverantwortlichen Vorzustand. Dies fÃ¼hrt zusammenfassend zum Schluss, dass das entsprechende Kriterium nicht erfÃ¼llt ist.</w:t>
      </w:r>
    </w:p>
    <w:p>
      <w:r>
        <w:t>Â Â Â Â Â Â Â Â Â  Eine fortgesetzt spezifische, belastende Ã¤rztliche Behandlung ist nicht ersichtlich. Nebst dem einmaligen Rehabilitationsaufenthalt erschÃ¶pft sich die Behandlung in Physiotherapie; etwas anderes wurde auch von der BeschwerdefÃ¼hrerin nicht angefÃ¼hrt (Urk. 1 S. 7 Ziff. 8c). Das Kriterium ist nicht erfÃ¼llt.</w:t>
      </w:r>
    </w:p>
    <w:p>
      <w:r>
        <w:t>Â Â Â Â Â Â Â Â Â  Betreffend das Kriterium erheblicher Beschwerden machte die BeschwerdefÃ¼hrerin Nacken- und Schulterschmerzen geltend sowie die - mittlerweile ausgeheilten - BeeintrÃ¤chtigungen seitens der Zehenfraktur und den erlittenen Prellungen (Urk. 1 S. 8 Ziff. 8d). Dies genÃ¼gt klarerweise nicht zur ErfÃ¼llung des Kriteriums.</w:t>
      </w:r>
    </w:p>
    <w:p>
      <w:r>
        <w:t>Â Â Â Â Â Â Â Â Â  Eine Ã¤rztliche Fehlbehandlung, welche die Unfallfolgen erheblich verschlimmert hÃ¤tte, oder ein schwieriger Heilungsverlauf und erhebliche Komplikationen werden auch von der BeschwerdefÃ¼hrerin nicht geltend gemacht. Diese Kriterien sind nicht erfÃ¼llt.</w:t>
      </w:r>
    </w:p>
    <w:p>
      <w:r>
        <w:t>Â Â Â Â Â Â Â Â Â  Zum Kriterium einer erheblichen ArbeitsunfÃ¤higkeit trotz ausgewiesener Anstrengungen wies die BeschwerdefÃ¼hrerin darauf hin, dass sie als Mutter und Hausfrau zu funktionieren bemÃ¼ht gewesen sei und sie die entsprechende Aufgabe Âohne fremde Hilfe so gut wie mÃ¶glich bewÃ¤ltigenÂ musste (Urk. 1 S. 8 Ziff. 8e). Sie machte nicht geltend, dass ihr dies nicht gelungen sei; sie hat mithin die entsprechende BetÃ¤tigung im Aufgabenbereich erfolgreich bewÃ¤ltigt. An einer ausserhÃ¤uslichen ErwerbstÃ¤tigkeit war sie nicht aus gesundheitlichen GrÃ¼nden, sondern - verstÃ¤ndlicherweise - aufgrund der Familienkonstellation verhindert. Die TÃ¤tigkeit im Aufgabenbereich jedoch hat sie bewÃ¤ltigt, womit keine einer erheblichen ArbeitsunfÃ¤higkeit vergleichbare EinschrÃ¤nkung ausgewiesen und das entsprechende Kriterium nicht erfÃ¼llt ist.</w:t>
      </w:r>
    </w:p>
    <w:p>
      <w:r>
        <w:t>4.4Â Â Â Â  Zusammenfassend bleibt festzuhalten, dass die PrÃ¼fung der massgebenden Kriterien ergeben hat, dass keines davon erfÃ¼llt ist.</w:t>
      </w:r>
    </w:p>
    <w:p>
      <w:r>
        <w:t>Â Â Â Â Â Â Â Â Â  Mithin fehlt es an der AdÃ¤quanz eines allfÃ¤lligen Kausalzusammenhangs zwischen dem Unfall vom 11. Juli 2008 und den im Zeitpunkt der Leistungseinstellung noch bestehenden Beschwerden, womit die Beschwerdegegnerin keine Leistungspflicht mehr trifft.</w:t>
      </w:r>
    </w:p>
    <w:p>
      <w:r>
        <w:t>Â Â Â Â Â Â Â Â Â  Der angefochtene Entscheid erweist sich demnach als rechtens und die dagegen erhobene Beschwerde als unbegrÃ¼ndet, was zu ihrer Abweisung fÃ¼hrt.</w:t>
      </w:r>
    </w:p>
    <w:p>
      <w:r>
        <w:t>Â</w:t>
      </w:r>
    </w:p>
    <w:p>
      <w:r>
        <w:t>5.Â Â Â Â Â Â  Mit Honorarnote vom 6. September 2011 machte der unentgeltliche Rechtsvertreter einen Aufwand von 10 Stunden 40 Minuten und Barauslagen von Fr. 64.05 geltend (Urk. 20/2-3). Beim praxisgemÃ¤ssen Stundenansatz von Fr. 200.-- (zuzÃ¼glich Mehrwertsteuer) ist er mit Fr. 2'369.10 (inklusive Barauslagen und Mehrwertsteuer) aus der Gerichtskasse zu entschÃ¤digen, dies unter Hinweis auf Â§ 16 Abs. 4 des Gesetzes Ã¼ber das Sozialversicherungsgericht (GSVGer).</w:t>
      </w:r>
    </w:p>
    <w:p>
      <w:r>
        <w:t>Â Â Â Â Â Â Â Â Â</w:t>
      </w:r>
    </w:p>
    <w:p>
      <w:r>
        <w:t>Das Gericht erkennt:</w:t>
      </w:r>
    </w:p>
    <w:p>
      <w:r>
        <w:t>1.Â Â Â Â Â Â Â Â  Die Beschwerde wird abgewiesen.</w:t>
      </w:r>
    </w:p>
    <w:p>
      <w:r>
        <w:t>2.Â Â Â Â Â Â Â Â  Das Verfahren ist kostenlos.</w:t>
      </w:r>
    </w:p>
    <w:p>
      <w:r>
        <w:t>3.Â Â Â Â Â Â Â Â  Der unentgeltliche Rechtsvertreter der BeschwerdefÃ¼hrerin, Rechtsanwalt Dr. Walter Keller, Winterthur, wird mit Fr. 2'369.10 (inkl. Barauslagen und MWSt) aus der Gerichtskasse entschÃ¤digt. Die BeschwerdefÃ¼hrerin wird auf Â§ 16 Abs. 4 GSVGer hingewiesen.</w:t>
      </w:r>
    </w:p>
    <w:p>
      <w:r>
        <w:t>4.Â Â Â Â Â Â Â Â  Zustellung gegen Empfangsschein an:</w:t>
      </w:r>
    </w:p>
    <w:p>
      <w:r>
        <w:t>- Rechtsanwalt Dr. Walter Keller</w:t>
      </w:r>
    </w:p>
    <w:p>
      <w:r>
        <w:t>- Rechtsanwalt Reto Bachmann</w:t>
      </w:r>
    </w:p>
    <w:p>
      <w:r>
        <w:t>- Bundesamt fÃ¼r Gesundheit</w:t>
      </w:r>
    </w:p>
    <w:p>
      <w:r>
        <w:t>sowie an:</w:t>
      </w:r>
    </w:p>
    <w:p>
      <w:r>
        <w:t>- Gerichtskasse</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