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UV.2010.00211 vom 25. Januar 2012</w:t>
      </w:r>
    </w:p>
    <w:p>
      <w:r>
        <w:t>ZH Sozialversicherungsgericht, 2012-01-25, DE</w:t>
      </w:r>
    </w:p>
    <w:p>
      <w:r>
        <w:rPr>
          <w:b/>
        </w:rPr>
        <w:t xml:space="preserve">Quelle: </w:t>
      </w:r>
      <w:r>
        <w:t>https://mcp.opencaselaw.ch/entscheid/zh_sozialversicherungsgericht_UV.2010.00211</w:t>
      </w:r>
    </w:p>
    <w:p>
      <w:r>
        <w:t>FR: ZH_SOZIALVERSICHERUNGSGERICHT UV.2010.00211 du 25 janvier 2012</w:t>
      </w:r>
    </w:p>
    <w:p>
      <w:r>
        <w:t>IT: ZH_SOZIALVERSICHERUNGSGERICHT UV.2010.00211 del 25 gennaio 2012</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noch nicht abgeschlossen sind (Art. 19 Abs. 1 UVG e contrario).</w:t>
      </w:r>
    </w:p>
    <w:p>
      <w:r>
        <w:t>Â Â Â Â Â Â Â Â  Ist sie infolge des Unfalls voll oder teilweise arbeitsunfÃ¤hig, so steht ihr gemÃ¤ss Art. 16 Abs. 1 UVG ein Taggeld zu. Wird sie infolge des Unfalls zu mindestens 10 Prozent invalid, so hat sie Anspruch auf eine Invalidenrente (Art. 18 Abs. 1 UVG). Erleidet sie durch den Unfall eine dauernde erhebliche SchÃ¤digung der kÃ¶rperlichen oder geistigen IntegritÃ¤t, so hat sie Anspruch auf eine angemessene IntegritÃ¤tsentschÃ¤digung (Art. 24 Abs. 1 UVG).</w:t>
      </w:r>
    </w:p>
    <w:p>
      <w:r>
        <w:t>1.2Â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293 E. 2c mit Hinweisen).</w:t>
      </w:r>
    </w:p>
    <w:p>
      <w:r>
        <w:rPr>
          <w:b/>
        </w:rPr>
        <w:t>E. 1.3</w:t>
      </w:r>
    </w:p>
    <w:p>
      <w:r>
        <w:t>1.3.1Â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1.3.2Â Â  Diese BeweisgrundsÃ¤tze gelten ohne Weiteres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359 E. 4b).</w:t>
      </w:r>
    </w:p>
    <w:p>
      <w:r>
        <w:rPr>
          <w:b/>
        </w:rPr>
        <w:t>E. 1.4</w:t>
      </w:r>
    </w:p>
    <w:p>
      <w:r>
        <w:t>1.4.1Â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1.4.2Â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1.4.3Â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1.4.4Â Â  Die zum Schleudertrauma entwickelte Rechtsprechung wendet das Bundesgericht sinngemÃ¤ss auch bei der Beurteilung des adÃ¤quaten Kausalzusammenhangs zwischen einem Unfall und den Folgen eines SchÃ¤del-Hirn-Traumas (BGE 117 V 369 f. E. 4b) oder den Folgen einer dem Schleudertrauma Ã¤hnlichen Verletzung der HalswirbelsÃ¤ule an (vgl. RKUV 1999 Nr. U 341 S. 408 E. 3b; SVR 1995 UV Nr. 23 S. 67 E. 2; ferner BGE 134 V 109 E. 10.2 f.).</w:t>
      </w:r>
    </w:p>
    <w:p>
      <w:r>
        <w:t>1.5Â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Die Beschwerdegegnerin verneinte ihre Leistungspflicht (abgesehen von der ausgerichteten IntegritÃ¤tsentschÃ¤digung von 15 % fÃ¼r die Anosmie) im Wesentlichen gestÃ¼tzt auf das eingeholte interdisziplinÃ¤re Gutachten der Dres. C.___, D.___ und E.___ vom 21. Oktober 2009 (Urk. 12/81-112). Daraus und aus den Ã¼brigen medizinischen Akten ergebe sich, dass die gesundheitlichen Probleme (Hirnparenchymschaden), die zur ab 2009 aufgetretenen EinschrÃ¤nkung der ArbeitsfÃ¤higkeit gefÃ¼hrt hÃ¤tten, nur mÃ¶glicherweise auf das Unfallereignis vom 28. August 1999 zurÃ¼ckgefÃ¼hrt werden kÃ¶nnten. Mit Ã¼berwiegender Wahrscheinlichkeit sei diese ArbeitsunfÃ¤higkeit durch die chronische und erhebliche langjÃ¤hrige AlkoholabhÃ¤ngigkeit des BeschwerdefÃ¼hrers hervorgerufen worden. Das genannte Gutachten sei schlÃ¼ssig und nachvollziehbar; es erfÃ¼lle die von der hÃ¶chstrichterlichen Rechtsprechung an ein solches Gutachten gestellten Anforderungen; es sei regelkonform und unter Wahrung der Parteirechte des BeschwerdefÃ¼hrers eingeholt worden. Die vom BeschwerdefÃ¼hrer geÃ¼bte Kritik an der Gutachterstelle und insbesondere an Dr. C.___ sei unbegrÃ¼ndet (Urk. 2, 11, 24 und 33).</w:t>
      </w:r>
    </w:p>
    <w:p>
      <w:r>
        <w:t>2.2Â Â Â Â Â Â Â Â  DemgegenÃ¼ber liess der BeschwerdefÃ¼hrer im Wesentlichen vortragen, das Gutachten der Dres. C.___, D.___ und E.___ sei nicht verwertbar, weil es in Verletzung von Art. 44 des Bundesgesetzes Ã¼ber den Allgemeinen Teil des Sozialversicherungsrechts (ATSG) eingeholt worden sei. Es sei ihm vorgÃ¤ngig bloss die Gutachtensstelle, nicht aber die einzelnen Gutachter namentlich genannt worden. Auch von seinem Ablehnungsrecht habe man ihm nicht Kenntnis gegeben. Schliesslich sei er auch nicht darÃ¼ber informiert worden, Ã¼ber was die Begutachtung erfolgen werde. Die Gutachtensstelle, die Q.___, und deren Gutachter seien zudem nicht unabhÃ¤ngig, bestehe doch ein wirtschaftliches AbhÃ¤ngigkeitsverhÃ¤ltnis zwischen der Q.___ und der Beschwerdegegnerin, die regelmÃ¤ssig GutachtensauftrÃ¤ge an die Q.___ vergebe. Das Gutachten sei tendenziÃ¶s und polemisch abgefasst worden, um die AlkoholabhÃ¤ngigkeit des BeschwerdefÃ¼hrers als alleinige Ursache des heutigen Gesundheitszustandes zu etablieren. Die Gutachter seien zudem als einseitig versicherungsfreundlich bekannt. Aber auch inhaltlich sei das Gutachten nicht Ã¼berzeugend. Vielmehr sei davon auszugehen, dass nach wie vor die vom Sturz stammenden Gesundheitsverletzungen im Gehirn die vorliegenden GesundheitsbeeintrÃ¤chtigungen verursachten (neuropsychologische Defizite, Anosmie, Tinnitus, HÃ¶rverlust links, Hohlhand). Letztere werde im Gutachten als Hinweis auf eine residuelle zentrale Parese, passend zur bildgebend nachgewiesenen frontalen HirnschÃ¤digung, beurteilt. Es lasse sich somit organisch nachvollziehen, dass immer noch geschÃ¤digte Hirnbereiche vorhanden seien, welche die neurologische StÃ¶rungen erklÃ¤rten. Auch der langjÃ¤hrige Hausarzt des BeschwerdefÃ¼hrers, Dr. B.___, gehe von einem posttraumatischen Anteil an der kognitiven BeeintrÃ¤chtigung aus. Das Gutachten der Q.___ sei nicht schlÃ¼ssig und beruhe in weiten Teilen auf unbelegten Annahmen, WidersprÃ¼chen und unrichtigen Behauptungen. Tatsache sei etwa, dass sich die Anosmie trotz positiver Prognose nicht zurÃ¼ckgebildet habe. Zudem seien auch noch die genannten weiteren GesundheitsbeeintrÃ¤chtigungen vorhanden. Die MÃ¼digkeit, unter der der BeschwerdefÃ¼hrer leide, habe sich Ã¼ber die Jahre stetig entwickelt. Das habe auch sein Arbeitgeber bemerkt. Die Behauptung, dass der Alkoholkonsum vom BeschwerdefÃ¼hrer und dessen Chef bagatellisiert werde, sei eine unbestÃ¤tigte Vermutung der Gutachter, die ihrerseits die Hirnverletzung bagatellisierten, was sie als befangen erscheinen lasse. UnzulÃ¤ssigerweise seien die Gutachter von einer folgenlosen Ausheilung der Beschwerden des Unfalls vom 28. August 1999 per 3. Januar 2000 ausgegangen. Die Aussage, dass bei richtiger Betrachtung heute auch ohne den Unfall und nur wegen des Alkohols der exakt gleiche Gesundheitszustand vorlÃ¤ge, sei auch fÃ¼r Laien als offensichtlich falsch erkennbar. Die Hauptargumentation der Gutachter und der Beschwerdegegnerin, wonach zwar eine erhebliche hirnorganische Pathologie vorliege, sie aber ab 3. Januar 2000 Âklinisch stummÂ gewesen sei, weil sie vom Ã¼brigen gesunden Hirngewebe gut kompensiert worden sei, Ã¼berzeuge nicht, denn - selbst wenn dies zutrÃ¤fe - lÃ¤ge zumindest eine TeilkausalitÃ¤t vor, wenn das gesunde Hirngewebe im Laufe der Zeit nicht mehr zu dieser Kompensation fÃ¤hig wÃ¤re. Aber bereits die Annahme, dass der BeschwerdefÃ¼hrer mehr als acht Jahre beschwerdefrei gewesen sei, stimme nicht. Er habe auch wÃ¤hrend dieser Zeit unter Beschwerden (insbesondere vermehrter ErmÃ¼dbarkeit, KonzentrationsstÃ¶rungen, Tinnitus und Anosmie) gelitten. Schliesslich sei darauf hinzuweisen, dass es in der Zwischenzeit im Rahmen eines invalidenversicherungsrechtlichen Verfahrens gestÃ¼tzt auf die Schadensminderungspflicht des BeschwerdefÃ¼hrers zu einem gÃ¤nzlichen Alkoholentzug gekommen sei, der bis heute problemlos gewesen sei und durch regelmÃ¤ssige Blutkontrollen Ã¼berprÃ¼ft werde (Urk. 1, 17, 26 und 30).</w:t>
      </w:r>
    </w:p>
    <w:p>
      <w:r>
        <w:rPr>
          <w:b/>
        </w:rPr>
        <w:t>E. 3</w:t>
      </w:r>
    </w:p>
    <w:p>
      <w:r>
        <w:t>3.1Â Â Â Â  Strittig und zu prÃ¼fen ist, ob zwischen den vom BeschwerdefÃ¼hrer geklagten und im Sinne eines RÃ¼ckfalls gemeldeten GesundheitsbeeintrÃ¤chtigungen und dem Unfallereignis vom 28. August 1999 ein natÃ¼rlicher (und gegebenenfalls auch ein adÃ¤quater) Kausalzusammenhang besteht oder ob diese GesundheitsbeeintrÃ¤chtigungen auf unfallfremde Faktoren zurÃ¼ckzufÃ¼hren sind. Die beim BeschwerdefÃ¼hrer vorliegende Anosmie beziehungsweise die dafÃ¼r ausgerichtete IntegritÃ¤tsentschÃ¤digung von 15 % ist nicht Gegenstand des vorliegenden Prozesses. Die HÃ¶he dieser IntegritÃ¤tsentschÃ¤digung wurde vom BeschwerdefÃ¼hrer - soweit ersichtlich - nicht in Zweifel gezogen.</w:t>
      </w:r>
    </w:p>
    <w:p>
      <w:r>
        <w:rPr>
          <w:b/>
        </w:rPr>
        <w:t>E. 3.2</w:t>
      </w:r>
    </w:p>
    <w:p>
      <w:r>
        <w:t>3.2.1Â Â  Aus dem Bericht von Dr. med. F.___ vom Bezirksspital A.___ vom 29. August 1999 (Urk. 12/9) geht hervor, dass der BeschwerdefÃ¼hrer nach dem Konsum von etwa zwei Flaschen Weisswein zwei Mal gestÃ¼rzt sei: ÂAnschliessend Blutung aus dem Ohr links. Immer ansprechbar. Keine Bewusstlosigkeit. Amnesie nicht sicher beurteilbar bei Status nach massivem Alkoholkonsum.Â</w:t>
      </w:r>
    </w:p>
    <w:p>
      <w:r>
        <w:t>Â Â Â Â Â Â Â Â  Klinikdirektor Prof. Dr. med. G.___ und Dr. med. H.___ vom I.___ diagnostizierten am 14. September 1999 eine Commotio cerebri mit ausgeprÃ¤gter frontaler Kontusionsblutung sowie eine Rissquetschwunde parietal mit PyramidenlÃ¤ngsfraktur links. Die neurologische Ãberwachung sei unauffÃ¤llig verlaufen. Im SchÃ¤del-Computertomogramm zeige sich ein rÃ¼cklÃ¤ufiger Befund. Aufgrund der PyramidenlÃ¤ngsfraktur mit HÃ¶rverminderung links sei ein ORL-Konsilium erfolgt, das aber keine AuffÃ¤lligkeiten ergeben habe (Urk. 12/10).</w:t>
      </w:r>
    </w:p>
    <w:p>
      <w:r>
        <w:t>Â Â Â Â Â Â Â Â  Im Anschluss an die computertomographische Untersuchung vom 29. September 1999 konnten Assistenzarzt Dr. med. J.___ und Oberarzt Dr. med. K.___ vom I.___ folgenden Befund festhalten: ÂIm Vergleich zur Voruntersuchung vom 3.9.99 nun vollstÃ¤ndige Regredienz des subduralen HÃ¤matoms fronto-parietal links. Des Weiteren Regredienz der Kontusionsblutung frontal links. Keine Zunahme der VentrikelgrÃ¶sse.Â</w:t>
      </w:r>
    </w:p>
    <w:p>
      <w:r>
        <w:t>Â Â Â Â Â Â Â Â  Oberarzt PD Dr. med. L.___ und AssistenzÃ¤rztin Dr. med. M.___ vom I.___ fÃ¼hrten in ihrem Bericht vom 19. Januar 2000 (Urk. 12/14-15) aus, dass sich vier Monate nach dem erlittenen SchÃ¤delhirntrauma ein guter Verlauf zeige. Anamnestisch und neurologisch klinisch persistiere eine Anosmie sowie eine leichte HÃ¶rstÃ¶rung beidseits (Pfeifen). Der BeschwerdefÃ¼hrer klage zudem Ã¼ber eine leichte HÃ¶rminderung links gegenÃ¼ber rechts sowie eine leicht vermehrte ErmÃ¼dbarkeit. BezÃ¼glich der Anosmie sei eine Erholung in den nÃ¤chsten zwei Jahren noch mÃ¶glich. BezÃ¼glich des Pfeifens in den Ohren sei die Prognose gut. Es lÃ¤gen keine Hinweise fÃ¼r anfallsartige Ereignisse im Sinne von epileptischen AnfÃ¤llen vor; es fehlten auch epilepsiespezifische Potentiale, so dass diesbezÃ¼glich keine Therapie erforderlich sei. Das Auftreten einer posttraumatischen Epilepsie sei aber in den nÃ¤chsten Jahren nicht ausgeschlossen. Man habe den BeschwerdefÃ¼hrer ab 3. Januar 2000 zu 100 % arbeitsfÃ¤hig geschrieben. Die Behandlung werde abgeschlossen. Kontrollen seien nur bei Bedarf nÃ¶tig.</w:t>
      </w:r>
    </w:p>
    <w:p>
      <w:r>
        <w:t>3.2.2Â Â  Dr. med. N.___, Spezialarzt FMH fÃ¼r Neurologie, diagnostizierte am 10. September 2008 progrediente kognitive Defizite bei jahrelangem massivstem Ãthylabusus (Kombination Ã¤thylbedingter Defizite mit im Vordergrund stehendem MerkfÃ¤higkeitsdefizit und depressiven VerstimmungszustÃ¤nden?). Die Ãtiologie dieser kognitiven Defizite sei komplex. Im Vordergrund stehe seines Erachtens der jahrzehntelange massive Ãthylabusus, der meistens zu kognitiven Defiziten unterschiedlicher PrÃ¤gung fÃ¼hre. Unter anderem sei fast immer die MerkfÃ¤higkeit, das heisse das verbale und nicht-verbale KurzzeitgedÃ¤chtnis betroffen, was von vielen Autoren auf einen Thiaminmangel zurÃ¼ckgefÃ¼hrt werde, der bei einem so massiven jahrzehntelangen Ãthylabusus fast obligat sei. Wahrscheinlich bestehe beim BeschwerdefÃ¼hrer bei arterieller Hypertonie bereits auch eine beginnende subkortikale vaskulÃ¤re Enzephalopathie (Urk. 12/64).</w:t>
      </w:r>
    </w:p>
    <w:p>
      <w:r>
        <w:t>Â Â Â Â Â Â Â Â  Die Psychologin O.___ und Dr. med. P.___ Ã¤usserten sich am 16. Oktober 2008 zu den Ergebnissen ihrer Untersuchungen folgendermassen: Es habe sich eine anterograde Amnesie, eine Verminderung der Frontalhirnleistung mit Schwierigkeiten im Planen, konzeptuellen Denken und Umstellen, eine psychomotorische Verlangsamung und eine BeeintrÃ¤chtigung der Aufmerksamkeit gezeigt. Lokalisatorisch entsprÃ¤chen diese Befunde Minderfunktionen fronto-temporo-mesialer Areale. Aetiologisch seien diese StÃ¶rungen primÃ¤r auf den Unfall von 1999 zurÃ¼ckzufÃ¼hren und durch den Aethylabusus verstÃ¤rkt worden. Durch metabolisch-toxische Faktoren sei es im Verlauf zur Dekompensation vorbestehender kognitiver Defizite gekommen, die zur zunehmenden EinschrÃ¤nkung der LeistungsfÃ¤higkeit des BeschwerdefÃ¼hrers fÃ¼hrten. Die traumatische SchÃ¤digung, insbesondere die frontalen Kontusionen, kÃ¶nnten</w:t>
      </w:r>
    </w:p>
    <w:p>
      <w:r>
        <w:t>Â Â Â Â Â Â Â Â  ihrerseits die Impulskontrolle schwÃ¤chen und wÃ¼rden deshalb als Risikofaktor fÃ¼r die Entwicklung eines Suchtverhaltens (Ã¼bermÃ¤ssiger Aethylkonsum) gelten (Urk. 12/24-25).</w:t>
      </w:r>
    </w:p>
    <w:p>
      <w:r>
        <w:t>Â Â Â Â Â Â Â Â  Die Dres. C.___, D.___ und E.___ erhoben in ihrem Gutachten vom 21. Oktober 2009 (Urk. 12/81-112) folgende unfallbedingte Diagnosen: Status nach SchÃ¤delhirn-Trauma bei Sturz in alkoholisiertem Zustand am 28. August 1999 mit/bei anamnestisch fortbestehender Anosmie sowie MR-tomographisch nachweisbaren HirnparenchymlÃ¤sionen (beidseitig fronto-basale posttraumatische Parenchymdefekte, links mehr als rechts, beidseitige Parenchymdefekte temporal, wiederum links mehr als rechts) im Sinne eines klinisch stummen Befundes. Daneben werden noch folgende unfallunabhÃ¤ngigen Diagnosen aufgefÃ¼hrt: AbhÃ¤ngigkeitssyndrom von Alkohol mit stÃ¤ndigem Substanzgebrauch, LungenfunktionsstÃ¶rung und Lungenemphysem bei chronischem und fortgesetztem Nikotinkonsum sowie einen Status nach lumbo-spondylogenem Syndrom mit nachgewiesenen Bandscheibenalterationen L4/5 links und L3/4 medial ohne radikulÃ¤re Ausfallerscheinungen und aktuell nur geringen Beschwerden. Der BeschwerdefÃ¼hrer habe am 28. August 1999 bei einem Sturz in alkoholisiertem Zustand ein SchÃ¤delhirn-Trauma erlitten mit initial nachweisbarer frontaler Kontusionsblutung und einem fronto-parietalem subduralem HÃ¤matom links. Das SubduralhÃ¤matom habe sich im weiteren Verlauf vollstÃ¤ndig zurÃ¼ckgebildet, und auch die frontalen Kontusionsblutungen regredierten. Abgesehen von einer Anosmie hÃ¤tten keine weiteren neurologischen Ausfallserscheinungen bestanden. Der BeschwerdefÃ¼hrer habe im Januar 2000 seine Arbeit wieder voll aufgenommen. In der Folge sei es - was die Aufzeichnungen des Hausarztes belegten - wÃ¤hrend mehr als acht Jahren zu keinen unfallbedingten Behandlungen, AbklÃ¤rungen oder ArbeitsunfÃ¤higkeiten gekommen. Unbestrittenermassen hÃ¤tten im SchÃ¤del-MRI vom November 2008 Parenchymdefekte festgestellt werden kÃ¶nnen, die schon nach dem Unfall vom 28. August 1999 nachweisbar gewesen und mit Ã¼berwiegender Wahrscheinlichkeit unfallbedingt seien. Angesichts des Verlaufs mit Behandlungsabschluss im Januar 2000, gleichzeitiger vollstÃ¤ndiger Wiederherstellung der ArbeitsfÃ¤higkeit und der mehr als acht Jahre dauernden Symptom- und Beschwerdefreiheit erscheine es sehr unwahrscheinlich, dass die aktuellen Probleme beziehungsweise die hirnorganische PersÃ¶nlichkeitsverÃ¤nderung unfallbedingt seien. Viel wahrscheinlicher sei es, dass nach dem SchÃ¤delhirn-Trauma vom 28. August 1999 innerhalb weniger Monate eine Wiederherstellung des Gesundheitszustandes eingetreten sei. Der mittels MRI erbrachte Nachweis weiterhin bestehender traumatischer Hirnparenchymdefekte sei fÃ¼r sich allein genommen kein Beleg einer seit dem Unfall bestehenden funktionellen StÃ¶rung, weil eine entsprechende Klinik zwischen 2000 und 2008 vollkommen fehle. Es gebe in der Literatur eindrÃ¼ckliche Beispiele erheblicher hirnorganischer Pathologien, die klinisch stumm seien, weil sie vom Ã¼brigen gesunden Hirngewebe gut kompensiert wÃ¼rden. Davon sei im vorliegenden Fall auszugehen. Davon ausgenommen sei die anamnestisch weiterhin bestehende Anosmie, die unfallbedingt sei, fÃ¼r die Frage der LeistungsfÃ¤higkeit aber nicht von Bedeutung sei. Der vorliegende Verlauf kÃ¶nne nicht mit dem Unfallereignis vom 28. August 1999 erklÃ¤rt werden. Hingegen sei der Verlauf typisch fÃ¼r einen Zustand nach langjÃ¤hrigem und erheblichem Ãthylabusus. Die Ursachen des Alkoholmissbrauchs hÃ¤tten in der psychiatrischen Exploration nicht eruiert werden kÃ¶nnen; auch die Akten erwiesen sich insoweit nicht als weiterfÃ¼hrend. Gegen die von Dr. P.___ vertretene Hypothese einer Verursachung der AlkoholabhÃ¤ngigkeit durch die beim Sturz vom 28. August 1999 erlittene Hirnverletzung spreche nur schon der Umstand, dass der BeschwerdefÃ¼hrer bereits davor Alkoholabusus betrieben habe. Zudem seien frontale HirnschÃ¤digungen nicht zwingend fÃ¶rderlich fÃ¼r die Entwicklung einer AlkoholabhÃ¤ngigkeit. In den fÃ¼nfziger Jahren seien nÃ¤mlich Patienten mit schwerer AlkoholabhÃ¤ngigkeit gelegentlich dadurch behandelt worden, dass chirurgisch gezielte LÃ¤sionen im Bereich des Frontalhirns herbeigefÃ¼hrt worden seien. Man sehe, dass der Zusammenhang zwischen frontaler HirnschÃ¤digung und AlkoholabhÃ¤ngigkeit nicht so einfach sei, wie dies Dr. P.___ vertrete. WÃ¤ge man somit hinsichtlich der aktuellen erheblichen psychischen und leichten intellektuellen Alterationen des BeschwerdefÃ¼hrers das SchÃ¤delhirn-Trauma vom 28. August 1999 und die langjÃ¤hrige AlkoholabhÃ¤ngigkeit gegeneinander ab, so wÃ¼rden eindeutig mehr Argumente dafÃ¼r sprechen, dass der aktuelle Zustand Ã¼berwiegende Folge der AlkoholabhÃ¤ngigkeit sei. Erschwert werde die psycho-physische Leistungsminderung zusÃ¤tzlich durch die schwere LungenfunktionsstÃ¶rung, was Folge des jahrelangen und massiven Nikotinabusus sein dÃ¼rfte. Selbst eine TeilkausalitÃ¤t des Unfalls vom 28. August 1999 sei nicht Ã¼berwiegend wahrscheinlich, wenn man die rasch danach eingetretene Erholung und die jahrelange gute zerebrale FunktionsfÃ¤higkeit des BeschwerdefÃ¼hrers ohne dokumentierte Beschwerden und/oder Behandlungen berÃ¼cksichtige. Es mÃ¼sse davon ausgegangen werden, dass hinsichtlich des erlittenen Unfalls im Januar 2000 der Endzustand erreicht worden sei und sich dieser unfallbedingt nicht weiter verschlimmert habe. Verschlimmert hÃ¤tten sich hingegen nachweislich die alkoholtoxischen Auswirkungen auf den Gesundheitszustand des BeschwerdefÃ¼hrers (zunehmende StÃ¶rungen des peripheren und zentralen Nervensystems im Sinne einer wahrscheinlichen Ã¤thylbedingten Enzephalopathie sowie zunehmende PersÃ¶nlichkeitsverÃ¤nderungen). Betreffend IntegritÃ¤tseinbusse fÃ¼hrten die Gutachter aus, dass ihres Erachtens einzig die erlittene Anosmie einen IntegritÃ¤tsschaden im Sinne der UVG darstelle. Dieser betrage 15 %. Beim MR-tomographisch nachgewiesenen traumatischen Hirnparenchymschaden handle es sich um eine klinisch stumme BeeintrÃ¤chtigung, die nicht als IntegritÃ¤tsschaden angesehen werden kÃ¶nne.</w:t>
      </w:r>
    </w:p>
    <w:p>
      <w:r>
        <w:t>Â Â Â Â Â Â Â Â  Prof. Dr. phil. Q.___ und Dr. P.___ nahmen in ihrem Bericht vom 30. April 2010 (Urk. 12/139a) Stellung zur Diskrepanz zwischen der Beurteilung der Psychologin O.___ und Dr. P.___ vom 16. Oktober 2008 (Urk. 12/24-25) und dem Gutachten der Dres. C.___, D.___ und E.___ vom 21. Oktober 2009 (Urk. 12/81-112): Die Verlaufsuntersuchung zeige ein zur ersten Untersuchung unverÃ¤ndertes Ausfallmuster mit anterograder GedÃ¤chtnisstÃ¶rung, vermindertem konzeptuellem Denken und kognitivem Umstellen, BeeintrÃ¤chtigung der geteilten Aufmerksamkeit, eine psychomotorische Verlangsamung sowie ein leicht joviales und dissimulierendes Verhalten. Im Vergleich zur letzten Untersuchung lasse sich eine Progredienz der neuropsychologischen Defizite, insbesondere in der Aufmerksamkeit, dem GedÃ¤chtnis und dem konzeptuellen Denken feststellen. Durch die Dokumentation des Verlaufs und die medizinischen Unterlagen (die anlÃ¤sslich der Erstuntersuchung nicht zur VerfÃ¼gung gestanden hÃ¤tten) lasse sich der Ã¤tiologische Zusammenhang nun herstellen: In Ãbereinstimmung mit den Gutachtern der Q.___ stehe eine Ã¤thyltoxische Ursache im Vordergrund. Dabei sei aber zu beachten, dass das 1999 erlittene SchÃ¤delhirn-Trauma mit Stirnkontusion die verminderte Verhaltenskontrolle und die fehlende Einsicht in den schÃ¤digenden Alkoholkonsum (typisch fÃ¼r frontobasale LÃ¤sionen) mitverursacht habe und ein erlittenes SchÃ¤delhirn-Trauma zusÃ¤tzlich einen zerebralen Abbau beschleunige. Unter BerÃ¼cksichtigung der Anosmie, die residuelle Folge der frontobasalen Kontusionen sei, mÃ¼sse das erlittene SchÃ¤delhirn-Trauma als symptomatisch beurteilt werden.</w:t>
      </w:r>
    </w:p>
    <w:p>
      <w:r>
        <w:t>3.3Â Â Â Â  Soweit der BeschwerdefÃ¼hrer die Auffassung vertreten liess, das Gutachten der Q.___ sei nicht verwertbar, weil die Beschwerdegegnerin Art. 44 ATSG verletzt habe, da ihm vorgÃ¤ngig lediglich die Gutachtensstelle, nicht jedoch die einzelnen Gutachter genannt worden seien, kann ihm nicht gefolgt werden. SpÃ¤testens als der BeschwerdefÃ¼hrer das Schreiben der Q.___ vom 4. September 2009 (Urk. 12/47) erhalten hatte, war fÃ¼r ihn erkennbar, dass die Begutachtung von den Dres. C.___, E.___ und D.___ durchgefÃ¼hrt werden soll. HÃ¤tte er triftige GrÃ¼nde gegen die Gutachter oder einzelne von ihnen gehabt, hÃ¤tte er diese Einwendungen vorgÃ¤ngig zur Untersuchung vortragen kÃ¶nnen. Auch das Vorbringen, dass ihm nicht bekannt gewesen sei, was denn Thema der Begutachtung hÃ¤tte sein sollen, ist nicht stichhaltig. Zum einen war offensichtlich, dass es um die Frage ging, ob aus medizinischer Sicht noch Unfallrestfolgen vorliegen und wie sich diese gegebenenfalls auswirken wÃ¼rden. Und zum anderen wurde ihm mitgeteilt, dass ein interdisziplinÃ¤res Gutachten eingeholt werde (vgl. Urk. 12/42). SpÃ¤testens als der BeschwerdefÃ¼hrer das Schreiben der Q.___ vom 4. September 2009 (Urk. 12/47) erhalten hatte, war Ã¼berdies klar, dass sein Gesundheitszustand aus neuropsychologischer, psychiatrischer und neurologischer Sicht beurteilt werden soll.</w:t>
      </w:r>
    </w:p>
    <w:p>
      <w:r>
        <w:t>Â Â Â Â Â Â Â Â  Der BeschwerdefÃ¼hrer liess weiter geltend machen, dass zwischen der Q.___ beziehungsweise deren Gutachtern und der Beschwerdegegnerin ein wirtschaftliches AbhÃ¤ngigkeitsverhÃ¤ltnis bestehe, weil die Beschwerdegegnerin regelmÃ¤ssig GutachtensauftrÃ¤ge an die Q.___ vergebe, weshalb diese nicht als unabhÃ¤ngig betrachtet werden kÃ¶nne. Hinsichtlich dieser geltend gemachten wirtschaftlichen AbhÃ¤ngigkeit ist festzuhalten, dass eine ausgedehnte GutachtertÃ¤tigkeit fÃ¼r die SozialversicherungstrÃ¤ger nach stÃ¤ndiger Rechtsprechung des Bundesgerichts keinen Befangenheitsgrund darstellt. Daran hat das Bundesgericht trotz gelegentlich in Rechtsschriften und in der Literatur vorgebrachter Kritik, wer dem VersicherungstrÃ¤ger wirtschaftlich nahe stehe, kÃ¶nne nicht unparteiisch sein, festgehalten (vgl. etwa Urteil des Bundesgerichts 8C_900/2009 vom 18. MÃ¤rz 2010, E. 2.1 mit Hinweisen auf SVR 2009 UV Nr. 32 S. 111, 8C_509/2008, und SVR 2008 IV Nr. 22 S. 69, 9C_67/2007). Etwas Gegenteiliges ergibt sich auch aufgrund des Urteils des EGMR in Sachen Sara Lind EggertsdÃ³ttir gegen Island vom 5. Juli 2007 Nr. 31930/04 (vgl. Urk. 4/1/1 S. 4) nicht (vgl. hiezu Urteil des Bundesgerichts 9C_134/2009 vom 5. August 2009, E. 2.4 mit Hinweisen, BGE 135 V 465 E. 4.4).</w:t>
      </w:r>
    </w:p>
    <w:p>
      <w:r>
        <w:t>Â Â Â Â Â Â Â Â  FÃ¼r eine Befangenheit der einzelnen Gutachter fehlt es Ã¼berdies an konkreten Anhaltspunkten. Insbesondere trifft der Vorwurf des BeschwerdefÃ¼hrers, wonach das Gutachten tendenziÃ¶s und polemisch abgefasst worden sei, um die AlkoholabhÃ¤ngigkeit als einzige Ursache des heutigen Gesundheitszustandes zu etablieren, nicht zu. DiesbezÃ¼glich ist insbesondere auch darauf hinzuweisen, dass die AlkoholabhÃ¤ngigkeit beziehungsweise der Alkoholabusus nicht nur im Gutachten der Q.___, sondern in zahlreichen weiteren AktenstÃ¼cken thematisiert wird (vgl. etwa Urk. 12/24-25, 12/29, 12/63-64, 12/73-75 und 12/139a).</w:t>
      </w:r>
    </w:p>
    <w:p>
      <w:r>
        <w:t>3.4Â Â Â Â Â Â Â Â  Aufgrund der medizinischen Akten ist erstellt, dass beim BeschwerdefÃ¼hrer erhebliche GesundheitsbeeintrÃ¤chtigungen, die ihn in seiner Arbeits- beziehungsweise ErwerbsfÃ¤higkeit einschrÃ¤nken, vorliegen. Darin besteht zwischen den medizinischen Experten sowie den Parteien Einigkeit. Umstritten ist jedoch, ob diese GesundheitsbeeintrÃ¤chtigungen in ursÃ¤chlichem Zusammenhang mit dem Unfallereignis vom 28. August 1999 stehen oder unfallfremder Genese sind. Davon ausgenommen ist - wie bereits ausgefÃ¼hrt wurde (vgl. oben E. 3.1) - einzig die beim BeschwerdefÃ¼hrer vorliegende Anosmie, die von der Beschwerdegegnerin als unfallbedingt anerkannt wurde und wofÃ¼r eine IntegritÃ¤tsentschÃ¤digung von 15 % zugesprochen wurde. Diese IntegritÃ¤tsentschÃ¤digung steht zu Recht ausser Streit.</w:t>
      </w:r>
    </w:p>
    <w:p>
      <w:r>
        <w:t>Â Â Â Â Â Â Â Â  Aus den in E. 3.2.1 wiedergegebenen Arztberichten ist ersichtlich, dass der BeschwerdefÃ¼hrer ab Januar 2000 wieder vollstÃ¤ndig arbeitsfÃ¤hig und keine unfallbedingte Behandlung mehr notwendig war. Auch aus der Aufstellung des Hausarztes des BeschwerdefÃ¼hrers, Dr. B.___, Ã¼ber die Konsultationen von 1999 bis 2009 (Urk. 12/75) ergibt sich, dass der BeschwerdefÃ¼hrer wÃ¤hrend vielen Jahren nicht Ã¼ber unfallbedingte Beschwerden geklagt hat, und zwar obwohl er Dr. B.___ ziemlich hÃ¤ufig aus anderen GrÃ¼nden konsultierte. Mit den Gutachtern der Q.___ ist daraus zu schliessen, dass - soweit ausschliesslich potentielle Unfallrestfolgen zur Diskussion stehen - offensichtlich ein beschwerdefreies Intervall von vielen Jahren vorliegt.</w:t>
      </w:r>
    </w:p>
    <w:p>
      <w:r>
        <w:t>Â Â Â Â Â Â Â Â  Soweit sich die involvierten medizinischen Experten und Expertinnen zur KausalitÃ¤tsfrage geÃ¤ussert haben, gehen ihre Beurteilungen in einem streitentscheidenden Punkt auseinander. WÃ¤hrend die Q.___-Gutachter, die Dres. C.___, D.___ und E.___, der Auffassung waren, dass die gesundheitlichen Probleme, deretwegen die Arbeits- beziehungsweise die ErwerbsfÃ¤higkeit des BeschwerdefÃ¼hrers eingeschrÃ¤nkt ist, mit Ã¼berwiegender Wahrscheinlichkeit auf das AlkoholabhÃ¤ngigkeitssyndrom zurÃ¼ckzufÃ¼hren sei und nicht mit dem Unfallereignis vom 28. August 1999 in Zusammenhang stehe, vertraten die Neuropsychologen Prof. Dr. Q.___ und O.___ sowie Dr. P.___ die Ansicht, dass dem Unfall doch eine Mitbeteiligung zukomme. Zwar stehe - wie Prof. Dr. Q.___ und Dr. P.___ in ihrem Bericht vom 30. April 2010 (Urk. 12/139a) einrÃ¤umten - in Ãbereinstimmung mit den Gutachtern der Q.___ eine Ã¤thyltoxische Ursache im Vordergrund, das 1999 erlittene SchÃ¤delhirn-Trauma habe aber die verminderte Verhaltenskontrolle und die fehlende Einsicht in den schÃ¤digenden Alkoholkonsum mitverursacht. Hinzu komme, dass ein SchÃ¤delhirn-Trauma einen zerebralen Abbau beschleunige. Die Dres. C.___, D.___ und E.___ hielten diesen Zusammenhang allerdings nicht fÃ¼r plausibel: Dagegen spreche nur schon der Umstand, dass der BeschwerdefÃ¼hrer bereits vor dem erlittenen Unfall Alkoholabusus betrieben habe. Zudem seien frontale HirnschÃ¤digungen nicht zwingend fÃ¶rderlich fÃ¼r die Entwicklung einer AlkoholabhÃ¤ngigkeit. WÃ¤ge man somit hinsichtlich der aktuellen erheblichen psychischen und leichten intellektuellen Alterationen des BeschwerdefÃ¼hrers das SchÃ¤delhirn-Trauma vom 28. August 1999 und die langjÃ¤hrige AlkoholabhÃ¤ngigkeit gegeneinander ab, so wÃ¼rden eindeutig mehr Argumente dafÃ¼r sprechen, dass der aktuelle Zustand Ã¼berwiegende Folge der AlkoholabhÃ¤ngigkeit sei. Erschwert werde die psycho-physische Leistungsminderung zusÃ¤tzlich durch die schwere LungenfunktionsstÃ¶rung, was Folge des jahrelangen und massiven Nikotinabusus sein dÃ¼rfte. Selbst eine TeilkausalitÃ¤t des Unfalls vom 28. August 1999 sei angesichts der raschen Erholung, der jahrelangen guten zerebralen FunktionsfÃ¤higkeit und der Beschwerdelosigkeit nicht Ã¼berwiegend wahrscheinlich. Es mÃ¼sse deshalb vielmehr davon ausgegangen werden, dass hinsichtlich des erlittenen Unfalls im Januar 2000 der Endzustand erreicht worden sei und sich dieser unfallbedingt nicht weiter verschlimmert habe. Verschlimmert hÃ¤tten sich hingegen nachweislich die alkoholtoxischen Auswirkungen auf den Gesundheitszustand des BeschwerdefÃ¼hrers (zunehmende StÃ¶rungen des peripheren und zentralen Nervensystems im Sinne einer wahrscheinlichen Ã¤thylbedingten Enzephalopathie sowie zunehmende PersÃ¶nlichkeitsverÃ¤nderungen). Diese EinschÃ¤tzung, die im Wesentlichen und im Ergebnis auch von Dr. N.___, nach dessen Auffassung, bei der Ãtiologie der kognitiven Defizite der jahrzehntelange Ãthylabusus im Vordergrund stehe (Urk. 12/64), geteilt wird, erscheint nach AbwÃ¤gung aller Argumente einleuchtender und nachvollziehbarer als diejenige, die im Unfallereignis vom 28. August 1999 eine Mitursache der vorliegenden GesundheitsbeeintrÃ¤chtigungen zu erkennen glaubt. Angesichts der schnellen Genesung, der langjÃ¤hrigen vollen ArbeitsfÃ¤higkeit und des sehr langen beschwerdefreien Intervalls ist mit Ã¼berwiegender Wahrscheinlichkeit und gestÃ¼tzt auf das widerspruchsfreie und nachvollziehbare Gutachten der Dres. C.___, D.___ und E.___ davon auszugehen, dass zwischen dem Unfall vom 28. August 1999 und den nunmehr geklagten GesundheitsbeeintrÃ¤chtigungen (abgesehen von der Anosmie sowie dem bildgebend nachgewiesenen, aber klinisch stummen und sich somit nicht auswirkenden Hirnparenchymschaden) kein natÃ¼rlicher Kausalzusammenhang besteht.</w:t>
      </w:r>
    </w:p>
    <w:p>
      <w:r>
        <w:t>3.5Â Â Â Â  Aber selbst wenn man im Sinne einer reinen Arbeitshypothese einen solchen natÃ¼rlichen Kausalzusammenhang als gegeben voraussetzte, wÃ¤re das Leistungsbegehren des BeschwerdefÃ¼hrers abzuweisen, weil in diesem Fall das Vorliegen eines adÃ¤quaten Kausalzusammenhangs zu verneinen wÃ¤re.</w:t>
      </w:r>
    </w:p>
    <w:p>
      <w:r>
        <w:t>Â Â Â Â Â Â Â Â  Beim Unfall vom 28. August 1999 handelte es sich gemÃ¤ss der vorliegenden Aktenlage um einen mittelschweren Unfall (vgl. dazu etwa Urk. 12/1, 12/5 und 12/9). Der BeschwerdefÃ¼hrer stÃ¼rzte in alkoholisiertem Zustand und schlug seinen Hinterkopf an. Ob es sich dabei um einen mittelschweren Unfall im Grenzbereich zu den leichten UnfÃ¤llen oder um einen mittelschweren Unfall im engeren Sinn gehandelt hat, kann aufgrund der Akten nicht beurteilt werden, spielt aber fÃ¼r die Beurteilung der AdÃ¤quanz keine entscheidende Rolle, da diese in jedem Fall zu verneinen ist. Der Unfall vom 28. August 1999 war nÃ¤mlich weder besonders dramatisch noch eindrÃ¼cklich. Die Verletzungen waren nicht schwer und auch nicht von besonderer Art. Die Ã¤rztliche Behandlung war nicht belastend; die Beschwerden kÃ¶nnen - auch angesichts der raschen Heilung -Â  nicht als erheblich qualifiziert werden. Anzeichen fÃ¼r eine Ã¤rztliche Fehlbehandlung liegen nicht vor. Der Heilungsverlauf war nicht schwierig; Komplikationen traten nicht auf. Auch das Kriterium Âerhebliche ArbeitsunfÃ¤higkeit trotz ausgewiesener AnstrengungenÂ ist nicht gegeben. Demzufolge ist die AdÃ¤quanz zu verneinen.</w:t>
      </w:r>
    </w:p>
    <w:p>
      <w:r>
        <w:t>Â Â Â Â Â Â Â Â  Daraus folgt, dass die Leistungspflicht der Beschwerdegegnerin - selbst wenn die Auffassung von Dr. P.___, wonach zwischen dem erlittenen Unfall einerseits und der AlkoholabhÃ¤ngigkeit und den nunmehr vorliegenden funktionalen GesundheitsbeeintrÃ¤chtigungen anderseits ein natÃ¼rlicher Kausalzusammenhang bestehe, zutreffend sein sollte - in Bezug auf die kein organisches Substrat aufweisenden GesundheitsstÃ¶rungen mangels eines adÃ¤quaten Kausalzusammenhangs zu verneinen wÃ¤ren.</w:t>
      </w:r>
    </w:p>
    <w:p>
      <w:r>
        <w:t>3.6Â Â Â Â  Auch soweit der BeschwerdefÃ¼hrer - zusÃ¤tzlich zur bereits fÃ¼r die Anosmie zugesprochenen IntegritÃ¤tsentschÃ¤digung von 15 % - die Ausrichtung weiterer IntegritÃ¤tsentschÃ¤digungen fÃ¼r die erlittene SchÃ¤delhirn-Verletzung, den Tinnitus und den HÃ¶rverlust geltend machen liess, erweist sich die Beschwerde als unbegrÃ¼ndet. Zum einen ist der Hirnparenchymschaden gemÃ¤ss den Gutachtern der Q.___ klinisch stumm, weshalb er zu keiner (funktionalen) IntegritÃ¤tseinbusse fÃ¼hrt. Zum anderen besteht zwischen dem geklagten Ohrbeschwerden (Tinnitus und HÃ¶rminderung) und dem Unfallereignis vom 28. August 1999 kein natÃ¼rlicher und adÃ¤quater Kausalzusammenhang.</w:t>
      </w:r>
    </w:p>
    <w:p>
      <w:r>
        <w:t>3.7Â Â Â Â  Aus dem Gesagten folgt, dass die Beschwerde abzuweisen ist, weil weder ein natÃ¼rlicher noch ein adÃ¤quater Kausalzusammenhang zwischen dem Unfallereignis vom 28. August 1999 und den geklagten Beschwerden gegeben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Rolf ThÃ¼r</w:t>
      </w:r>
    </w:p>
    <w:p>
      <w:r>
        <w:t>- FÃ¼rsprecher RenÃ© W. Schleifer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