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UV.2010.00197 vom 12. September 2011</w:t>
      </w:r>
    </w:p>
    <w:p>
      <w:r>
        <w:t>ZH Sozialversicherungsgericht, 2011-09-12, DE</w:t>
      </w:r>
    </w:p>
    <w:p>
      <w:r>
        <w:rPr>
          <w:b/>
        </w:rPr>
        <w:t xml:space="preserve">Quelle: </w:t>
      </w:r>
      <w:r>
        <w:t>https://mcp.opencaselaw.ch/entscheid/zh_sozialversicherungsgericht_UV.2010.00197</w:t>
      </w:r>
    </w:p>
    <w:p>
      <w:r>
        <w:t>FR: ZH_SOZIALVERSICHERUNGSGERICHT UV.2010.00197 du 12 septembre 2011</w:t>
      </w:r>
    </w:p>
    <w:p>
      <w:r>
        <w:t>IT: ZH_SOZIALVERSICHERUNGSGERICHT UV.2010.00197 del 12 settembre 2011</w:t>
      </w:r>
    </w:p>
    <w:p>
      <w:pPr>
        <w:pStyle w:val="Heading2"/>
      </w:pPr>
      <w:r>
        <w:t>Erwägungen</w:t>
      </w:r>
    </w:p>
    <w:p>
      <w:r>
        <w:rPr>
          <w:b/>
        </w:rPr>
        <w:t>E. 3</w:t>
      </w:r>
    </w:p>
    <w:p>
      <w:r>
        <w:t>3.1Â Â Â Â Â Â Â Â  Hinsichtlich der geltenden gemachten UnfÃ¤lle vom 20. MÃ¤rz 1987, 1. September 2004 und 3. Juni 2007 prÃ¤sentiert sich die medizinische Aktenlage im Wesentlichen wie folgt:</w:t>
      </w:r>
    </w:p>
    <w:p>
      <w:r>
        <w:t>3.2Â Â Â Â  Die Beschwerdegegnerin stÃ¼tzte sich im angefochtenen Einspracheentscheid (Urk. 2) vor allem auf das Gutachten des G.___ vom 15. MÃ¤rz 2007 (Urk. 8/90). Die bis zu dieser Expertise aufliegenden Akten werden im G.___-Gutachten zusammengefasst (Urk. 8/90 S. 1-6), so dass sie an dieser Stelle nicht noch einmal wiedergegeben werden.</w:t>
      </w:r>
    </w:p>
    <w:p>
      <w:r>
        <w:t>3.3Â Â Â Â</w:t>
      </w:r>
    </w:p>
    <w:p>
      <w:r>
        <w:t>3.3.1Â Â  Am G.___-Gutachten waren die Dres. med. J.___, Facharzt fÃ¼r Innere Medizin FMH, K.___, Facharzt fÃ¼r Chirurgie, L.___, FachÃ¤rztin fÃ¼r Psychiatrie, sowie M.___, FachÃ¤rztin fÃ¼r Rheumatologie, beteiligt. GestÃ¼tzt auf die von der IV-Stelle ZÃ¼rich zur VerfÃ¼gung gestellten Akten und ihre eigenen Untersuchungen stellten die Experten die folgenden Diagnosen mit Einfluss auf die ArbeitsfÃ¤higkeit: (1) Chronifiziertes Schmerzsyndrom der linken Thoraxwand mit/bei Pseudarthrosen der Rippen 8 und 9 laterodorsal nach Fraktur am 1. September 2004, (2) Chronisch rezidivierendes cervikovertebrales bis cervikocephales Schmerzsyndrom mit/bei fortgeschrittenen Segmentdegenerationen C3/4, C5/6 und C6/7 und myofascialer Komponente, und (3) BelastungsabhÃ¤ngige Leistenschmerzen rechts mit/bei: ossifiziertem ausgedehntem periartikulÃ¤rem HÃ¤matom nach Quadrizeps-Teil-Ausriss am 20. MÃ¤rz 1987, freier HÃ¼ftbeweglichkeit rechts (Urk. 8/90 S. 18).</w:t>
      </w:r>
    </w:p>
    <w:p>
      <w:r>
        <w:t>3.3.2 Hinsichtlich der ArbeitsfÃ¤higkeit des BeschwerdefÃ¼hrers ist dem G.___-Gutachten zu entnehmen, aus der gesundheitlichen Vorgeschichte des BeschwerdefÃ¼hrers wesentlich sei ein Berufsunfall vom 20. MÃ¤rz 1987, bei welchem er sich durch Muskelzugwirkung einen Ausriss des Quadrizeps an seiner Beckeninsertion mit nachfolgender intensiver Einblutung in die HÃ¼ftgelenksumgebung rechts zugezogen habe. In der Folgen hÃ¤tten sich ektopische periartikulÃ¤re Ossifikationen ohne BeeintrÃ¤chtigung der HÃ¼ftgelenksbeweglichkeit bis zum Zeitpunkt der Untersuchung gebildet. Es habe diesbezÃ¼glich auch zunÃ¤chst keine ArbeitsunfÃ¤higkeit resultiert. Evaluationen zu einem spÃ¤ten elektiven operativen Vorgehen seien 1995 und 1997 erfolgt, die Massnahme sei jedoch nicht vorgenommen worden. Eine neurootologische AbklÃ¤rung im Jahr 2003 wegen geltend gemachter Sekundenschwindel sei ohne Nachweis eines pathologisch-anatomischen Korrelats geblieben. Insbesondere seien am 4. Juli 2003 kernspintomographisch intakte VerhÃ¤ltnisse im SchÃ¤delhirnbereich sowie an den HalsgefÃ¤ssen nachgewiesen worden. Degenerative VerÃ¤nderungen in den HalswirbelsÃ¤ulensegmenten C6/7 sowie C6/Th1 seien beim BeschwerdefÃ¼hrer radiologisch schon im November 1989 diagnostiziert worden, diese hÃ¤tten sich jedoch zunÃ¤chst nicht auf die ArbeitsfÃ¤higkeit ausgewirkt. Ebenfalls nicht arbeitsrelevant sei die anamnestisch angegebene gutartige Prostatahyperplasie (Urk. 8/90 S. 19). Es seien Nackenschmerzen und damit verbundene ParÃ¤sthesiegefÃ¼hle in den Fingern beidseits sowie Schwindelerscheinungen gewesen, die beim BeschwerdefÃ¼hrer die Arbeitsniederlegung per Ende November 2002 verursacht hÃ¤tten. Entsprechende AbklÃ¤rungen seien durch die C.___ Klinik im Herbst 2003 vorgenommen worden. Lokale Infiltrationen seien erfolglos geblieben, ebenfalls die physikalische Therapie wÃ¤hrend mindestens einmonatiger Dauer. Der bereits nicht mehr arbeitsfÃ¤hige BeschwerdefÃ¼hrer habe sich im Zusammenhang mit einem tÃ¤tlichen Ãberfall vom 1. September 2004 nebst Schnittwunden im Gesicht, welche folgenlos ausgeheilt seien, Frakturen der Rippen 8 und 9 in der hinteren Axillarlinie links zugezogen. Diese zunÃ¤chst nur vermutete und erst mit Latenz radiologisch gesicherte Unfallverletzung sei in Form der Pseudarthrosen ausgeheilt (Urk. 8/90 S. 19).</w:t>
      </w:r>
    </w:p>
    <w:p>
      <w:r>
        <w:t>3.3.3 Ferner hielten die G.___-Gutachter fest, die in der aktuellen orthopÃ¤disch-chirurgischen und rheumatologischen gutachterlichen AbklÃ¤rung des BeschwerdefÃ¼hrers geltend gemachten, positionsabhÃ¤ngigen lokalen Schmerzerscheinungen seien insofern plausibel, als sich in Pseudarthrosen Scherbewegungen auf den intensiv nerval versorgten Periostmantel Ã¼bertrÃ¼gen. FÃ¼r TÃ¤tigkeiten, welche die Rumpfvor-, -rÃ¼ck- oder -seitneigung repetitiv erforderten resp. fÃ¼r solche mit Gehen in unebenem GelÃ¤nde (ErschÃ¼tterung der Thoraxwand) bestehe daher eine bleibende gÃ¤nzliche ArbeitsunfÃ¤higkeit (Urk. 8/90 S. 19). Seitens der trisegmentalen, fortgeschrittenen degenerativen HalswirbelsÃ¤ulenverÃ¤nderungen und dem damit verbundenen cervikovertebralen bis cervikocephalen Schmerzsyndrom bestehe ebenfalls eine massive BeeintrÃ¤chtigung der ArbeitsfÃ¤higkeit im angestammten Beruf eines KranfÃ¼hrers, welcher zur Kontrolle der Bedienung der Fernsteuerung auf eine schmerzfreie volle Beweglichkeit der HalswirbelsÃ¤ule angewiesen sei. Die seit 1987 beim BeschwerdefÃ¼hrer bestehenden ektopischen Ossifikationen nach HÃ¤matombildung periartikulÃ¤r am rechten HÃ¼ftgelenk infolge Teilausrisses des Quadrizeps an den Beckeninsertionen verursache nur nach lÃ¤ngeren Gehleistungen, dies insbesondere auch in unebenem GelÃ¤nde (auf Baustellen), noch als ertrÃ¤glich geschilderte Schmerzerscheinungen. Eine EinschrÃ¤nkung der aktiven HÃ¼ftgelenksbeweglichkeit rechts bestehe nicht. Nicht arbeitsrelevant sei das rein sensible Sulcus ulnaris-Syndrom rechts, welches bereits am 25. November 2003 elektrophysiologisch bestÃ¤tigt worden sei. Die damit verbundenen DysÃ¤sthesieerscheinungen in den Fingern V und teilweise IV wÃ¼rden sich allenfalls in PrÃ¤zisionstÃ¤tigkeiten einschrÃ¤nkend auswirken, was im vorliegenden Fall nicht zur Diskussion stehe. Auch nicht arbeitsrelevant seien die benigne Prostatahyperplasie des BeschwerdefÃ¼hrers sowie seine hypochrome-mikrozytÃ¤re AnÃ¤mie, die laborchemisch festgestellt worden und auf eine vererbte Thalassaemia minor zurÃ¼ckzufÃ¼hren sei (Urk. 8/90 S. 20).</w:t>
      </w:r>
    </w:p>
    <w:p>
      <w:r>
        <w:t>3.3.4 Zweifelsfrei verfÃ¼ge der BeschwerdefÃ¼hrer Ã¼ber eine RestarbeitsfÃ¤higkeit. FÃ¼r TÃ¤tigkeiten, welche nicht in stereotyper Rumpfhaltung erbracht werden mÃ¼ssten sowie weder Ãberkopfarbeiten, Rumpfrotationen oder das Begehen von unebenem GelÃ¤nde erforderten, liege aus rheumaorthopÃ¤discher Sicht keine vertikale EinschrÃ¤nkung vor. BegrÃ¼ndbar sei jedoch eine zeitliche Limitierung auf zwei mal drei Arbeitsstunden tÃ¤glich wegen der erforderlichen muskulÃ¤ren Erholung (Urk. 8/90 S. 20).</w:t>
      </w:r>
    </w:p>
    <w:p>
      <w:r>
        <w:t>3.3.5 In der psychiatrischen Exploration zeigte sich bei normaler Intelligenz die Intaktheit der mnestischen und kognitiven Leistungen. Es bestÃ¼nden keine psychischen AuffÃ¤lligkeiten und insbesondere keine Angst- oder Zwangserscheinungen. Gesamthaft lasse sich aus psychiatrischer Sicht keine krankheitswertige StÃ¶rung feststellen (Urk. 8/90 S. 20).</w:t>
      </w:r>
    </w:p>
    <w:p>
      <w:r>
        <w:t>3.4Â Â Â Â  In Beantwortung der Zusatzfragen der Beschwerdegegnerin fÃ¼hrten die G.___-Gutachter am 19. September 2007 ergÃ¤nzend aus, das durch Pseudoarthrosen nach Frakturen der Rippen 8 und 9 laterodorsal links eingetretene chronifizierte Schmerzsyndrom der linken Thoraxwand sei ausschliessliche und natÃ¼rlich-kausale Folge des Ereignisses vom 1. September 2004. Die belastungsabhÃ¤ngigen Leistenschmerzen rechts wÃ¼rden durch ein ossifiziertes ausgedehntes periartikulÃ¤res HÃ¤matom nach Quadrizeps-Teilausriss verursacht und seien direkte sowie natÃ¼rlich-kausale Folge des Geschehens vom 20. MÃ¤rz 1987 (Urk. 8/97 S. 1). Zum Zeitpunkt des Nichtberufsunfalls vom 1. September 2004 sei der BeschwerdefÃ¼hrer bereits krankheitsbedingt zu 100 % arbeitsunfÃ¤hig gewesen. Als Folge des Ereignisses vom 1. September 2004 seien im mittelfristigen Verlauf die erwÃ¤hnten Rippen-Pseudarthrosen links aufgetreten. Diese wÃ¼rden isoliert betrachtet im zuletzt ausgeÃ¼bten Beruf eines KranfÃ¼hrers mit dem Erfordernis des Begehens von unebenem GelÃ¤nde sowie der repetitiven Rumpfvor-, rÃ¼ck- und seitneigung ihrerseits eine 100%ige ArbeitsunfÃ¤higkeit rechtfertigen. In behinderungsangepassten TÃ¤tigkeiten bestehe unfallbedingt keine horizontale, d. h. zeitliche EinschrÃ¤nkung der ArbeitsfÃ¤higkeit (Urk. 8/97 S. 2).</w:t>
      </w:r>
    </w:p>
    <w:p>
      <w:r>
        <w:t>3.5.Â Â Â</w:t>
      </w:r>
    </w:p>
    <w:p>
      <w:r>
        <w:t>3.5.1Â Â Â Â Â Â Â Â  Nachdem sich der BeschwerdefÃ¼hrer am 3. Juni 2007 beim Ãberqueren einer BrÃ¼cke das linke Knie verdreht hatte, veranlasste Dr. Z.___ die Magnetresonaztomografie(MRT)-Untersuchung des linken Knies im Spital B.___ vom 29. Oktober 2007, welche eine erhebliche Pangonarthrose vor allem im femoro-patellaren Kompartiment und mehrere punktfÃ¶rmige Knorpeldestruktionen im gewichtstragenden Anteil des medialen Femurkondylus sowie eine Rissbildung zur UnterflÃ¤che im medialen Meniskus vom Ansatz bis zur medialen Zirkumferenz ergab (Urk. 8/106 = Urk. 9/9).</w:t>
      </w:r>
    </w:p>
    <w:p>
      <w:r>
        <w:t>3.5.2Â Â  Am 21. August 2008 nahm SUVA-Kreisarzt Dr. H.___ Stellung. Er hielt fest, im MRI des linken Kniegelenks vom 18. Februar 2005 (vgl. Urk. 9/10) hÃ¤tten sich neben erheblichen degenerativen VerÃ¤nderungen grossflÃ¤chige Typ II-Degenerationen sowohl im lateralen wie auch im medialen Meniskus gezeigt. Im Befund werde explizit darauf hingewiesen, dass noch keine Rissbildung erkennbar sei. Nach dem Unfallereignis (Anmerkung: vom 3. Juni 2007) werde eine solche Rissbildung im MRI (vom 29. Oktober 2007, Urk. 9/9) beschrieben. NatÃ¼rlich kÃ¶nne sich eine solche Rissbildung in einem derart vorgeschÃ¤digten Meniskus auch ohne Unfalleinwirkung ergeben. Der eigentliche Meniskusriss werde dem Unfall zuzuschreiben sein. Eine richtunggebende Verschlechterung des erheblichen degenerativen Vorzustandes kÃ¶nne sich hieraus jedoch nicht ergeben, da der entscheidende Teil der Bildung der degenerativen VerÃ¤nderungen entsprechend den nun vorliegenden radiologischen Befunden sicherlich vor dem Unfallereignis vom 3. Juni 2007 stattgefunden habe (Urk. 9/13).</w:t>
      </w:r>
    </w:p>
    <w:p>
      <w:r>
        <w:t>3.5.3Â Â  GemÃ¤ss der Ã¤rztlichen Beurteilung des SUVA-Versicherungsmediziners Dr. I.___ vom 4. MÃ¤rz 2009 zeigten sich im MRI vom 29. Oktober 2007 keine Verletzungen, sondern degenerative VerÃ¤nderungen, was mit hoher Wahrscheinlichkeit auch fÃ¼r die MeniskuslÃ¤sion zutreffe (Urk. 9/27 S. 2). Der Vergleich der beiden Kernspintomogramme zeige gleichartige VerÃ¤nderungen, welche im neueren MRI zum Teil etwas ausgeprÃ¤gter seien. Dies betreffe namentlich das Hinterhorn des medialen Meniskus, welches nunmehr wahrscheinlich einen transmuralen, d. h. zumindest an der UnterflÃ¤che einen durchgehenden Riss aufweise. Dies sei mit Ã¼berwiegender Wahrscheinlichkeit als Fortentwicklung der Degeneration in der Meniskussubstanz zu interpretieren und nicht als traumatischer, einseitig entstandener Riss zum Beispiel durch das vom BeschwerdefÃ¼hrer geltend gemachte distorsionelle Ereignis vom 3. Juni 2007 (Urk. 9/27 S. 3). Aus den vorliegenden Dokumenten, namentlich den zwei Kernspintomogrammen des linken Kniegelenks, gehe nicht hervor, dass das Ereignis vom 3. Juni 2007 eine objektivierbare SchÃ¤digung herbeigefÃ¼hrt habe, namentlich nicht eine solche mit lÃ¤ngerfristigen Auswirkung. Es kÃ¶nne nicht vollends ausgeschlossen werden, dass es bei diesem Ereignis im Bereich des erheblichen vorgeschÃ¤digten medialen Meniskushornes zum Einriss an der UnterflÃ¤che gekommen sei. Dies sei aber eine unwahrscheinliche Hypothese. Das Unfallereignis vom 3. Juni 2007 habe keine richtunggebende Verschlimmerung des vorbestehenden degenerativen Zustandes verursacht. Somit habe das Ereignis vom 3. Juni 2007 auch nicht zu einer zusÃ¤tzlichen BeeintrÃ¤chtigung der physischen Belastbarkeit gefÃ¼hrt, namentlich nicht zu einer solchen von invalidisierenden Ausmassen (Urk. 9/27 S. 3).</w:t>
      </w:r>
    </w:p>
    <w:p>
      <w:r>
        <w:t>4.Â Â Â Â Â Â</w:t>
      </w:r>
    </w:p>
    <w:p>
      <w:r>
        <w:t>4.1Â Â Â Â Â Â Â Â  BezÃ¼glich eines allfÃ¤lligen Rentenanspruchs des BeschwerdefÃ¼hrers ist strittig, in welchem Umfang sich die erwÃ¤hnten drei UnfÃ¤lle zusÃ¤tzlich auf die krankheitsbedingt eingeschrÃ¤nkte Arbeits- und ErwerbsfÃ¤higkeit des BeschwerdefÃ¼hrers auswirken, und in diesem Zusammenhang sind auch die beim Einkommensvergleich zu berÃ¼cksichtigenden Validen- und Invalideneinkommen umstritten.</w:t>
      </w:r>
    </w:p>
    <w:p>
      <w:r>
        <w:t>4.2Â Â Â Â</w:t>
      </w:r>
    </w:p>
    <w:p>
      <w:r>
        <w:t>4.2.1Â Â  Die Beschwerdegegnerin erwog im angefochtenen Einspracheentscheid vom 20. Mai 2010 (Urk. 2), die Invalidenversicherung habe jeweils sÃ¤mtliche Beschwerden einer versicherten Person zu berÃ¼cksichtigen, wÃ¤hrend die Unfallversicherung nur unfallbedingte Beschwerden zu beachten habe. Im Zeitpunkt des Unfalles vom 1. September 2004 sei der BeschwerdefÃ¼hrer durch die bereits bestehenden krankheitsbedingten EinschrÃ¤nkungen in seiner ErwerbsfÃ¤higkeit erheblich eingeschrÃ¤nkt gewesen. Die Invalidenversicherung habe ihm rÃ¼ckwirkend per 2003 eine halbe Rente zugesprochen (Anmerkung: bei einem InvaliditÃ¤tsgrad von 59 %, siehe Urk. 8/112 und Urk. 8/115). Damit habe zum Zeitpunkt des genannten Unfalles eine ResterwerbsfÃ¤higkeit von 41 % bestanden (Urk. 2 S. 2 lit. D). Da gemÃ¤ss G.___-Gutachten weder die HÃ¼ftbeschwerden rechts (Anmerkung: als Folge des Unfalles vom 20. MÃ¤rz 1987), noch die Rippen-Pseudarthrosen (Anmerkung: als Folge des Unfalles vom 1. September 2004) eine zeitliche EinschrÃ¤nkung der ArbeitsfÃ¤higkeit des BeschwerdefÃ¼hrers in behinderungsangepassten TÃ¤tigkeiten bewirkten, sei die im Gutachten des G.___ vom 15. MÃ¤rz 2007 festgestellte RestarbeitsfÃ¤higkeit von 2 mal 3 Stunden dem (unfallfremden) cervicovertebralen bis cervicocephalen Schmerzsyndrom zuzuordnen (Urk. 2 S. 6 und Urk. 6 S. 3 ff., Ziff. 9.1 und Ziff. 9.2). Der Unfall vom 3. Juni 2007 habe zu keiner richtunggebenden Verschlimmerung des vorbestandenen degenerativen Zustandes gefÃ¼hrt, weshalb die Beschwerdegegnerin nicht leistungspflichtig sei (Urk. 6 S. 6 Ziff. 9.3).</w:t>
      </w:r>
    </w:p>
    <w:p>
      <w:r>
        <w:t>4.2.2 Hiergegen wendet der BeschwerdefÃ¼hrer im Wesentlichen ein, im G.___-Gutachten wÃ¼rden in der zusammenfassenden Beurteilung vom 15. MÃ¤rz 2007 drei Diagnosen mit Auswirkungen auf die ArbeitsfÃ¤higkeit genannt: Das chronifizierte Schmerzsyndrom der linken Thoraxwand mit Pseudarthrosen der Rippen 8 und 9 laterodorsal nach Fraktur am 1. September 2004 (unfallkausal), das chronisch rezidivierende cervicovertebrale bis cervicocephale Schmerzsyndrom bei fortgeschrittener Segmentdegeneration C3/4, C5/6 und C6/7 mit myofascialer Komponente (Krankheit) sowie die belastungsabhÃ¤ngigen Leistenschmerzen rechts mit ossifiziertem ausgedehntem periartikulÃ¤rem HÃ¤matom nach Quadrizeps-Teil-Ausriss am 20. MÃ¤rz 1987 (unfallkausal). Die Beurteilung der ArbeitsfÃ¤higkeit sei im G.___-Gutachten vom 15. MÃ¤rz 2007 eindeutig unter Bezugnahme auf die drei diagnostizierten Beschwerdebereiche (mit Einfluss auf die ArbeitsfÃ¤higkeit) erfolgt, die genannten EinschrÃ¤nkungen in angepassten TÃ¤tigkeiten wÃ¼rden alle drei diagnostizierten Beschwerdebereiche betreffen (Urk. 1 S. 7-8).</w:t>
      </w:r>
    </w:p>
    <w:p>
      <w:r>
        <w:t>4.2.3 Dieser Auffassung des BeschwerdefÃ¼hrers kann nicht gefolgt werden. Es trifft zwar zu, dass die G.___-Gutachter die belastungsabhÃ¤ngigen Leistenschmerzen rechts als Folgen des Unfalls vom 20. MÃ¤rz 1987 unter den Diagnosen mit Einfluss auf die ArbeitsfÃ¤higkeit auffÃ¼hren (E. 3.3.1). Ãberdies sind die G.___-Gutachter der Auffassung, dass die SpÃ¤tfolgen des Unfalls vom 20. MÃ¤rz 1987, obwohl die aktive HÃ¼ftgelenksbeweglichkeit rechts nicht eingeschrÃ¤nkt sei, das Gesamt-LeistungsunvermÃ¶gen des BeschwerdefÃ¼hrers ergÃ¤nzen wÃ¼rden (Urk. 8/90 S. 20). Indes vertreten die G.___-Gutachter auch den Standpunkt, dass aus den gesundheitlichen Folgen des Unfalls vom 20. MÃ¤rz 1987 zunÃ¤chst keine ArbeitsunfÃ¤higkeit resultiert habe (E. 3.3.2). Die belastungsakzentuierten Leistenschmerzen rechts bei VerknÃ¶cherung einer traumatischen Quadrizeps-Teilruptur seien bei der Begutachtung nicht im Vordergrund gestanden (Urk. 8/90 S. 15). Ferner sind die G.___-Gutachter der Auffassung, zum Zeitpunkt des Nichtberufsunfalls vom 1. September 2004 sei der BeschwerdefÃ¼hrer bereits krankheitsbedingt zu 100 % arbeitsunfÃ¤hig gewesen (E. 3.4). Der BeschwerdefÃ¼hrer arbeitete letztmals am 30. November 2002 im Betrieb seines ehemaligen Arbeitgebers (Urk. 8/1). Zu berÃ¼cksichtigen ist in diesem Zusammenhang, dass wegen des Unfalls vom 20. MÃ¤rz 1987 initial keine ArbeitsunfÃ¤higkeit bestand (Urk. 7/1-2, Urk. 7/10). Eine AbklÃ¤rung im Spital A.___ vom 11. MÃ¤rz 1997 ergab ein radiologisch intaktes HÃ¼ftgelenk bei nur leicht verminderter Beweglichkeit fÃ¼r Flexion gegenÃ¼ber der Gegenseite (Urk. 7/20 S. 2). Eine Indikation fÃ¼r eine Operation liege nur vor, falls die Reizerscheinungen lokal dermassen exazerbieren wÃ¼rden, dass der BeschwerdefÃ¼hrer in seiner GehfÃ¤higkeit behindert wÃ¤re, und insbesondere, wenn die ArbeitsfÃ¤higkeit dadurch kompromittiert wÃ¼rde (Urk. 7/20 S. 3). Hinzu kommt, dass der BeschwerdefÃ¼hrer bei den AbklÃ¤rungen wegen des geltend gemachten Drehschwindels im Spital A.___ vom 4. Juni 2003 (Urk. 8/12) und bei Dr. med. N.___, FMH Neurologie, vom 26. Juni 2003 (Urk. 8/13), bei den diversen Untersuchungen in der C.___ Klinik in den Jahren 2003 und 2004 (Urk. 8/15-20) sowie anlÃ¤sslich der kreisÃ¤rztlichen Untersuchung vom 7. Februar 2005 (Urk. 8/24) nicht Ã¼ber Behinderungen wegen HÃ¼ft- oder Leistenbeschwerden klagte, womit davon auszugehen ist, dass ihn solche Beschwerden auch nicht in seiner ArbeitsfÃ¤higkeit eingeschrÃ¤nkt haben.</w:t>
      </w:r>
    </w:p>
    <w:p>
      <w:r>
        <w:t>4.2.4 Damit ist auch die Feststellung der G.___-Gutachter, dem BeschwerdefÃ¼hrer sei in einer leidensangepassten TÃ¤tigkeit eine zeitlich beschrÃ¤nkte (zwei mal drei Stunden pro Tag) angepasste TÃ¤tigkeit bereits ab Dezember 2002 zumutbar gewesen (Urk. 8/90 S. 21), so zu verstehen, dass die Folgen des Unfallereignisses vom 20. MÃ¤rz 1987 keinen Einfluss auf die ArbeitsfÃ¤higkeit des BeschwerdefÃ¼hrers gehabt hatten. Somit ist gestÃ¼tzt auf diese EinschÃ¤tzung der G.___-Gutachter davon auszugehen, dass die LeistungsfÃ¤higkeit des BeschwerdefÃ¼hrers bis zum Unfall vom 1. September 2004 einzig aufgrund einer nicht unfallversicherten GesundheitsschÃ¤digung, nÃ¤mlich dem cervikovertebralen bis cervikocephalen Schmerzsyndrom, welches auch vom BeschwerdefÃ¼hrer selber als Krankheit angesehen wird, im beschrieben Sinne eingeschrÃ¤nkt war.</w:t>
      </w:r>
    </w:p>
    <w:p>
      <w:r>
        <w:t>4.2.5Â Â  Die EinschÃ¤tzungen der G.___-Gutachter lassen zudem den Schluss zu, dass die ArbeitsfÃ¤higkeit des BeschwerdefÃ¼hrers durch die Folgen des Unfalles vom 1. September 2004 nicht eine noch grÃ¶ssere EinschrÃ¤nkung erfahren hat. Dem Gutachten vom 15. MÃ¤rz 2007 ist - wie erwÃ¤hnt - zu entnehmen, die ArbeitsfÃ¤higkeit in einer leidensangepassten TÃ¤tigkeit betrage seit Dezember 2002 zwei mal drei Stunden pro Tag (Urk. 8/90 S. 21). Dass die Folgen des Unfalls vom 1. September 2004 an dieser EinschÃ¤tzung etwas Ã¤ndern wÃ¼rden, ist dem Gutachten mit keinem Wort zu entnehmen. Auch die Stellungnahme der G.___-Gutachter zu HÃ¤nden der Beschwerdegegnerin vom 19. September 2007 Ã¤ndert daran nichts, zumal die Gutachter den Standpunkt vertreten, der BeschwerdefÃ¼hrer sei schon vor dem Ereignis vom 1. September 2004 krankheitsbedingt im zuletzt ausgeÃ¼bten Beruf als KranfÃ¼hrer zu 100 % arbeitsunfÃ¤hig gewesen und in behinderungsangepassten TÃ¤tigkeiten bestehe unfallbedingt keine zeitliche EinschrÃ¤nkung (E. 3.4). Der schlÃ¼ssigen und Ã¼berzeugenden EinschÃ¤tzung von Dr. I.___ ist ferner zu entnehmen, dass das Unfallereignis vom 3. Juni 2007 keine richtunggebende Verschlimmerung des vorbestehenden degenerativen Zustandes im linken Knie verursacht habe. Somit habe das Ereignis vom 3. Juni 2007 auch nicht zu einer zusÃ¤tzlichen BeeintrÃ¤chtigung der physischen Belastbarkeit gefÃ¼hrt, namentlich nicht zu einer solchen von invalidisierenden Ausmassen (E. 3.5.3). Auch Dr. H.___ erkannte, eine richtunggebende Verschlechterung des erheblichen degenerativen Vorzustandes bestehe nicht (E. 3.5.2). Die letztgenannten EinschÃ¤tzungen werden vom BeschwerdefÃ¼hrer im Ãbrigen zu Recht nicht beanstandet. Aufgrund dieser Ã¤rztlichen Feststellungen ist erstellt, dass sich auch durch die Folgen der UnfÃ¤lle vom 1. September 2004 und 3. Juni 2007 keine weitere BeschrÃ¤nkung der ArbeitsfÃ¤higkeit des BeschwerdefÃ¼hrers in einer behinderungsangepassten TÃ¤tigkeit ergeben hat.</w:t>
      </w:r>
    </w:p>
    <w:p>
      <w:r>
        <w:t>4.3</w:t>
      </w:r>
    </w:p>
    <w:p>
      <w:r>
        <w:t>4.3.1Â Â  Wie in E. 2 ausgefÃ¼hrt und von der Beschwerdegegnerin zu Recht angebracht (Urk. 6 S. 6 f., Ziff. 10.1 und Ziff. 10.2), ist fÃ¼r die Bestimmung des mÃ¶glichen Valideneinkommens jenes Erwerbseinkommen heranzuziehen, das der BeschwerdefÃ¼hrer aufgrund seiner vorbestehenden krankheitsbedingt verminderten ErwerbsfÃ¤higkeit noch hÃ¤tte erzielen kÃ¶nnen. DafÃ¼r kann auf das vom hiesigen Gericht in seinem Urteil vom 31. August 2009 (Prozess Nr. IV.2008.00409) festgesetzte zumutbare Invalideneinkommen des Jahres 2004 von Fr. 33'036.-- abgestellt werden. Dieses ergab sich aus dem Zentralwert der Schweizerischen Lohnstrukturerhebung (LSE) 2004, und zwar aus deren Tabelle TA1 (S. 53), wonach MÃ¤nner in einfachen und repetitiven TÃ¤tigkeiten (Anforderungsprofil 4) Fr. 4'588.-- pro Monat erzielten, was in BerÃ¼cksichtigung der damals betriebsÃ¼blichen wÃ¶chentlichen Arbeitszeit von 41,6 Stunden einem MonatssalÃ¤r von Fr. 4'771.50, bzw. einem jÃ¤hrlichen Erwerbseinkommen von Fr. 57'258.-- entsprach (x 12). Davon rechnete das Gericht in BerÃ¼cksichtigung der Tatsache, dass der BeschwerdefÃ¼hrer gemÃ¤ss Beurteilung der G.___-Gutachter in einer behinderungsangepassten TÃ¤tigkeit nur noch gesamthaft 6 Stunden/Tag, bzw. 30 Stunden/Woche arbeitsfÃ¤hig war, lediglich 72,12 % an (6 x 5 : 0,416), was zu einem jÃ¤hrlichen Einkommen von Fr. 41'295.-- fÃ¼hrte. In BestÃ¤tigung des von der IV-Stelle getÃ¤tigten Leidensabzugs von 20 % gelangte das Gericht zu einem zumutbaren Einkommen fÃ¼r das Jahr 2004 von Fr. 33'036.-- (80 % von Fr. 41'295.--).</w:t>
      </w:r>
    </w:p>
    <w:p>
      <w:r>
        <w:t>Aufgerechnet auf das Jahr 2008 ergibt sich somit in Anwendung von Art. 28 Abs. 3 UVV ein mÃ¶gliches Valideneinkommen von rund Fr. 34'990.-- (Nominallohnindex MÃ¤nner, Tabelle T1.1.93 des Bundesamtes fÃ¼r Statistik; Stand 2004: 113.3 Punkte; Stand 2008: 120 Punkte).</w:t>
      </w:r>
    </w:p>
    <w:p>
      <w:r>
        <w:t>4.3.2 Â  Wie der BeschwerdefÃ¼hrer zu Recht bemerkt (Urk. 1 S. 12 Ziff. 10), muss gemÃ¤ss Art. 28 Abs. 3 UVV bei der Bemessung des zumutbaren Invalideneinkommens sowohl den Unfallfolgen als auch der vorbestehenden (nicht versicherten) gesundheitlichen BeeintrÃ¤chtigung Rechnung getragen werden. GrundsÃ¤tzlich mÃ¼sste dazu auf die TabellenlÃ¶hne der LSE 2008 abgestellt werden. Doch selbst wenn man im Sinne einer Gleichwertigkeit der Vergleichszahlen jene der LSE 2004 in BerÃ¼cksichtigung des Nominallohnindexes fÃ¼r MÃ¤nner auf das Jahr 2008 aufrechnete (siehe E. 4.3.1), Ã¤nderte dies nichts daran, dass das zumutbare Invalideneinkommen des BeschwerdefÃ¼hrers grundsÃ¤tzlich identisch wÃ¤re wie das mÃ¶gliche Valideneinkommen. Wie sich aus E. 4.2 klar ergibt, haben die UnfÃ¤lle des Jahres 1987, 2004 und 2007 keine zusÃ¤tzlichen Auswirkungen auf die ArbeitsfÃ¤higkeit des BeschwerdefÃ¼hrers in einer behinderungsangepassten ErwerbstÃ¤tigkeit, so dass keine unfallbedingte Erwerbseinbusse resultiert.</w:t>
      </w:r>
    </w:p>
    <w:p>
      <w:r>
        <w:t>5.Â Â Â Â Â Â  Diese ErwÃ¤gungen fÃ¼hren zur vollumfÃ¤nglichen Abweisung der Beschwerde.</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Dominique Chopard</w:t>
      </w:r>
    </w:p>
    <w:p>
      <w:r>
        <w:t>- Rechtsanwalt Reto Bachmann</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