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UV.2010.00172 vom 18. April 2012</w:t>
      </w:r>
    </w:p>
    <w:p>
      <w:r>
        <w:t>ZH Sozialversicherungsgericht, 2012-04-18, DE</w:t>
      </w:r>
    </w:p>
    <w:p>
      <w:r>
        <w:rPr>
          <w:b/>
        </w:rPr>
        <w:t xml:space="preserve">Quelle: </w:t>
      </w:r>
      <w:r>
        <w:t>https://mcp.opencaselaw.ch/entscheid/zh_sozialversicherungsgericht_UV.2010.00172</w:t>
      </w:r>
    </w:p>
    <w:p>
      <w:r>
        <w:t>FR: ZH_SOZIALVERSICHERUNGSGERICHT UV.2010.00172 du 18 avril 2012</w:t>
      </w:r>
    </w:p>
    <w:p>
      <w:r>
        <w:t>IT: ZH_SOZIALVERSICHERUNGSGERICHT UV.2010.00172 del 18 aprile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noch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Erleidet sie durch den Unfall eine dauernde erhebliche SchÃ¤digung der kÃ¶rperlichen oder geistigen IntegritÃ¤t, so hat sie Anspruch auf eine angemessene IntegritÃ¤tsentschÃ¤digung (Art. 24 Abs. 1 UVG).</w:t>
      </w:r>
    </w:p>
    <w:p>
      <w:r>
        <w:t>1.2Â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rPr>
          <w:b/>
        </w:rPr>
        <w:t>E. 1.3</w:t>
      </w:r>
    </w:p>
    <w:p>
      <w:r>
        <w:t>1.3.1Â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rPr>
          <w:b/>
        </w:rPr>
        <w:t>E. 1.4</w:t>
      </w:r>
    </w:p>
    <w:p>
      <w:r>
        <w:t>1.4.1Â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1.4.2Â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1.4.3Â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1.4.4Â Â  Die zum Schleudertrauma entwickelte Rechtsprechung wendet das Bundesgericht sinngemÃ¤ss auch bei der Beurteilung des adÃ¤quaten Kausalzusammenhangs zwischen einem Unfall und den Folgen eines SchÃ¤del-Hirn-Traumas (BGE 117 V 369 f. E. 4b) oder den Folgen einer dem Schleudertrauma Ã¤hnlichen Verletzung der HalswirbelsÃ¤ule an (vgl. RKUV 1999 Nr. U 341 S. 408 E. 3b; SVR 1995 UV Nr. 23 S. 67 E. 2; ferner BGE 134 V 109 E. 10.2 f.).</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begrÃ¼ndete im angefochtenen Einspracheentscheid die Einstellung der Versicherungsleistungen per 31. Januar 2007 im Wesentlichen damit, dass zwischen den von der BeschwerdefÃ¼hrerin geklagten GesundheitsbeeintrÃ¤chtigungen und dem Unfallereignis vom 19. Juni 2003 schon seit geraumer Zeit kein natÃ¼rlicher Kausalzusammenhang mehr bestehe; jedenfalls sei ein solcher Zusammenhang per Datum der Leistungseinstellung (31. Januar 2007) nicht mehr vorhanden gewesen. Dies ergebe sich aus der medizinischen Aktenlage: GemÃ¤ss D.___-Gutachten sei der Status quo ante am 19. September 2003 erreicht worden; der natÃ¼rliche Kausalzusammenhang werde nur als hÃ¶chstens mÃ¶glich beurteilt, und zwar selbst bei Annahme einer leichtgradigen HWS-Distorsion und einer leichten traumatischen Hirnverletzung. Aber selbst wenn der natÃ¼rliche Kausalzusammenhang (teilweise) gegeben wÃ¤re, wÃ¤re die Leistungspflicht der Unfallversicherung mangels eines adÃ¤quaten Kausalzusammenhangs zu verneinen. Der Unfall vom 19. Juni 2003 sei wohl als leicht, hÃ¶chstens aber als mittelschweres Ereignis an der Grenze zu einem leichten zu qualifizieren. Da lediglich das Kriterium der erheblichen ArbeitsunfÃ¤higkeit trotz ausgewiesener Anstrengungen (aber auch nicht in ausgeprÃ¤gter Weise) erfÃ¼llt sei, sei die AdÃ¤quanz auf jeden Fall zu verneinen (Urk. 2).</w:t>
      </w:r>
    </w:p>
    <w:p>
      <w:r>
        <w:t>Â Â Â Â Â Â Â Â  Im vorliegenden Verfahren liess die Beschwerdegegnerin grundsÃ¤tzlich an diesen AusfÃ¼hrungen festhalten, hielt aber dafÃ¼r, dass auch das Kriterium der erheblichen ArbeitsunfÃ¤higkeit trotz ausgewiesener Anstrengungen zu verneinen sei. Mithin sei kein einziges AdÃ¤quanzkriterium als gegeben anzusehen. Zudem liess die Beschwerdegegnerin der von der BeschwerdefÃ¼hrerin gegen das D.___ erhobenen Kritik widersprechen. Der schwere Vorwurf, dass das D.___ aufgrund seines angeblichen AbhÃ¤ngigkeitsverhÃ¤ltnisses zu grossen Versicherungen voreingenommen sei, werde zurÃ¼ckgewiesen (Urk. 12 und 25).</w:t>
      </w:r>
    </w:p>
    <w:p>
      <w:r>
        <w:t>2.2Â Â Â Â  DemgegenÃ¼ber liess die BeschwerdefÃ¼hrerin im Wesentlichen vortragen, dass sie anlÃ¤sslich des Unfalls vom 19. Juni 2003 zumindest eine leichte traumatische Hirnverletzung erlitten habe, wie das auch von Dr. I.___ diagnostiziert und belegt worden sei. Die Beschwerdegegnerin versuche mit allen Mitteln, den tatsÃ¤chlich gegebenen Kausalzusammenhang zwischen den von der BeschwerdefÃ¼hrerin geklagten GesundheitsbeeintrÃ¤chtigungen und dem erlittenen Unfall zu bestreiten. Auch Prof. Dr. G.___ komme zum Schluss, dass eine SchÃ¤digung des Hirns vorliege und dass diese SchÃ¤digung die gesundheitlichen BeeintrÃ¤chtigungen hervorrufe. Entgegen den AusfÃ¼hrungen im angefochtenen Einspracheentscheid, habe die BeschwerdefÃ¼hrerin immer ausgesagt, sie kÃ¶nne sich nicht mehr an alles erinnern. Sie habe bereits kurz nach dem Unfall Kopfschmerzen gehabt. Das D.___-Gutachten sei ein reines Parteigutachten, das keinen Beweiswert habe. Das D.___ sei fÃ¼r verschiedene Versicherungsgesellschaften und insbesondere auch fÃ¼r die Beschwerdegegnerin tÃ¤tig; da das D.___ von der Beschwerdegegnerin bezahlt worden sei, sei das erstellte Gutachten nicht beweiskrÃ¤ftig. Es sei parteiisch und einzig zu dem Zweck erstellt worden, um die berechtigten AnsprÃ¼che der BeschwerdefÃ¼hrerin zu vereiteln. Tatsache sei (und da kÃ¶nne man noch so viele juristische Argumente vorbringen), dass die BeschwerdefÃ¼hrerin seit dem Unfalltag mehr oder weniger (je nach Wetter, UmstÃ¤nden und Jahreszeit) als behindert anzusehen sei. Sie sei keine Simulantin; sie habe vielmehr eine Hirnverletzung erlitten. Schliesslich gehe auch aus dem von der Invalidenversicherung eingeholten MEDAS-Gutachten hervor, dass die BeschwerdefÃ¼hrerin unfallbedingt zu 50 % arbeitsunfÃ¤hig sei (Urk. 1, 12 und 28).</w:t>
      </w:r>
    </w:p>
    <w:p>
      <w:r>
        <w:rPr>
          <w:b/>
        </w:rPr>
        <w:t>E. 3</w:t>
      </w:r>
    </w:p>
    <w:p>
      <w:r>
        <w:t>3.1Â Â Â Â  Strittig und zu prÃ¼fen ist, ob die Beschwerdegegnerin ihre Leistungen zu Recht per 31. Januar 2007 eingestellt hat, weil ab diesem Zeitpunkt zwischen den noch geklagten GesundheitsbeeintrÃ¤chtigungen der BeschwerdefÃ¼hrerin und dem Unfallereignis vom 19. Juni 2003 kein natÃ¼rlicher und adÃ¤quater Kausalzusammenhang mehr bestanden hat.</w:t>
      </w:r>
    </w:p>
    <w:p>
      <w:r>
        <w:t>3.2Â Â Â Â  Aus den umfangreichen medizinischen Akten werden nachfolgend nur diejenigen auszugsweise wiedergegeben, die AufschlÃ¼sse zur vorliegend streitentscheidenden KausalitÃ¤tsfrage geben.</w:t>
      </w:r>
    </w:p>
    <w:p>
      <w:r>
        <w:t>Â Â Â Â Â Â Â Â  Dr. med. K.___, Spezialarzt FMH fÃ¼r Physikalische Medizin und Rehabilitation, speziell Rheumaerkrankungen, diagnostizierte in seinem Bericht vom 26. November 2003 (Urk. 14/M6; vgl. auch Urk. 14/M9a) ein HWS-Distorsionstrauma und eine Kontusion der rechten KÃ¶rperhÃ¤lfte bei Anfahrunfall am 19. Juni 2003 mit posttraumatischem, myofaszialem, cervikovertebralem und cervikocephalem Syndrom mit segmentalen Dysfunktionen und ausgeprÃ¤gten myofaszialen Befunden, leichte kognitive StÃ¶rungen (verminderte Konzentration, rasche ErmÃ¼dbarkeit) sowie eine Kontusion und SchÃ¼rfungen am rechten Ellbogen, dem rechten KnÃ¶chel und Ã¼ber der rechten Beckenseite.</w:t>
      </w:r>
    </w:p>
    <w:p>
      <w:r>
        <w:t>Â Â Â Â Â Â Â Â  Dr. med. L.___, Spezialarzt FMH fÃ¼r Neurologie, Ã¤usserte sich in seinem Bericht vom 19. Dezember 2003 (Urk. 14/M8) dahingehend, dass im GesprÃ¤ch mit der psychisch unauffÃ¤lligen BeschwerdefÃ¼hrerin keine kognitiven Defizite eruierbar gewesen seien. Die Kopf-Hals-Beweglichkeit sei in sÃ¤mtlichen Bewegungsrichtungen unauffÃ¤llig. Wahrscheinlich leide die BeschwerdefÃ¼hrerin an einem migrÃ¤neartigen, posttraumatischen Kopfweh.</w:t>
      </w:r>
    </w:p>
    <w:p>
      <w:r>
        <w:t>Â Â Â Â Â Â Â Â  Dr. med. M.___, Spezialarzt FMH fÃ¼r Psychiatrie und Psychotherapie, erhob in seinem Bericht vom 15. April 2005 (Urk. 14/M19) folgende Diagnosen:</w:t>
      </w:r>
    </w:p>
    <w:p>
      <w:r>
        <w:t>St. n. Verkehrsunfall am 19.06.2003</w:t>
      </w:r>
    </w:p>
    <w:p>
      <w:r>
        <w:t>-Â Â  postkommotionelles Syndrom (ICD-10: F07.2)</w:t>
      </w:r>
    </w:p>
    <w:p>
      <w:r>
        <w:t>-Â Â  Distorsionstrauma der HalswirbelsÃ¤ule mit</w:t>
      </w:r>
    </w:p>
    <w:p>
      <w:r>
        <w:t>Â Â Â  - cervico-cephalem Syndrom</w:t>
      </w:r>
    </w:p>
    <w:p>
      <w:r>
        <w:t>Â Â Â  - cervico-vertebralem Schmerzsyndrom</w:t>
      </w:r>
    </w:p>
    <w:p>
      <w:r>
        <w:t>-Â Â  Insomnie wegen chronifiziertem cervico-vertebralem Schmerzsyndrom</w:t>
      </w:r>
    </w:p>
    <w:p>
      <w:r>
        <w:t>-Â Â  St. n. posttraumatischer BelastungsstÃ¶rung</w:t>
      </w:r>
    </w:p>
    <w:p>
      <w:r>
        <w:t>Â Â Â Â Â Â Â Â  Die BeschwerdefÃ¼hrerin leiste zwar offiziell wieder dasselbe Arbeitspensum wie vor dem Unfall. Dies kÃ¶nne sie aber nur, weil sie Arbeiten mit nach Hause nehme und einen Teil ihrer Freizeit dafÃ¼r aufwende. Es sei eindeutig von einer reduzierten LeistungsfÃ¤higkeit (im Ausmass von etwa 40 %) auszugehen.</w:t>
      </w:r>
    </w:p>
    <w:p>
      <w:r>
        <w:t>Â Â Â Â Â Â Â Â  PD Dr. med. N.___, Spezialarzt FMH fÃ¼r Psychiatrie und Psychotherapie, erklÃ¤rte in seinem Bericht vom 16. April 2005 (Urk. 14/M17a), dass bei der BeschwerdefÃ¼hrerin - abgesehen von einer nach einem Distorsionstrauma der HalswirbelsÃ¤ule nicht selten auftretenden neurasthenischen Symptomatik und der verstÃ¤ndlichen Beunruhigung Ã¼ber die nach dem Unfall nicht wiedererlangte volle Gesundheit - keine psychische Problematik vorliege. Die BeschwerdefÃ¼hrerin zeige offensichtlich eine Reihe von Symptomen, wie sie nach einem Distorsionstrauma der HalswirbelsÃ¤ule auftreten. Dazu gehÃ¶rten die MÃ¼digkeit und die erhÃ¶hte ErschÃ¶pfbarkeit mit verlÃ¤ngerter Erholungsphase, welche in der psychiatrischen Terminologie als Neurasthenie (ICD-10 F48.0) bezeichnet werde. Es handle sich nicht um eine psychogene StÃ¶rung. Zeichen einer posttraumatischen BelastungsstÃ¶rung seien nie aufgetreten. Die ArbeitsfÃ¤higkeit sei immer noch deutlich reduziert und betrage maximal 70 %.</w:t>
      </w:r>
    </w:p>
    <w:p>
      <w:r>
        <w:t>Â Â Â Â Â Â Â Â  Dr. med. O.___, Facharzt FMH fÃ¼r Neurologie, fÃ¼hrte in seinem Gutachten vom 23. Mai 2005 (Urk. 14/M18) aus, die BeschwerdefÃ¼hrerin klage Ã¼ber Kopf- und Nackenschmerzen, intermittierende MuskelkrÃ¤mpfe, intermittierende Kribbel- und EinschlafparÃ¤sthesien, chronische SchlafstÃ¶rungen, eine eingeschrÃ¤nkte LeistungsfÃ¤higkeit/Belastbarkeit sowie Konzentrations- und MerkfÃ¤higkeitsstÃ¶rungen. Er diagnostizierte Residualbeschwerden nach Sturz auf der Strasse mit mÃ¶glichem Beschleunigungstrauma der HalswirbelsÃ¤ule, posttraumatische Kopfschmerzen (Mischform von MigrÃ¤ne, cervikogenen Kopfschmerzen und Spannungstyp), ein regredientes cerviko-vertebrales und -spondylogenes Syndrom rechts, eine vegetative Dysregulation (unter anderem mit multifokalen Muskelverkrampfungen) und ein Neurasthenie-Syndrom mit wechselhafter kognitiver BeeintrÃ¤chtigung. Es lÃ¤gen die typischen Beschwerden nach einem HWS-Distorsionstrauma gemÃ¤ss hÃ¶chstrichterlicher Rechtsprechung vor. Ob auch eine milde traumatische Hirnverletzung (MTBI) vorhanden sei, kÃ¶nne nicht mit Sicherheit beantwortet werden, da man sich hierfÃ¼r auf die Angaben der BeschwerdefÃ¼hrerin stÃ¼tzen mÃ¼sse und keine objektivierbaren Befunde heranziehen kÃ¶nne. WÃ¤hrend initial von keiner Bewusstlosigkeit berichtet worden sei, werde nunmehr von der Mutter der BeschwerdefÃ¼hrerin berichtet, dass diese etwa eine Minute lang bewusstlos gewesen sei. Eher gegen ein hartes Aufschlagen des Kopfes und eine konsekutive Commotio spreche die von allen Beteiligten beschriebene Abwehrbewegung mit dem Arm und auch die dazu passende SchÃ¼rfung am Ellbogen sowie das nicht unmittelbar posttraumatisch, sondern erst einige Stunden spÃ¤ter einsetzende Kopfweh mit Erbrechen. Pathologische Befunde kÃ¶nne er (wie meistens nach solchen Traumen) nicht erheben. Die geklagten Beschwerden stÃ¼nden aber Ã¼berwiegend wahrscheinlich in einem natÃ¼rlichen Kausalzusammenhang mit dem Unfall vom 19. Juni 2003. Das Unfallereignis sei zur ErklÃ¤rung des heutigen Gesundheitszustandes nicht wegdenkbar. Durch eine weitere medizinische Behandlung sei keine namhafte Besserung des Gesundheitszustandes mehr zu erreichen. Durch ein Konditions- und Krafttraining kÃ¶nnte hingegen der heutige Gesundheitszustand gehalten und wahrscheinlich noch verbessert werden. Gleiches gelte fÃ¼r die medikamentÃ¶se Basisbehandlung der Kopfschmerzen. Seines Erachtens bestehe keine erhebliche SchÃ¤digung der kÃ¶rperlichen und geistigen IntegritÃ¤t.</w:t>
      </w:r>
    </w:p>
    <w:p>
      <w:r>
        <w:t>Â Â Â Â Â Â Â Â  Dr. med. P.___, Spezialarzt FMH fÃ¼r Chirurgie, Ã¤usserte sich am 2. MÃ¤rz 2007 dahingehend, dass die bei der BeschwerdefÃ¼hrerin festgestellte lumbale Diskushernie wohl nicht mit dem erlittenen Unfall in Zusammenhang stehe. Seit dem Unfall habe sich aber ihr Leben vollstÃ¤ndig verÃ¤ndert. Dieser Unfall habe ihre LebensqualitÃ¤t stark beeinflusst (Urk. 14/M30).</w:t>
      </w:r>
    </w:p>
    <w:p>
      <w:r>
        <w:t>Â Â Â Â Â Â Â Â  Dr. med. Q.___, Facharzt FMH fÃ¼r Neurologie, hielt in seinem Bericht vom 16. April 2007 (Urk. 14/M34) fest, dass die BeschwerdefÃ¼hrerin am 19. Juni 2003 eine Commotio cerebri erlitten habe. Es liege eine muskulo-skelettale, neurovegetative und neuropsychologische Symptomatik vor, wobei diese Symptomgruppen interagierten.</w:t>
      </w:r>
    </w:p>
    <w:p>
      <w:r>
        <w:t>Â Â Â Â Â Â Â Â  Der Neuropsychologe Dr. phil. R.___ vertrat in seinem Bericht vom 22. November 2007 (Urk. 14/M36) die Ansicht, dass die reduzierte, schwankende Aufmerksamkeit/Konzentration sowie die schwankende Erfassung und erschwerte Wortfindung weit im Vordergrund stÃ¼nden. Dank ihrem hohen kognitiven Potential kÃ¶nne die BeschwerdefÃ¼hrerin meist kompensatorische LÃ¶sungen finden, weshalb die StÃ¶rung im Alltag eher nicht auffalle. Die vorliegenden Befunde entsprÃ¤chen einer minimalen neuropsychologischen FunktionsstÃ¶rung, wie sie als deutliche Restsymptomatik nach einer Commotio cerebri gesehen wÃ¼rden. Die Befunde stÃ¼nden mit den geklagten Beschwerden im Einklang.</w:t>
      </w:r>
    </w:p>
    <w:p>
      <w:r>
        <w:t>Â Â Â Â Â Â Â Â  Dr. A.___, Dr. B.___ und Dr. C.___ diagnostizierten in ihrem Gutachten vom 23. April 2008 (Urk. 14/M37), das unter konsiliarischer Beteiligung von Dr. E.___ erstellt wurde, folgende Diagnosen:</w:t>
      </w:r>
    </w:p>
    <w:p>
      <w:r>
        <w:t>1.Â  Multifaktorielle Kopfschmerzsymptomatik mit/bei:</w:t>
      </w:r>
    </w:p>
    <w:p>
      <w:r>
        <w:t>- hÃ¶chstens mÃ¶glicher leichter traumatischer Hirnverletzung (MTBI) am 19.06.2003</w:t>
      </w:r>
    </w:p>
    <w:p>
      <w:r>
        <w:t>- MigrÃ¤ne ohne Aura</w:t>
      </w:r>
    </w:p>
    <w:p>
      <w:r>
        <w:t>- episodischen Kopfschmerzen vom Spannungstyp</w:t>
      </w:r>
    </w:p>
    <w:p>
      <w:r>
        <w:t>- AnalgetikaÃ¼bergebrauch</w:t>
      </w:r>
    </w:p>
    <w:p>
      <w:r>
        <w:t>2.Â  Myofasciales paravertebrales Weichteilschmerzsyndrom cervikal mit/bei:</w:t>
      </w:r>
    </w:p>
    <w:p>
      <w:r>
        <w:t>- Status nach leichtgradiger Distorsion der HWS (WAD Grad 0-1) am 19.06.2003</w:t>
      </w:r>
    </w:p>
    <w:p>
      <w:r>
        <w:t>- konventionell-radiologisch altersentsprechenden diskret unkarthrotischen VerÃ¤nderungen im mittleren cervikalen Drittel</w:t>
      </w:r>
    </w:p>
    <w:p>
      <w:r>
        <w:t>- segmentaler HypermobilitÃ¤t HWK5/6</w:t>
      </w:r>
    </w:p>
    <w:p>
      <w:r>
        <w:t>- kernspintomographisch deutlicher Streckhaltung C2 bis C8 ohne Hinweise fÃ¼r eine diskoligamentÃ¤re InstabilitÃ¤t oder Diskopathie (MRI 29.07.2003)</w:t>
      </w:r>
    </w:p>
    <w:p>
      <w:r>
        <w:t>- konstitutioneller BandlaxitÃ¤t</w:t>
      </w:r>
    </w:p>
    <w:p>
      <w:r>
        <w:t>3.Â  Muskulostatisches Thorakolumbalsyndrom mit/bei:</w:t>
      </w:r>
    </w:p>
    <w:p>
      <w:r>
        <w:t>- muskulostatischer Dysbalance mit angedeutetem HohlrundrÃ¼cken</w:t>
      </w:r>
    </w:p>
    <w:p>
      <w:r>
        <w:t>- Status nach geringgradig abgelaufenem thorakalem Morbus Scheuermann</w:t>
      </w:r>
    </w:p>
    <w:p>
      <w:r>
        <w:t>- kernspintomographisch chondrotischen VerÃ¤nderungen L4/5 (MRI LWS 11.01.2007) mit mÃ¤ssigen degenerativen VerÃ¤nderungen (Spondylarthrosen) und Hypertrophie der Ligamenta flava</w:t>
      </w:r>
    </w:p>
    <w:p>
      <w:r>
        <w:t>4.Â  Chronische Insomnie (ICD-10: F51.0)</w:t>
      </w:r>
    </w:p>
    <w:p>
      <w:r>
        <w:t>Â Â Â Â Â Â Â Â  Unter BerÃ¼cksichtigung aller Gegebenheiten und Befunde sei die BeschwerdefÃ¼hrerin aus polydisziplinÃ¤rer Sicht (psychiatrisch, neurologisch, internistisch und orthopÃ¤disch-rheumatologisch) bezogen auf ihre derzeit ausgeÃ¼bten TÃ¤tigkeiten (Teilzeitangestellte in der Rechtsabteilung einer Bank und Jusstudentin) als uneingeschrÃ¤nkt arbeitsfÃ¤hig einzustufen. Im retrospektiven Verlauf lasse sich das heute ermittelte Arbeitsprofil, abgesehen von den behandlungsbedingten ArbeitsunfÃ¤higkeitszeiten, ein Jahr nach dem Zeitpunkt des Unfallereignisses terminieren. Die im Zuge der interdisziplinÃ¤ren Begutachtung orthopÃ¤disch-rheumatologisch, neurologisch und psychiatrisch erhobenen Befunde stÃ¼nden hÃ¶chstens mÃ¶glicherweise in einem natÃ¼rlichen Kausalzusammenhang mit dem Unfallereignis vom 19. Juni 2003. Die geklagten Beschwerden liessen sich mit klinisch und bildgebend objektivierbaren Befunden nicht vollumfÃ¤nglich erklÃ¤ren. Auch die retrospektiv ÂnachgeschobeneÂ Diagnose einer Commotio cerebri lasse sich nicht nachvollziehen. Es drÃ¤nge sich vielmehr der Verdacht eines analgetikaunterhaltenen Dauerkopfschmerzes auf, der nicht Folge des Unfalls, sondern Folge einer unsachgemÃ¤ssen Behandlung eines zunÃ¤chst episodischen Kopfschmerzes vom Spannungstyp sei. Was die leichten neuropsychologischen Beschwerden angehe, sei festzustellen, dass diese unspezifisch und keinesfalls geeignet seien, eine traumatische Verletzung des Gehirns oder der HalswirbelsÃ¤ule zu belegen, solange keine strukturelle traumatische LÃ¤sion nachgewiesen sei. Ebenso gut kÃ¶nne es sich dabei um Interferenzen seitens der Schmerzen oder auch der Medikation handeln.</w:t>
      </w:r>
    </w:p>
    <w:p>
      <w:r>
        <w:t>Â Â Â Â Â Â Â Â  Dr. F.___ Ã¤usserte sich am 15. Mai 2008 dahingehend, dass im D.___-Gutachten klar festgehalten werde, dass die noch vorliegende Symptomatik vollumfÃ¤nglich unfallfremd sei, es sei denn, man kÃ¶nne mittels einer zerebralen Kernspintomographie einen Zustand nach Hirnkontusion objektivieren. Dies sei aber aufgrund der Anamnese Ã¤usserst unwahrscheinlich (Urk. 14/M38).</w:t>
      </w:r>
    </w:p>
    <w:p>
      <w:r>
        <w:t>Prof. Dr. G.___ vertrat in seinem Bericht vom 5. Februar 2009 (Urk. 3/2) die Auffassung, dass sich bildgebend diverse SchÃ¤digungen am Gehirn der BeschwerdefÃ¼hrerin darstellen liessen (LÃ¤sion paramedian rechts in der HÃ¶he der bulbo-medullÃ¤ren Verbindung, zentrale anteriore BrÃ¼ckenschÃ¤digung, leichte posttraumatische sequentielle kortikale Atrophie, verschiedene posttraumatische sequentielle ZustÃ¤nde auf der HÃ¶he der zwei Pedunculi cerebri, bilaterale SchÃ¤digung der oberen HÃ¤lfte der zwei Nuclei lenticulares, SchÃ¤digung des anterioren Teils des Corpus fornicis, pathologische Anomalien des Corpus callosum sowie beidseitige SchÃ¤digung des posterioren Teils der zwei Cingula). Bei der BeschwerdefÃ¼hrerin, die von hinten seitlich von einem Radfahrer angefahren worden sei, drÃ¤nge sich die Idee eines Schleudertraumas mit Kontusion der HalswirbelsÃ¤ule rechts und posterior mit zervikoenzephalem Syndrom auf.</w:t>
      </w:r>
    </w:p>
    <w:p>
      <w:r>
        <w:t>Â Â Â Â Â Â Â Â  Prof. Dr. med. S.___, Facharzt FMH fÃ¼r Radiologie und Neuroradiologie, hielt in seinem Bericht vom 17. Juni 2009 (Urk. 14/M39) Ã¼ber die durchgefÃ¼hrte MRI-Untersuchung (SchÃ¤del MRI triplanar nativ / kontrastverstÃ¤rkt) folgende Beurteilung fest: ÂNormales SchÃ¤del MRI ohne Anhaltspunkte fÃ¼r das Vorliegen intrakranieller Traumafolgen.Â</w:t>
      </w:r>
    </w:p>
    <w:p>
      <w:r>
        <w:t>Â Â Â Â Â Â Â Â  Dr. H.___ fÃ¼hrte in seinem Bericht vom 10. Juli 2009 (Urk. 14/M40) aus, dass sich eine unfallkausale strukturelle HirnlÃ¤sion nicht nachweisen lasse. Die SignalhypointensitÃ¤t des Globus pallidus medial sei physiologisch, die kleine venÃ¶se Malformation im Gyrus praecentralis links habe mit Sicherheit keinen Zusammenhang zum Unfallereignis. Insgesamt mÃ¼sse das MRI als im Wesentlichen normal bezeichnet werden; es sei sicher nicht durch Unfallfolgen charakterisiert. Es lÃ¤gen keine organisch objektivierbaren unfallkausalen Befunde vor. Der Endzustand sei vermutlich schon vor sehr langer Zeit erreicht worden.</w:t>
      </w:r>
    </w:p>
    <w:p>
      <w:r>
        <w:t>Dr. I.___ vertrat am 16. Oktober 2009 die Ansicht, die BeschwerdefÃ¼hrerin habe bei ihrem Unfall definitionsgemÃ¤ss mindestens eine leichte traumatische Hirnverletzung durchgemacht. Dies werde sowohl durch eine retrograde wie auch eine kurze anterograde Amnesie und ein deutlich reduziertes ErinnerungsvermÃ¶gen in den ersten Tagen nach dem Unfall belegt. Der fehlende Kopfanprall schliesse eine Hirnverletzung in keiner Weise aus; entscheidend seien die abrupten Beschleunigungen des Gehirns (translatorisch oder rotatorisch). Der psychische Zustand der BeschwerdefÃ¼hrerin sei nicht besonders auffÃ¤llig gewesen; eine gewisse Niedergeschlagenheit wegen des mÃ¼hsamen Verlaufs sei aber spÃ¼rbar (Urk. 14/M41).</w:t>
      </w:r>
    </w:p>
    <w:p>
      <w:r>
        <w:t>Â Â Â Â Â Â Â Â  Dr. H.___ entgegnete darauf am 18. November 2009, er erachte es als sinnlos, darÃ¼ber zu streiten, ob nun tatsÃ¤chlich eine MTBI stattgefunden habe oder nicht. Falls eine solche stattgefunden hÃ¤tte, wÃ¤re sie aber ohnehin am untersten Ende des Spektrums anzusiedeln. Er sehe nicht ein, wie dadurch bleibende Symptome begrÃ¼ndet werden kÃ¶nnten. Auch Dr. I.___ begrÃ¼nde die Persistenz der Symptome nicht. Er halte an seiner Auffassung fest, wonach der Schadenfall ohne Residuen abgeschlossen werden kÃ¶nne (Urk. 14/M42).</w:t>
      </w:r>
    </w:p>
    <w:p>
      <w:r>
        <w:t>Â Â Â Â Â Â Â Â  Dr. I.___ fÃ¼hrte in seinem Bericht vom 15. Februar 2010 (Urk. 3/12; vgl. auch Urk. 3/13) aus, es sei in Fachkreisen, die sich ernsthaft mit der MTBI auseinandersetzten, anerkannt, dass mit der heutigen Bildgebung (inklusive MRI) die sicher vorhandenen strukturellen VerÃ¤nderungen nicht sichtbar gemacht werden kÃ¶nnten. Die im D.___-Gutachten aufgestellte Hypothese, wonach die chronischen Kopfschmerzen (teils migrÃ¤niform) wahrscheinlich durch einen Schmerzmittelabusus zustande gekommen seien, sei mÃ¶glicherweise richtig. Hierzu sei aber klar festzuhalten, dass diese Schmerzmittel vom behandelnden Rheumatologen wegen der starken schmerzhaften Beschwerden an der WirbelsÃ¤ule verschrieben worden seien, weshalb die Kopfschmerzen so oder so als unfallkausal zu qualifizieren seien. Die BeschwerdefÃ¼hrerin sei immer noch zu 50 % arbeitsunfÃ¤hig.</w:t>
      </w:r>
    </w:p>
    <w:p>
      <w:r>
        <w:t>Dr. med. T.___, Spezialarzt FMH fÃ¼r Innere Medizin, und Chefarzt Dr. med. U.___, Spezialarzt FMH fÃ¼r Rheumatologie, von der MEDAS J.___ diagnostizierten in ihrem Gutachten vom 14. Dezember 2010 (Urk. 29) eine Neurasthenie (ICD-10: F48.0), eine nichtorganische Insomnie (ICD-10: F51.0) sowie chronische Kopfschmerzen (wahrscheinlich Mischform). Diese Diagnosen hÃ¤tten Auswirkungen auf die ArbeitsfÃ¤higkeit der BeschwerdefÃ¼hrerin (daneben wurden noch Diagnosen ohne Auswirkung auf die ArbeitsfÃ¤higkeit erhoben [vgl. dazu Urk. 29 S. 26]). Es wurde als wahrscheinlich bezeichnet, dass die BeschwerdefÃ¼hrerin am 19. Juni 2003 eine Distorsion der HalswirbelsÃ¤ule erlitten habe. Eine leichte traumatische Hirnverletzung wurde fÃ¼r mÃ¶glich erachtet. In ihrer bisherigen TÃ¤tigkeit sei die BeschwerdefÃ¼hrerin zu 50 % arbeitsfÃ¤hig.</w:t>
      </w:r>
    </w:p>
    <w:p>
      <w:r>
        <w:t>Â Â Â Â Â Â Â Â  Am 30. Dezember 2010 nahm Dr. I.___ nochmals Stellung (Urk. 20): Die BeschwerdefÃ¼hrerin habe am 19. Juni 2003 mit hoher Wahrscheinlichkeit eine leichte traumatische Hirnverletzung (MTBI) mit heute noch nachweisbaren unfallkausalen Folgen (kognitive FunktionsstÃ¶rungen und leichte BeeintrÃ¤chtigung der Beinmotorik), eine HWS-Distorsion sowie chronische posttraumatische Kopfschmerzen erlitten. Das im D.___-Gutachten behauptete Fehlen von unfallkausalen persistierenden GesundheitsstÃ¶rungen kÃ¶nne nicht nachvollzogen werden und sei falsch.</w:t>
      </w:r>
    </w:p>
    <w:p>
      <w:r>
        <w:t>Â Â Â Â Â Â Â Â  Dr. H.___ erklÃ¤rte am 4. Mai 2011, dass er die von Prof. G.___ postulierten strukturellen VerÃ¤nderungen des Hirns fÃ¼r eine Ãberinterpretation halte. Nach der Bildgebung, auf die sich Prof. G.___ beziehe, sei ein neues MRI des SchÃ¤dels angefertigt worden, das vom erfahrenen Neuroradiologen Prof. S.___ als normal befunden worden sei. Er habe schon wiederholt Bilder von Prof. G.___ mit Prof. S.___ diskutiert. Leider hÃ¤tten sie in allen FÃ¤llen sagen mÃ¼ssen, dass Prof. G.___ Ãberinterpretationen seiner Bilder liefere. Es mÃ¼sse festgehalten werden, dass im neuen MRI des Hirns keine posttraumatischen Folgen nachweisbar gewesen seien (Urk. 26).</w:t>
      </w:r>
    </w:p>
    <w:p>
      <w:r>
        <w:t>3.3Â Â Â Â  Soweit die BeschwerdefÃ¼hrerin die Auffassung vertreten liess, das D.___-Gutachten sei nicht verwertbar beziehungsweise habe keinen Beweiswert, weil das D.___ fÃ¼r verschiedene Versicherungsgesellschaften und insbesondere auch fÃ¼r die Beschwerdegegnerin tÃ¤tig sei und demzufolge von diesen Gesellschaften wirtschaftlich abhÃ¤ngig, ist ihr entgegenzuhalten, dass auch eine ausgedehnte GutachtertÃ¤tigkeit fÃ¼r die SozialversicherungstrÃ¤ger nach stÃ¤ndiger Rechtsprechung des Bundesgerichts fÃ¼r sich allein keinen Befangenheitsgrund darstellt. Daran hat das Bundesgericht trotz gelegentlich in Rechtsschriften und in der Literatur vorgebrachter Kritik, wer dem VersicherungstrÃ¤ger wirtschaftlich nahe stehe, kÃ¶nne nicht unparteiisch sein, festgehalten (vgl. etwa Urteil des Bundesgerichts 8C_900/2009 vom 18. MÃ¤rz 2010, E. 2.1 mit Hinweisen auf SVR 2009 UV Nr. 32 S. 111, 8C_509/2008, und SVR 2008 IV Nr. 22 S. 69, 9C_67/2007). Etwas Gegenteiliges ergibt sich auch aufgrund des Urteils des EGMR in Sachen Sara Lind EggertsdÃ³ttir gegen Island vom 5. Juli 2007 Nr. 31930/04 nicht (vgl. hiezu Urteil des Bundesgerichts 9C_134/2009 vom 5. August 2009, E. 2.4 mit Hinweisen, BGE 135 V 465 E. 4.4). Der formell-rechtliche Einwand der fehlenden UnabhÃ¤ngigkeit des D.___ stÃ¶sst auch mit Blick auf die der MEDAS rechtsprechungsgemÃ¤ss zukommende UnabhÃ¤ngigkeit und Unparteilichkeit (BGE 132 V 376 E. 6.2, 123 V 175; ferner etwa Urteil des Bundesgerichts 8C_127/2010 vom 7. April 2010, E. 3.2) ins Leere. FÃ¼r eine Befangenheit der einzelnen Gutachter fehlt es Ã¼berdies an konkreten Anhaltspunkten.</w:t>
      </w:r>
    </w:p>
    <w:p>
      <w:r>
        <w:rPr>
          <w:b/>
        </w:rPr>
        <w:t>E. 3.4</w:t>
      </w:r>
    </w:p>
    <w:p>
      <w:r>
        <w:t>3.4.1Â Â  Aufgrund der oben wiedergegebenen medizinischen Akten ist erstellt, dass bei der BeschwerdefÃ¼hrerin erhebliche GesundheitsbeeintrÃ¤chtigungen vorliegen. Unter den medizinischen Experten und Expertinnen ist umstritten, ob die GesundheitsstÃ¶rungen in einem natÃ¼rlichen Kausalzusammenhang mit dem Unfallereignis vom 19. Juni 2003 stehen und welche Auswirkungen sie gegebenenfalls auf die Arbeits- beziehungsweise ErwerbsfÃ¤higkeit der BeschwerdefÃ¼hrerin haben.</w:t>
      </w:r>
    </w:p>
    <w:p>
      <w:r>
        <w:t>Â Â Â Â Â Â Â Â  Dr. K.___, Dr. M.___, PD Dr. N.___, Dr. O.___, Dr. A.___, Dr. B.___, Dr. C.___, Prof. G.___, Dr. T.___ und Dr. U.___ stimmten darin Ã¼berein, dass die BeschwerdefÃ¼hrerin anlÃ¤sslich des Unfallereignisses vom 19. Juni 2003 ein Schleudertrauma der HalswirbelsÃ¤ule erlitten habe (vgl. Urk. 14/M6, Urk. 14/M19, Urk. 14/M17a, Urk. 14/18 und Urk. 29). Insoweit herrscht unter den medizinischen Experten Einigkeit. Ob die BeschwerdefÃ¼hrerin auch eine Commotio cerebri beziehungsweise eine leichte traumatische Hirnverletzung (MTBI) erlitten hat, ist unter den Experten umstritten. WÃ¤hrend Dr. Q.___ und Dr. R.___ von einer Commotio cerebri ausgingen (Urk. 14/M34 und 14/M36), waren Dr. A.___, Dr. B.___ und Dr. C.___ der Ansicht, dass eine MTBI hÃ¶chstens mÃ¶glicherweise vorliege und dass die Diagnose einer Commotio cerebri nicht nachvollziehbar sei (Urk. 14/M37). Prof. G.___ vertrat die Auffassung, dass sich bildgebend diverse SchÃ¤digungen am Gehirn darstellen liessen (Urk. 3/2). Dies wurde von Dr. H.___ als eine Ãberinterpretation zurÃ¼ckgewiesen (Urk. 26; vgl. auch Urk. 14/M40 und 14/M42). Auch gemÃ¤ss Prof. S.___ war das SchÃ¤del-MRI normal, ohne Anhaltspunkte fÃ¼r das Vorliegen intrakranieller Traumafolgen (Urk. 14/M39). DemgegenÃ¼ber war Dr. I.___ wiederum der Ansicht, dass die BeschwerdefÃ¼hrerin bei ihrem Unfall definitionsgemÃ¤ss mindestens eine leichte traumatische Hirnverletzung durchgemacht habe (Urk. 14/M41; vgl. auch Urk. 20). Allerdings erklÃ¤rte er spÃ¤ter (und widersprach damit indirekt auch Prof. G.___), dass es in Fachkreisen, die sich ernsthaft mit der MTBI auseinandersetzten, anerkannt sei, dass mit der heutigen Bildgebung vorhandene strukturelle VerÃ¤nderungen nicht sichtbar gemacht werden kÃ¶nnten (Urk. 3/12). Dr. T.___ und Dr. U.___ erachteten eine leichte traumatische Hirnverletzung fÃ¼r mÃ¶glich.</w:t>
      </w:r>
    </w:p>
    <w:p>
      <w:r>
        <w:t>Â Â Â Â Â Â Â Â  Aufgrund dieser Ã¤rztlichen Ãusserungen und der oben wiedergegebenen Rechtsprechung betreffend BeweisgrundsÃ¤tze bei Schleudertraumata, SchÃ¤delhirntraumata und Ã¤quivalenten Verletzungen (vgl. E. 1.3.2) ist mit Ã¼berwiegender Wahrscheinlichkeit davon auszugehen, dass die BeschwerdefÃ¼hrerin anlÃ¤sslich des Unfalls vom 19. Juni 2003 ein Schleudertrauma der HalswirbelsÃ¤ule erlitten hat und dass zwischen den (noch) geklagten GesundheitsbeeintrÃ¤chtigungen und dem genannten Unfallereignis ein natÃ¼rlicher Kausalzusammenhang besteht. Ob die BeschwerdefÃ¼hrerin darÃ¼ber hinaus auch noch eine Commotio cerebri beziehungsweise eine leichte traumatische Hirnverletzung erlitten hat, lÃ¤sst sich gestÃ¼tzt auf die vorliegenden - stark divergierenden - Expertenmeinungen nicht entscheiden. Jedenfalls kann nicht mit Ã¼berwiegender Wahrscheinlichkeit davon ausgegangen werden, dass eine solche Verletzung stattgefunden hat, daran vermÃ¶gen auch die Befragungen von Zeugen (vgl. Urk. 1) nichts zu Ã¤ndern.</w:t>
      </w:r>
    </w:p>
    <w:p>
      <w:r>
        <w:t>Letztlich kann aber die umstrittene Frage, ob die BeschwerdefÃ¼hrerin anlÃ¤sslich des Unfalls vom 19. Juni 2003 neben einem Schleudertrauma der HalswirbelsÃ¤ule auch ein SchÃ¤delhirntrauma beziehungsweise eine milde traumatische Hirnverletzung erlitten hat, offen bleiben. GestÃ¼tzt auf die medizinischen Akten ist nÃ¤mlich erstellt, dass den von der BeschwerdefÃ¼hrerin noch geklagten Beschwerden kein organisches Substrat (mehr) zugrunde liegt. FÃ¼r die nachfolgend zu beantwortende AdÃ¤quanzfrage Ã¤ndert sich insoweit nichts, da sowohl bei einem Schleudertrauma der HalswirbelsÃ¤ule als auch einem SchÃ¤delhirntrauma (beziehungsweise Ã¤quivalenten Verletzungen) dieselben AdÃ¤quanzkriterien zur Anwendung kommen (vgl. E. 1.4.4).</w:t>
      </w:r>
    </w:p>
    <w:p>
      <w:r>
        <w:t>3.4.2Â Â  GegenÃ¼ber der V.___ schilderte die BeschwerdefÃ¼hrerin den Unfall vom 19. Juni 2003 folgendermassen (Urk. 14A):</w:t>
      </w:r>
    </w:p>
    <w:p>
      <w:r>
        <w:t>Ich ging zusammen mit meiner Mutter zu Fuss vom W.___ herkommend via Durchgang zur AA.___. Dort blieben wir NÃ¤he Durchgang auf dem Trottoir stehen. [...] Ich sah einen Radfahrer, der vom BB.___ herkommend auf dem Trottoir uns entgegenfuhr. Ich bemerkte, wie er Schlangenlinie fuhr. Weil er sehr ruckartige Bewegungen mit dem Lenker machte, hatte ich das GefÃ¼hl, dass [er] sein Fahrrad in diesem Moment nicht unter Kontrolle hatte. Gleichzeitig oder sogar etwas vorher bemerkte ich ein Kabel, welches quer Ã¼ber das Trottoir lag und durch eine Holzlattung abgedeckt war. [...] Der Radfahrer fuhr in der genannten Art und Weise auf meine Mutter und mich zu. Ich schob meine Mutter mit einem Arm in den Durchgang zurÃ¼ck und tat ebenfalls einen Schritt in diese Richtung. In diesem Moment fuhr der Lenker des Fahrrades, ein Mann, in mein linkes Bein. Ich fiel durch dieses Anfahren bedingt mit der rechten Seite voran zu Boden. Dabei drehte ich meinen Kopf nach links zurÃ¼ck. Gleichzeitig fiel der Mann mit seinem Fahrzeug auf mich. Ich sah, wie eines der RÃ¤der auf meinen Kopf [zukam]. Sofort nahm ich meinen linken Arm schÃ¼tzend vor mein Gesicht.</w:t>
      </w:r>
    </w:p>
    <w:p>
      <w:r>
        <w:t>Der Mann stÃ¼rzte ebenfalls zu Boden. Er lag samt Fahrrad flach auf dem Boden. Ich sass auf und fing gleich an meine Utensilien, welche aus meiner Tasche gefallen waren, aufzusammeln. Ich hÃ¶rte gleich darauf wie meine Mutter, welche sehr erschrocken war, den Radfahrer lautstark zurechtwies. Daraufhin stand ich auf und ging zu meiner Mutter. Ich wollte nicht, dass sie sich zu sehr aufregt.</w:t>
      </w:r>
    </w:p>
    <w:p>
      <w:r>
        <w:t>Â Â Â Â Â Â Â Â  GestÃ¼tzt auf diese Sachverhaltsdarstellung der BeschwerdefÃ¼hrerin ist das Unfallereignis vom 19. Juni 2003 am ehesten den mittelschweren UnfÃ¤llen zuzuordnen, wobei - ohne den Unfall zu bagatellisieren - von einem mittelschweren Unfall an der Grenze zu den leichten UnfÃ¤llen auszugehen ist. Selbst wenn auf die - etwas dramatisiert wirkende - Unfallschilderung der Mutter der BeschwerdefÃ¼hrerin abzustellen wÃ¤re (vgl. Urk. 3/8), wÃ¼rde sich an dieser Qualifikation nichts Ã¤ndern. Es ist nachvollziehbar, dass die BeschwerdefÃ¼hrerin und deren Mutter angesichts des Erlebten erschrocken sind, was auch aus der oben wiedergegebenen Sachverhaltsdarstellung hervorgeht; dies Ã¤ndert jedoch nichts daran, dass das Ereignis objektiv betrachtet weder besonders dramatisch noch besonders eindrÃ¼cklich war. Die erlittenen Verletzungen waren weder schwer noch von besonderer Art. Eine fortgesetzte spezifische, belastende Ã¤rztliche Behandlung fand nicht statt. Die Behandlungen Ã¼berstiegen weder in ihrer Art noch in Dauer und IntensitÃ¤t das bei Schleudertraumata der HalswirbelsÃ¤ule, SchÃ¤delhirntraumata oder Ã¤quivalenten Verletzungen Ã¼bliche Mass. Anzeichen fÃ¼r eine Ã¤rztliche Fehlbehandlung liegen nicht vor. Der Heilungsverlauf war nicht schwierig; es traten keine Komplikationen auf. GestÃ¼tzt auf die medizinischen Akten ist jedoch davon auszugehen, dass die BeschwerdefÃ¼hrerin unter erheblichen Beschwerden leidet, weshalb dieses Kriterium als erfÃ¼llt anzusehen ist. Ob das Kriterium Âerhebliche ArbeitsunfÃ¤higkeit trotz ausgewiesener AnstrengungenÂ gegeben ist, kann angesichts der auch in diesem Punkt stark divergierenden Ã¤rztlichen MeinungsÃ¤usserungen nicht sicher entschieden werden. Diese Frage kann aber letztlich offen bleiben: Selbst wenn zu Gunsten der BeschwerdefÃ¼hrerin davon ausgegangen wird, dass auch dieses AdÃ¤quanzkriterium gegeben ist, wÃ¼rde dies - auch unter BerÃ¼cksichtigung der erheblichen Beschwerden - nicht ausreichen, um die AdÃ¤quanz zu begrÃ¼nden, da die beiden genannten AdÃ¤quanzkriterien im Sinne der hÃ¶chstrichterlichen Praxis (vgl. E. 1.4.3) jedenfalls nicht in besonders ausgeprÃ¤gter Weise erfÃ¼llt sind.</w:t>
      </w:r>
    </w:p>
    <w:p>
      <w:r>
        <w:t>Â Â Â Â Â Â Â Â  Aus dem Gesagten folgt, dass die Beschwerdegegnerin ihre Leistungen zu Recht per 31. Januar 2007 eingestellt hat, weil zwischen den nach diesem Zeitpunkt noch geklagten GesundheitsstÃ¶rungen und dem Unfallereignis vom 19. Juni 2007 kein adÃ¤quater Kausalzusammenhang mehr bestanden hat.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Marcel BÃ¼hler</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