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UV.2010.00159 vom 7. Januar 2013</w:t>
      </w:r>
    </w:p>
    <w:p>
      <w:r>
        <w:t>ZH Sozialversicherungsgericht, 2013-01-07, DE</w:t>
      </w:r>
    </w:p>
    <w:p>
      <w:r>
        <w:rPr>
          <w:b/>
        </w:rPr>
        <w:t xml:space="preserve">Quelle: </w:t>
      </w:r>
      <w:r>
        <w:t>https://mcp.opencaselaw.ch/entscheid/zh_sozialversicherungsgericht_UV.2010.00159</w:t>
      </w:r>
    </w:p>
    <w:p>
      <w:r>
        <w:t>FR: ZH_SOZIALVERSICHERUNGSGERICHT UV.2010.00159 du 7 janvier 2013</w:t>
      </w:r>
    </w:p>
    <w:p>
      <w:r>
        <w:t>IT: ZH_SOZIALVERSICHERUNGSGERICHT UV.2010.00159 del 7 gennaio 2013</w:t>
      </w:r>
    </w:p>
    <w:p>
      <w:pPr>
        <w:pStyle w:val="Heading2"/>
      </w:pPr>
      <w:r>
        <w:t>Erwägungen</w:t>
      </w:r>
    </w:p>
    <w:p>
      <w:r>
        <w:rPr>
          <w:b/>
        </w:rPr>
        <w:t>E. 3</w:t>
      </w:r>
    </w:p>
    <w:p>
      <w:r>
        <w:t>3.1Â Â Â Â  Kreisarzt Dr. med. Z.___, Facharzt FMH fÃ¼r orthopÃ¤dische Chirurgie, beurteilte am 26. Februar 2008 den IntegritÃ¤tsschaden (Urk. 9/125).</w:t>
      </w:r>
    </w:p>
    <w:p>
      <w:r>
        <w:t>Â Â Â Â Â Â Â Â  Er fÃ¼hrte aus, als Folge des Unfalls vom 18. Oktober 2004 bestehe heute bei der Patientin eine neuropsychologische FunktionsstÃ¶rung leichten Grades; laut Tabelle 8 entspreche dies einer Einbusse von 20 %. Weitere BeeintrÃ¤chtigungen bezifferte Dr. Z.___ als Schaden im Umfang von 6 %.</w:t>
      </w:r>
    </w:p>
    <w:p>
      <w:r>
        <w:t>3.2Â Â Â Â  Am 16. Februar 2009 erstattete Dr. med. A.___, Facharzt fÃ¼r Neurologie FMH, Abteilung Versicherungsmedizin der Beschwerdegegnerin, eine Ã¤rztliche Beurteilung anhand der Akten (Urk. 9/161).</w:t>
      </w:r>
    </w:p>
    <w:p>
      <w:r>
        <w:t>Â Â Â Â Â Â Â Â  Er fÃ¼hrte aus, auf neurologischem Fachgebiet habe die Versicherte durch das Ereignis vom 18. Oktober 2004 nur mÃ¶glich(erweise) eine mild traumatic brain injury (MTBI; leichte traumatische Hirnverletzung) erlitten. Die erhobenen neuropsychologischen Befunde kÃ¶nnten nicht mit dem Beweisgrad der Ã¼berwiegenden Wahrscheinlichkeit auf den Unfall zurÃ¼ckgefÃ¼hrt werden (S. 8 Ziff. 1).</w:t>
      </w:r>
    </w:p>
    <w:p>
      <w:r>
        <w:t>Â Â Â Â Â Â Â Â  Weiter fÃ¼hrte er unter anderem aus, auf neurologischem Fachgebiet kÃ¶nne keine Diagnose gestellt werden, welche mit Wahrscheinlichkeit durch das Ereignis vom 18. Oktober 2004 verursacht worden sei (S. 8 Ziff. 2). Ein unfallbedingtes organisches Substrat habe nicht nachgewiesen werden kÃ¶nnen (S. 9 Ziff. 6).</w:t>
      </w:r>
    </w:p>
    <w:p>
      <w:r>
        <w:t>3.3Â Â Â Â  Am 30. Mai 2009 erstattete Dr. med. B.___, Neurologie FMH, Physikalische Medizin und Rehabilitation FMH, ein Gutachten im Auftrag der BeschwerdefÃ¼hrerin (Urk. 9/176/7-18). Er stÃ¼tzte sich auf die ihm vorliegenden Akten (S. 1 ff.), die Angaben der BeschwerdefÃ¼hrerin (S. 4 ff.), die von ihm am 22. Oktober 2008 (S. 1 Mitte) erhobenen Befunde (S. 6 ff.), fremdanamnestische Angaben (S. 7) und eine am 17. April 2009 durchgefÃ¼hrte MR-Untersuchung des Gehirns (S. 7 lit. F; vgl. Urk. 9/176/19-20).</w:t>
      </w:r>
    </w:p>
    <w:p>
      <w:r>
        <w:t>Â Â Â Â Â Â Â Â  Als Diagnosen nannte Dr. B.___ (S. 9 lit. H.1a):</w:t>
      </w:r>
    </w:p>
    <w:p>
      <w:r>
        <w:t>Status nach Polytrauma am 18. Oktober 2004 mit</w:t>
      </w:r>
    </w:p>
    <w:p>
      <w:r>
        <w:t>- traumatischer Hirnverletzung mit noch leichten neuropsychologischen FunktionsstÃ¶rungen</w:t>
      </w:r>
    </w:p>
    <w:p>
      <w:r>
        <w:t>- komplexer Beckenverletzung</w:t>
      </w:r>
    </w:p>
    <w:p>
      <w:r>
        <w:t>- beidseitigen Kniekontusionen</w:t>
      </w:r>
    </w:p>
    <w:p>
      <w:r>
        <w:t>- Handgelenkskontusion rechts mit Entwicklung einer posttraumatischen Rhizarthrose</w:t>
      </w:r>
    </w:p>
    <w:p>
      <w:r>
        <w:t>Â Â Â Â Â Â Â Â  In Beantwortung entsprechender Fragen fÃ¼hrte er unter anderem aus, sÃ¤mtliche Beschwerden seien organischer Genese (S. 9 lit. H.1b). Es liege eine traumatische Hirnverletzung vor, also mehr als eine ÂleichteÂ (MTBI) Hirnverletzung (S. 10 lit. c). Die ArbeitsfÃ¤higkeit sei unfallbedingt auf zirka 65 % eingeschrÃ¤nkt (S. 11 Ziff. 5).</w:t>
      </w:r>
    </w:p>
    <w:p>
      <w:r>
        <w:t>Â Â Â Â Â Â Â Â  Die BeeintrÃ¤chtigung der kÃ¶rperlichen IntegritÃ¤t (Rhizarthrose, Beschwerden im Beckenbereich) bezifferte er mit zirka 15 % (S. 12 Ziff. 7a). Als BeeintrÃ¤chtigung der geistig/psychischen IntegritÃ¤t nannte er die leichte neuropsychologische FunktionsstÃ¶rung nach traumatischer Hirnverletzung, die gemÃ¤ss Tabelle 8 zu einer IntegritÃ¤tseinbusse von 20 % fÃ¼hre (S. 12 Ziff. 7b).</w:t>
      </w:r>
    </w:p>
    <w:p>
      <w:r>
        <w:t>3.4Â Â Â Â  Am 14. Januar 2010 nahm Dr. A.___ Stellung (Urk. 9/177) und fÃ¼hrte zusammenfassend aus, die Ãtiologie der - im April 2009 bildgebend gefundenen und von Dr. B.___ diagnostizierten - LÃ¤sion in der Hirn-Zentralregion rechts sei nicht eindeutig. Der MRI-Befund vom 17. April 2009 entspreche nicht dem Bild einer typischen traumatischen HirnlÃ¤sion (S. 5 unten). Auch mit dem Nachweis einer einzelnen LÃ¤sion in der Zentralregion rechts kÃ¶nne das neuropsychologische Beschwerdebild der Versicherten nicht umfassend erklÃ¤rt werden (S. 6 oben).</w:t>
      </w:r>
    </w:p>
    <w:p>
      <w:r>
        <w:t>3.5Â Â Â Â  Am 5. April 2010 nahm Prof. Dr. C.___, Facharzt FMH Radiologie, der den radiologischen Befund vom 17. April 2009 erhoben hatte (vgl. Urk. 9/176/19-21), Stellung (Urk. 9/134/8-12) und fÃ¼hrte zusammenfassend aus, es sei deutlich wahrscheinlicher, dass es sich um eine traumatisch bedingte LÃ¤sion als um einen unfallunabhÃ¤ngigen inzidentellen Befund handle (S. 4).</w:t>
      </w:r>
    </w:p>
    <w:p>
      <w:r>
        <w:t>Â Â Â Â Â Â Â Â  Dr. B.___ nahm am 7. April 2010 Stellung (Urk. 9/184/4-7) und fÃ¼hrte zusammenfassend aus, es gebe keine stichhaltigen Argumente in der Beurteilung durch Dr. A.___, welche seine Diagnose einer durchgemachen traumatischen Hirnverletzung mit erheblichen funktionellen EinschrÃ¤nkungen im kognitiven Bereich widerlegten. Zudem bleibe es weit Ã¼berwiegend wahrscheinlich, dass die im MR durch Prof. C.___ gefundene LÃ¤sion nicht einfach inzidentell, sondern traumatisch bedingt sei (S. 4 oben).</w:t>
      </w:r>
    </w:p>
    <w:p>
      <w:r>
        <w:rPr>
          <w:b/>
        </w:rPr>
        <w:t>E. 4</w:t>
      </w:r>
    </w:p>
    <w:p>
      <w:r>
        <w:t>4.1Â Â Â Â  Am 27. Oktober 2011 erstattete PD Dr. med. D.___ ein neuroradiologisches Zusatzgutachten (Urk. 52). Er stÃ¼tzte sich auf frÃ¼here Aufnahmen (S. 1 ff.) und eine am 22. Oktober 2011 (vgl. Urk. 64) erstellte Aufnahme (S. 4).</w:t>
      </w:r>
    </w:p>
    <w:p>
      <w:r>
        <w:t>Â Â Â Â Â Â Â Â  Er fÃ¼hrte aus, in der Bildgebung von 2009 und von 2011 sei unverÃ¤ndert eine isolierte, punktfÃ¶rmig lokalisierte SuszeptibilitÃ¤tsstÃ¶rung abgrenzbar, dies ohne weitere nachweisbare Mikroblutungen (S. 3 Ziff. 1).</w:t>
      </w:r>
    </w:p>
    <w:p>
      <w:r>
        <w:t>Â Â Â Â Â Â Â Â  Die isolierte, im April 2009 diagnostizierte Mikroblutung kÃ¶nne bei einer damals 55-jÃ¤hrigen Patientin durchaus in der Norm und damit als Zufallsbefund nachweisbar sein (S. 4 unten).</w:t>
      </w:r>
    </w:p>
    <w:p>
      <w:r>
        <w:t>Â Â Â Â Â Â Â Â  Als abschliessende Wertung fÃ¼hrte der Gutachter aus, er wÃ¼rde die isolierte Mikroblutung eher im Sinne eines regulÃ¤ren Alterungsprozess interpretieren. Ein traumatischer Zusammenhang erscheine ihm unwahrscheinlich (S. 5 Mitte).</w:t>
      </w:r>
    </w:p>
    <w:p>
      <w:r>
        <w:t>4.2Â Â Â Â  Am 27. MÃ¤rz 2012 erstatteten Dr. med. E.___, Oberarzt, und PD Dr. med. F.___, Chefarzt, Dienste S.___, ein psychiatrisches Teilgutachten (Urk. 53). Sie stÃ¼tzten sich auf die ihnen Ã¼berlassenen Akten (S. 2 ff.), die Angaben der BeschwerdefÃ¼hrerin (S. 6 ff.) und die anlÃ¤sslich der ExplorationsgesprÃ¤che am 4. und 16. November 2011 (S. 2 Ziff. 1) erhobenen Befunde (S. 12 ff.).</w:t>
      </w:r>
    </w:p>
    <w:p>
      <w:r>
        <w:t>Â Â Â Â Â Â Â Â  Sie fÃ¼hrten aus, das vorliegende Krankheitsbild lasse sich gemÃ¤ss ICD-10 unter den organischen psychischen StÃ¶rungen (F0) subsumieren (S. 15) und nannten als Diagnose ein organisches Psychosyndrom nach SchÃ¤delhirntrauma gemÃ¤ss ICD-10 F07.2 (S. 16 Mitte).</w:t>
      </w:r>
    </w:p>
    <w:p>
      <w:r>
        <w:t>Â Â Â Â Â Â Â Â  Aus rein psychiatrischer Sicht kÃ¶nne von der BeschwerdefÃ¼hrerin in Anbetracht der psychischen StÃ¶rungen die TÃ¤tigkeit als BÃ¼roangestellte / DirektionssekretÃ¤rin in einer PrÃ¤senzzeit von 6 Â½ Stunden pro Tag mit einer LeistungsfÃ¤higkeit von 80 % wÃ¤hrend der PrÃ¤senzzeit erwartet werden (S. 18 Ziff. 7a). Bei einer BÃ¼rotÃ¤tigkeit mit weniger komplexen Aufgaben wÃ¤re eine eingeschrÃ¤nkte ArbeitsfÃ¤higkeit zu erwarten, die maximal 90 % LeistungsfÃ¤higkeit wÃ¤hrend 6 Â½ Arbeitsstunden betrage (S. 18 Ziff. 7b).</w:t>
      </w:r>
    </w:p>
    <w:p>
      <w:r>
        <w:t>4.3Â Â Â Â  Am 12. Mai 2012 erstattete Dr. med. G.___, Facharzt FMH fÃ¼r Neurologie, das vom Gericht in Auftrag gegebene Gutachten (Urk. 51). Er stÃ¼tzte sich auf die ihm Ã¼berlassenen Akten (S. 1 ff.), die Angaben der BeschwerdefÃ¼hrerin (S. 8 ff.), die anlÃ¤sslich der Untersuchung vom 21. Oktober 2011 erhobenen Befunde (S. 10) und die erwÃ¤hnten Teilgutachten (vorstehend E. 4.1 und 4.2).</w:t>
      </w:r>
    </w:p>
    <w:p>
      <w:r>
        <w:t>Â Â Â Â Â Â Â Â  Im Rahmen von Vorbemerkungen erlÃ¤uterte er die Diagnosen Âleichte traumatische HirnverletzungÂ (S. 10) und Âorganisches Psychosyndrom nach SchÃ¤delhirntraumaÂ (Âpost concussion syndromeÂ) gemÃ¤ss ICD-10 F07.2 und DSM-IV (S. 11 f.).</w:t>
      </w:r>
    </w:p>
    <w:p>
      <w:r>
        <w:t>Â Â Â Â Â Â Â Â  Aus nÃ¤her dargelegten GrÃ¼nden (allerdings ausdrÃ¼cklich nicht den von Dr. B.___ angefÃ¼hrten) nahm der Gutachter mit Ã¼berwiegender Wahrscheinlichkeit an, dass sich die BeschwerdefÃ¼hrerin beim Unfall eine leichte traumatische Hirnverletzung zugezogen habe (S. 11). Weiter fÃ¼hrte er aus, formal seien die diagnostischen Kriterien fÃ¼r ein organisches Psychosyndrom erfÃ¼llt (S. 12 Mitte). In der Mehrzahl blieben die leichten traumatischen Hirnverletzungen folgenlos oder zeigten Symptome, die innerhalb von Monaten abklÃ¤ngen. Dies sei aber nicht immer der Fall, so dass man es hier mit einer solchen Ausnahme zu tun habe (S. 13 oben).</w:t>
      </w:r>
    </w:p>
    <w:p>
      <w:r>
        <w:t>Â Â Â Â Â Â Â Â  Zur Frage einer organisch nachweisbaren HirnlÃ¤sion verwies er zunÃ¤chst auf die AusfÃ¼hrungen des neuroradiologischen Teilgutachters, der radiologisch eine HirnlÃ¤sion nachweise, aber einen Zusammenhang mit dem Trauma als unwahrscheinlich ansehe (vgl. vorstehend E. 3.6). Somatisch neurologisch seien keine Befunde vorhanden, die mit der erwÃ¤hnten HirnlÃ¤sion zusammenhingen, die als Folgen einer Hirnverletzung anzusehen seien; er verweise auch auf die neurologische Untersuchung von Dr. B.___. Die neuropsychologischen BeeintrÃ¤chtigungen kÃ¶nnten nicht mit diesem kleinen Befund korreliert werden. In diesem Zusammenhang sei immer wieder zu erwÃ¤hnen, dass die von den Neuropsychologen festgestellten BeeintrÃ¤chtigungen in keiner Weise lokalisatorisch spezifisch seien (S. 13). Als weitere Verletzungsfolgen nannte der Gutachter schliesslich, dass als Folgen der Skelettverletzungen noch eine BewegungsbeeintrÃ¤chtigung der Beine mit einem mÃ¤ssigen Schmerzzustand bestehe (S. 13 Mitte).</w:t>
      </w:r>
    </w:p>
    <w:p>
      <w:r>
        <w:t>Â Â Â Â Â Â Â Â  In Beantwortung der gestellten Fragen nannte der Gutachter folgende Diagnosen (S. 14 Ziff. 1):</w:t>
      </w:r>
    </w:p>
    <w:p>
      <w:r>
        <w:t>- leichte traumatische Hirnverletzung</w:t>
      </w:r>
    </w:p>
    <w:p>
      <w:r>
        <w:t>- neuropsychologische BeeintrÃ¤chtigung</w:t>
      </w:r>
    </w:p>
    <w:p>
      <w:r>
        <w:t>- organisches Psychosyndrom nach SchÃ¤delhirntrauma (ICD-10 F07.2)</w:t>
      </w:r>
    </w:p>
    <w:p>
      <w:r>
        <w:t>- cerebrale Mikroblutung, wahrscheinlich spontan</w:t>
      </w:r>
    </w:p>
    <w:p>
      <w:r>
        <w:t>- Frakturen</w:t>
      </w:r>
    </w:p>
    <w:p>
      <w:r>
        <w:t>Â Â Â Â Â Â Â Â  Weiter fÃ¼hrte er aus, das organische Psychosyndrom nach SchÃ¤delhirntrauma beruhe definitionsgemÃ¤ss auf einem organischen Substrat, auch wenn dies nicht bildgebend nachweisbar sei (S. 14 Ziff. 2).</w:t>
      </w:r>
    </w:p>
    <w:p>
      <w:r>
        <w:t>Â Â Â Â Â Â Â Â  Eine kleine HirnlÃ¤sion sei neuroradiologisch nachweisbar, diese sei aber wahrscheinlich unfallunabhÃ¤ngig; sie habe keinerlei klinische Bedeutung (S. 14 Ziff. 3). Das Unfallereignis habe nicht mit Ã¼berwiegender Wahrscheinlichkeit diese HirnlÃ¤sion verursacht (S. 14 Ziff. 4). Eine unfallbedingte HirnlÃ¤sion sei bildgebend nicht nachweisbar. Eine nachweisbare HirnlÃ¤sion sei jedoch nicht zwingende Voraussetzung fÃ¼r die Annahme einer durchgemachten leichten traumatischen Hirnverletzung und somit fÃ¼r ein organisches Psychosyndrom nach SchÃ¤delhirntrauma gemÃ¤ss ICD-10 F.07.2 (S. 14 Ziff. 5).</w:t>
      </w:r>
    </w:p>
    <w:p>
      <w:r>
        <w:t>Â Â Â Â Â Â Â Â  Defizite bestÃ¼nden ferner auf dem Gebiet der OrthopÃ¤die, nÃ¤mlich EinschrÃ¤nkungen im Bewegungsapparat als Folge der Frakturen. Diese seien in den frÃ¼heren Beurteilungen der Beschwerdegegnerin (beispielsweise kreisÃ¤rztliche Untersuchung 2008) genÃ¼gend gewÃ¼rdigt. Aus dem Gebiet der Psychiatrie seien Ã¼ber das organische Psychosyndrom nach SchÃ¤delhirntrauma hinaus keine krankhaften ZustÃ¤nde festgestellt worden (S. 15 Ziff. 6).</w:t>
      </w:r>
    </w:p>
    <w:p>
      <w:r>
        <w:t>Â Â Â Â Â Â Â Â  Schliesslich fÃ¼hrte der Gutachter aus, in Anlehnung an die Beurteilung des Kreisarztes vom 26. Februar 2008 (vgl. vorstehend E. 3.1) schÃ¤tze er die IntegritÃ¤tseinbusse aufgrund der neuropsychologischen FunktionsstÃ¶rung auf 20 % und diejenige des Bewegungsapparats auf 6 %. Zur BeeintrÃ¤chtigung der ArbeitsfÃ¤higkeit aufgrund des organischen Psychosyndroms verweise er auf das psychiatrische Teilgutachten (S. 15 Ziff. 7).</w:t>
      </w:r>
    </w:p>
    <w:p>
      <w:r>
        <w:t>4.4Â Â Â Â  Am 3. Juli 2012 nahm Dr. A.___ zum Gutachten von Dr. G.___ Stellung (Urk. 63). Er fÃ¼hrte aus, dass im - sonst einwandfreien - Gutachten die medizinischen ZusammenhÃ¤nge und die daraus gezogenen Schlussfolgerungen und Diagnosen im Hinblick auf die KausalitÃ¤t der Beschwerden im versicherungsmedizinischen Kontext nicht durchgehend Ã¼berzeugten (S. 1 unten).</w:t>
      </w:r>
    </w:p>
    <w:p>
      <w:r>
        <w:t>Â Â Â Â Â Â Â Â  Aus neurologischer Perspektive seien die Schlussfolgerungen im Hinblick auf ein im psychiatrischen Teilgutachten diagnostiziertes organisches Psychosyndrom zum Unfall vom 18. Oktober 2004 nicht Ã¼berzeugend. Dr. G.___ stelle fest, dass in der Mehrzahl die leichten traumatischen Hirnverletzungen folgenlos ausheilen und innerhalb von Monaten abklingen. Er verweise allerdings auf Ausnahmen und sei ohne BegrÃ¼ndung zum Schluss gekommen, dass im Fall der Versicherten eine solche Ausnahme vorliege. Ohne das AuffÃ¼hren konkreter GrÃ¼nde im individuellen Fall entspreche dies einer Hypothese, also einer Aussage mit allenfalls mÃ¶glicher GÃ¼ltigkeit (S. 2 Mitte).</w:t>
      </w:r>
    </w:p>
    <w:p>
      <w:r>
        <w:t>Â Â Â Â Â Â Â Â  Sodann wies er auf neuere Forschungsergebnisse hin, wonach ein persistierendes postcommotionelles Syndrom, wie es aktuell definiert werde, nicht spezifisch fÃ¼r eine leichte traumatische Hirnverletzung sei. Nachdem Dr. G.___ unfallbedingte Befunde klinisch neurologisch nicht habe feststellen kÃ¶nnen, kÃ¶nne aus somatischer Perspektive ein Kausalzusammenhang psychischer Beschwerden zum Unfall deshalb nur im Rahmen des MÃ¶glichen angenommen werden (S. 2 unten).</w:t>
      </w:r>
    </w:p>
    <w:p>
      <w:r>
        <w:rPr>
          <w:b/>
        </w:rPr>
        <w:t>E. 5</w:t>
      </w:r>
    </w:p>
    <w:p>
      <w:r>
        <w:t>5.1Â Â Â Â  Vor Einholung des Gerichtsgutachtens bestand die folgende Ausgangslage:</w:t>
      </w:r>
    </w:p>
    <w:p>
      <w:r>
        <w:t>Â Â Â Â Â Â Â Â  Die Beschwerdegegnerin stand - gestÃ¼tzt auf entsprechende Ã¤rztliche Beurteilungen (vorstehend E. 3.2 und 3.4) - auf dem Standpunkt, die BeschwerdefÃ¼hrerin habe nur mÃ¶glicherweise eine MTBI erlitten und es seien keine unfallkausalen Diagnosen zu stellen; die 2009 gefundene HirnlÃ¤sion sei mit dieser Beurteilung vereinbar.</w:t>
      </w:r>
    </w:p>
    <w:p>
      <w:r>
        <w:t>Â Â Â Â Â Â Â Â  Die BeschwerdefÃ¼hrerin stÃ¼tzte sich auf diejenigen Ã¤rztlichen Beurteilungen (vorstehend E. 3.3 und 3.5), die eine traumatische Hirnverletzung ÂmitÂ neuropsychologischen FunktionsstÃ¶rungen diagnostizierten und die 2009 gefundene HirnlÃ¤sion sowohl auf den Unfall von 2004 zurÃ¼ckfÃ¼hrten als auch als ursÃ¤chlich fÃ¼r die kognitiven Einbussen erachteten.</w:t>
      </w:r>
    </w:p>
    <w:p>
      <w:r>
        <w:t>5.2Â Â Â Â  Das (im Ergebnis mehrdisziplinÃ¤re) Gutachten hat in entscheidenden Sachverhalts- und medizinischen Beurteilungsaspekten Klarheit gebracht, dies auch unbeschadet der kritischen EinwÃ¤nde von Dr. A.___ (vorstehend E. 4.4) zu einem bestimmten - noch zu behandelnden - Aspekt.</w:t>
      </w:r>
    </w:p>
    <w:p>
      <w:r>
        <w:t>Â Â Â Â Â Â Â Â  Vorab ist festzuhalten, dass das Gutachten offensichtlich alle praxisgemÃ¤ssen Kriterien (vorstehend E. 1.4) vollumfÃ¤nglich erfÃ¼llt. Sodann geben weder die Anmerkungen der BeschwerdefÃ¼hrerin (vgl. Urk. 68) noch die fachlichen Kommentare von Dr. A.___ Anlass, das Gerichtsgutachten als solches in Frage zu stellen (vorstehend E. 1.5).</w:t>
      </w:r>
    </w:p>
    <w:p>
      <w:r>
        <w:t>Â Â Â Â Â Â Â Â  Es ist somit fÃ¼r die Entscheidfindung im vorliegenden Fall der geeignete Ausgangspunkt.</w:t>
      </w:r>
    </w:p>
    <w:p>
      <w:r>
        <w:t>5.3Â Â Â Â  In fÃ¼r die Rechtsanwendung verwertbarer Weise steht damit fest:</w:t>
      </w:r>
    </w:p>
    <w:p>
      <w:r>
        <w:t>Â Â Â Â Â Â Â Â  Eine HirnlÃ¤sion im Sinne einer Mikroblutung ist bildgebend zuverlÃ¤ssig nachgewiesen. Diese HirnlÃ¤sion wurde mit Ã¼berwiegender Wahrscheinlichkeit nicht durch den Unfall von 2004 verursacht, und sie ist Ã¼berdies ihrerseits nicht die Ursache der aktuellen kognitiven Defizite.</w:t>
      </w:r>
    </w:p>
    <w:p>
      <w:r>
        <w:t>Â Â Â Â Â Â Â Â  Die BeschwerdefÃ¼hrerin hat beim Unfall von 2004 mit Ã¼berwiegender Wahrscheinlichkeit eine PTBI erlitten, und sie leidet an einem organischen Psychosyndrom nach SchÃ¤delhirntrauma (ICD-10: F07.2). Dr. A.___ beurteilte dies zwar - mit bedenkenswerten Hinweisen auf mÃ¶gliche Schwachstellen in den Ãberlegungen des Gerichtsgutachters - anders; dies ist jedoch (vgl. nachstehend E. 5.5) nicht ausschlaggebend.</w:t>
      </w:r>
    </w:p>
    <w:p>
      <w:r>
        <w:t>5.4Â Â Â Â  Somit steht erstens fest, dass die Argumentation der BeschwerdefÃ¼hrerin (bildgebend dokumentierte Hirnverletzung als Unfallfolge und Ursache der kognitiven Defizite) nicht zutreffend ist. Zweitens ist davon auszugehen, dass die BeschwerdefÃ¼hrerin als Folge eines beim Unfall erlittenen SchÃ¤delhirntraumas an einem organischen Psychosyndrom und den damit verbundenen kognitiven Defiziten leidet.</w:t>
      </w:r>
    </w:p>
    <w:p>
      <w:r>
        <w:t>5.5Â Â Â Â  Das organische Psychosyndrom ist im Kapitel F der ICD-10 aufgefÃ¼hrt und somit eine psychiatrische Diagnose. Ein bildgebend objektivierbares strukturelles Korrelat ist dafÃ¼r nicht vorausgesetzt und ist, wie sich gezeigt hat, vorliegend ausdrÃ¼cklich nicht vorhanden.</w:t>
      </w:r>
    </w:p>
    <w:p>
      <w:r>
        <w:t>Â Â Â Â Â Â Â Â  Sodann ist die Rechtsprechung zu beachten, wonach der allfÃ¤llige Kausalzusammenhang zwischen einem Unfall und den Folgen eines SchÃ¤del-Hirn-Traumas auf seine AdÃ¤quanz hin zu prÃ¼fen ist, und zwar nach den gleichen, letztmals in BGE 134 V 210 niedergelegten, Regeln wie bei bestimmten Konstellationen nach erlittener HWS-Distorsionsverletzung (vorstehend E. 1.3). Dies gilt auch und insbesondere in FÃ¤llen, in denen ein organisches Psychosyndrom (ICD-10: F07.2) diagnostiziert wurde (Urteile des Bundesgerichts 8C_484/2007 vom 3. September 2008, U 386/04 vom 28. April 2005, U 251/00 vom 23. Januar 2003, U 83/00 vom 9. April 2001).</w:t>
      </w:r>
    </w:p>
    <w:p>
      <w:r>
        <w:t>Â Â Â Â Â Â Â Â  Dies fÃ¼hrt zum Schluss, dass die - von Dr. A.___ aufgeworfene - Frage nach dem natÃ¼rlichen Kausalzusammenhang zweitrangig ist; im Rahmen der genannten Praxis wird sie Ã¼bergangen oder implizit bejaht, beziehungsweise an ihre Stelle tritt die Frage der AdÃ¤quanz, die Ã¼ber das Bestehen oder Fehlen des rechtsgenÃ¼glichen Kausalzusammenhangs entscheidet.</w:t>
      </w:r>
    </w:p>
    <w:p>
      <w:r>
        <w:t>5.6Â Â Â Â  Damit erscheint die strittige Frage, nachdem das Gerichtsgutachten die medizinischen Aspekte geklÃ¤rt hat, in neuem Licht. Ob die nach BGE 134 V 210 zu prÃ¼fende AdÃ¤quanz gegeben ist oder nicht, war im bisherigen Verfahrensgang kein Thema, zu dem sich die Parteien - abgesehen von allfÃ¤lligen Randbemerkungen - geÃ¤ussert hÃ¤tten. Umso mehr gilt dies fÃ¼r die Frage, ob die rechtliche ParallelfÃ¼hrung von HWS-Distorsionsverletzungen und SchÃ¤delhirntraumen auch fÃ¼r die Ãberwindbarkeits-Rechtsprechung gilt, und wie es sich bejahendenfalls im vorliegenden Fall verhalten wÃ¼rde.</w:t>
      </w:r>
    </w:p>
    <w:p>
      <w:r>
        <w:t>Â Â Â Â Â Â Â Â  GrundsÃ¤tzlich wÃ¤re es mÃ¶glich, nach GewÃ¤hrung des rechtlichen GehÃ¶rs Ã¼ber all dies im vorliegenden Verfahren zu entscheiden. Dies wÃ¼rde jedoch insbesondere der BeschwerdefÃ¼hrerin den Instanzenzug in erheblichem Mass verkÃ¼rzen. Angesichts dessen, dass sich das Prozessthema grundlegend gewandelt hat, erscheint es deshalb als weitaus angemessener, die Sache an die Beschwerdegegnerin zurÃ¼ckzuweisen, damit sie zu den erst jetzt sich stellenden Fragen in VerfÃ¼gungsform Stellung nehmen kann, worauf der BeschwerdefÃ¼hrerin der unverkÃ¼rzte Instanzenzug offen steht.</w:t>
      </w:r>
    </w:p>
    <w:p>
      <w:r>
        <w:t>5.7Â Â Â Â  Somit ist die Beschwerde in dem Sinne gutzuheissen, dass der angefochtene Entscheid aufgehoben und die Sache an die Beschwerdegegnerin zurÃ¼ckgewiesen wird, damit sie ihre allfÃ¤llige Leistungspflicht nach Massgabe von ErwÃ¤gung 5.6. prÃ¼fe und anschliessend neu verfÃ¼ge.</w:t>
      </w:r>
    </w:p>
    <w:p>
      <w:r>
        <w:t>6.Â Â Â Â Â Â  Bei diesem Ausgang des Verfahrens steht der anwaltlich vertretenen BeschwerdefÃ¼hrerin eine ParteientschÃ¤digung zu, die ermessensweise auf Fr. 2'500.-- festzulegen und von der Beschwerdegegnerin zu bezahlen ist.</w:t>
      </w:r>
    </w:p>
    <w:p>
      <w:r>
        <w:t>Â Â Â Â Â Â Â Â</w:t>
      </w:r>
    </w:p>
    <w:p>
      <w:r>
        <w:t>Das Gericht erkennt:</w:t>
      </w:r>
    </w:p>
    <w:p>
      <w:r>
        <w:t>1.Â Â Â Â Â Â Â Â  Die Beschwerde wird in dem Sinne gutgeheissen, dass der angefochtene Einspracheentscheid vom 15. April 2010 aufgehoben und die Sache an die Schweizerische Unfallversicherungsanstalt (SUVA) zurÃ¼ckgewiesen wird, damit diese, nach erfolgter AbklÃ¤rung im Sinne der ErwÃ¤gungen, neu verfÃ¼ge.</w:t>
      </w:r>
    </w:p>
    <w:p>
      <w:r>
        <w:t>2.Â Â Â Â Â Â Â Â  Das Verfahren ist kostenlos.</w:t>
      </w:r>
    </w:p>
    <w:p>
      <w:r>
        <w:t>3.Â Â Â Â Â Â Â Â  Die Beschwerdegegnerin wird verpflichtet, der BeschwerdefÃ¼hrerin eine ProzessentschÃ¤digung von Fr. 2'500.-- (inkl. Barauslagen und MWSt) zu bezahlen.</w:t>
      </w:r>
    </w:p>
    <w:p>
      <w:r>
        <w:t>4.Â Â Â Â Â Â Â Â  Zustellung gegen Empfangsschein an:</w:t>
      </w:r>
    </w:p>
    <w:p>
      <w:r>
        <w:t>- Rechtsanwalt Martin HablÃ¼tzel</w:t>
      </w:r>
    </w:p>
    <w:p>
      <w:r>
        <w:t>- Rechtsanwalt Dr. Christian SchÃ¼rer</w:t>
      </w:r>
    </w:p>
    <w:p>
      <w:r>
        <w:t>- Bundesamt fÃ¼r Gesundheit</w:t>
      </w:r>
    </w:p>
    <w:p>
      <w:r>
        <w:t>5.Â Â Â Â Â Â Â Â  Gegen diesen Entscheid kann innert 30 Tagen</w:t>
      </w:r>
    </w:p>
    <w:p>
      <w:r>
        <w:t>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