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UV.2010.00157 vom 22. Dezember 2010</w:t>
      </w:r>
    </w:p>
    <w:p>
      <w:r>
        <w:t>ZH Sozialversicherungsgericht, 2010-12-22, DE</w:t>
      </w:r>
    </w:p>
    <w:p>
      <w:r>
        <w:rPr>
          <w:b/>
        </w:rPr>
        <w:t xml:space="preserve">Quelle: </w:t>
      </w:r>
      <w:r>
        <w:t>https://mcp.opencaselaw.ch/entscheid/zh_sozialversicherungsgericht_UV.2010.00157</w:t>
      </w:r>
    </w:p>
    <w:p>
      <w:r>
        <w:t>FR: ZH_SOZIALVERSICHERUNGSGERICHT UV.2010.00157 du 22 décembre 2010</w:t>
      </w:r>
    </w:p>
    <w:p>
      <w:r>
        <w:t>IT: ZH_SOZIALVERSICHERUNGSGERICHT UV.2010.00157 del 22 dicembre 2010</w:t>
      </w:r>
    </w:p>
    <w:p>
      <w:pPr>
        <w:pStyle w:val="Heading2"/>
      </w:pPr>
      <w:r>
        <w:t>Erwägungen</w:t>
      </w:r>
    </w:p>
    <w:p>
      <w:r>
        <w:rPr>
          <w:b/>
        </w:rPr>
        <w:t>E. 1</w:t>
      </w:r>
    </w:p>
    <w:p>
      <w:r>
        <w:t>1.1Â Â Â Â  Die 1957 geborene X.___ arbeitete fÃ¼r die Y.___ als Hausdienstangestellte und war bei der ZÃ¼rich Versicherungs-Gesellschaft AG (im Folgenden kurz: ZÃ¼rich) gegen die Folgen von UnfÃ¤llen versichert, als ihr am 8. Oktober 2004 ein Teil einer Putzmaschine auf die linke Hand stÃ¼rzte. In der Folge klagte sie Ã¼ber massiven BerÃ¼hrungsschmerz Ã¼ber dem linken Handgelenk mit ausgeprÃ¤gter BewegungseinschrÃ¤nkung. Der RÃ¶ntgenbefund war unauffÃ¤llig (Arztzeugnis UVG von Dr. med. Z.___ vom 13. Oktober 2004, Urk. 2/12/2). Aufgrund der vorgebrachten Beschwerden wurde die Versicherte der Handsprechstunde der Klinik A.___ zugewiesen. Die dortigen Ãrzte hielten mit Bericht vom 24. Januar 2005 als Diagnosen unklare Handgelenksschmerzen bei Status nach Handgelenkskontusion am 8. Oktober 2004 und eine diskrete Ruptur des Triangular Fibrocartilage Complex (TFCC) bei Status nach alter Fraktur des Processus styloideus ulnae links fest. Die Beschwerdesymptomatik sei unklar (Urk. 2/2/12/8). Am 13. August 2005 wurde die Versicherte durch Dr. med. B.___, Spezialarzt FMH fÃ¼r Chirurgie, speziell Handchirurgie, begutachtet. Dieser erachtete die geklagten Beschwerden als unfallkausal (Gutachten vom 16. August 2005, Urk. 2/12/20). Nachdem am 23. Dezember 2005 ein Arthro-MRI des linken Handgelenks (Bericht der Klinik A.___ vom 23. Dezember 2005, Urk. 2/12/24) und am 23. Januar 2006 eine neurologische Beurteilung vorgenommen worden waren (Bericht der C.___ vom 23. Januar 2006, Urk. 2/12/25), teilten die C.___ am 10. Februar 2006 (Urk. 2/10/26) und die Klinik A.___ am 13. Februar 2006 (Urk. 2/12/27) der ZÃ¼rich mit, es sei ihnen nicht gelungen, den Hauptgrund der fÃ¼r die Versicherte im Vordergrund stehenden Handgelenksschmerzen zu identifizierten. Am 13. MÃ¤rz 2006 diagnostizierte die C.___ bei der Versicherten eine deutliche (mittelschwere) depressive Episode (ICD-10 F32.1; Urk. 2/12/29). Daraufhin gab die ZÃ¼rich bei Dr. med. D.___, FachÃ¤rztin FMH fÃ¼r Arbeitsmedizin und Psychosomatik, dipl. Berufsberaterin / Psychotherapeutin SPV, ein Gutachten in Auftrag, welches diese am 15. September 2006 erstattete (Urk. 2/12/34). Dr. D.___ diagnostizierte eine anhaltende somatoforme SchmerzstÃ¶rung (ICD-10 F45.4) sowie Angst und depressive StÃ¶rung gemischt (ICD-10 F41.2) bei Differentialdiagnose generalisierte AngststÃ¶rung (ICD-10 F41.1). Hinsichtlich UnfallkausalitÃ¤t hielt sie fest, der Unfall als AuslÃ¶ser der vorhandenen Beschwerden habe ca. 20 % Anteil. Mit VerfÃ¼gung vom 31. Oktober 2006 stellte die ZÃ¼rich daraufhin ihre Leistungen per 1. November 2006 ein (Urk. 2/11/62).</w:t>
      </w:r>
    </w:p>
    <w:p>
      <w:r>
        <w:t>1.2Â Â Â Â  Mit Eingabe vom 1. November 2006 erhob die SwissLife als BVG-Versicherer (Urk. 2/11/63) und am 14. November 2006 die Versicherte selber (Urk. 2/11/68) Einsprache gegen die VerfÃ¼gung der ZÃ¼rich vom 31. Oktober 2006. Am 26. MÃ¤rz 2007 diagnostizierte die Klinik E.___, wo sich die Versicherte seit 7. Februar 2007 in ambulanter Behandlung befand, eine rezidivierende depressive StÃ¶rung, bei gegenwÃ¤rtig mittelgradiger Episode ohne somatisches Syndrom (ICD-10 F33.10), einen Verdacht auf eine anhaltende somatoforme SchmerzstÃ¶rung (ICD-10 F45.4) und einen Verdacht auf eine kombinierte PersÃ¶nlichkeitsstÃ¶rung mit histrionischen und abhÃ¤ngigen ZÃ¼gen (ICD-10 F61.0) und attestierte eine vollstÃ¤ndige ArbeitsunfÃ¤higkeit (Urk. 2/12/38). Daraufhin gab die ZÃ¼rich bei Dr. med. F.___, Facharzt FMH fÃ¼r Chirurgie, speziell Handchirurgie, Leitender Arzt der Chirurgischen Klinik des Spitals K.___, ein Gutachten in Auftrag, welches dieser am 28. Dezember 2007 erstattete und festhielt, es seien mit Ã¼berwiegender Wahrscheinlichkeit unfallfremde Faktoren fÃ¼r das Beschwerdebild der Versicherten verantwortlich (Urk. 2/12/39). In der Folge wies die ZÃ¼rich die Einsprachen am 25. April 2008 ab (Urk. 2/2).</w:t>
      </w:r>
    </w:p>
    <w:p>
      <w:r>
        <w:rPr>
          <w:b/>
        </w:rPr>
        <w:t>E. 2</w:t>
      </w:r>
    </w:p>
    <w:p>
      <w:r>
        <w:t>2.1Â Â Â Â  In materieller Hinsicht ist strittig, ob die BeschwerdefÃ¼hrerin aus dem Unfall vom 8. Oktober 2004 Ã¼ber den 31. Oktober 2006 hinaus Anspruch auf Leistungen der ZÃ¼rich hat. Hierbei gilt es zu prÃ¼fen, ob die von der BeschwerdefÃ¼hrerin geklagten Beschwerden in einem natÃ¼rlichen und adÃ¤quaten Kausalzusammenhang mit dem Unfall vom 8. Oktober 2004 stehen.</w:t>
      </w:r>
    </w:p>
    <w:p>
      <w:r>
        <w:t>2.2Â Â Â Â  Die von der Rechtsprechung erarbeiteten GrundsÃ¤tze zum fÃ¼r eine Leistungsberechtigung erforderlichen natÃ¼rlichen und adÃ¤quaten Kausalzusammenhang, insbesondere auch bei psychischen Fehlentwicklungen nach Unfall, sind im angefochtenen Einspracheentscheid vom 25. April 2008 richtig wiedergegeben. Darauf kann verwiesen werden (Urk. 2/2 S. 5-8).</w:t>
      </w:r>
    </w:p>
    <w:p>
      <w:r>
        <w:rPr>
          <w:b/>
        </w:rPr>
        <w:t>E. 3</w:t>
      </w:r>
    </w:p>
    <w:p>
      <w:r>
        <w:t>3.1Â Â Â Â  Die erstbehandelnde Ãrztin Dr. Z.___ erhob am 12. Oktober 2004 bei der BeschwerdefÃ¼hrerin bei unauffÃ¤lligem RÃ¶ntgenbefund einen massiven BerÃ¼hrungsschmerz Ã¼ber dem linken Handgelenk mit ausgeprÃ¤gter BewegungseinschrÃ¤nkung und diagnostizierte einen Verdacht auf eine LÃ¤sion im BÃ¤nderbereich des linken Handgelenks (Urk. 2/12/2).</w:t>
      </w:r>
    </w:p>
    <w:p>
      <w:r>
        <w:t>3.2Â Â Â Â  Die Klinik A.___, OrthopÃ¤die, wo die BeschwerdefÃ¼hrerin am 25. Oktober 2004 in der Handsprechstunde untersucht worden war, diagnostizierte am 1. November 2004 einen Verdacht auf eine TFCC-Ruptur bei Status nach frÃ¼herer Styloid Ulnae-Fraktur links. Die Palpation ulnocarpal sei deutlich druckdolent, der Bewegungsumfang belaufe sich Dorso-/Palmarflexion auf 40-0-60Â° und Ulno-/Radialinklination auf 40-0-15Â° mit Angaben von Schmerzen bei ulnarer Inklination. Die Pro-/Supination betrage 80-0-80Â°. Der Impaktionstest sei deutlich schmerzhaft fÃ¼r den TFCC (Diskus des Handgelenks). Das distale Radioulnargelenk sei beidseits ohne Schmerzen gleich beweglich. Watson- und Reagen-Test seien negativ. SensibilitÃ¤t, Motorik und Durchblutung seien intakt (Urk. 2/12/1).</w:t>
      </w:r>
    </w:p>
    <w:p>
      <w:r>
        <w:t>3.3Â Â Â Â Â Â Â Â  Nachdem am 10. November 2004 ein Arthro-MRI des linken Handgelenks durchgefÃ¼hrt worden war (Bericht der Klinik A.___, Radiologie, vom 10. November 2004, Urk. 2/12/6), hielt die Klinik A.___, OrthopÃ¤die, nach einer weiteren Untersuchung der BeschwerdefÃ¼hrerin am 17. Januar 2005 im Bericht vom 24. Januar 2005 fest, die Beschwerdesymptomatik habe sich in letzter Zeit ausgeweitet. Die BeschwerdefÃ¼hrerin beklage sich Ã¼ber eine deutliche Zunahme der Handgelenksschmerzen mit Ausstrahlung bis in den linken Vorderarm und die linke Schulter. Die von ihr angegebenen Schmerzen liessen sich nicht sicher auf die diskrete zentrale TFCC-LÃ¤sion zurÃ¼ckfÃ¼hren. Ebenfalls habe die probatorische Infiltration des distalen Radioulnargelenks mit Kenacort keine deutliche Verbesserung der Befundsituation gebracht. Mittels ENMG habe eine Karpaltunnelsymptomatik ausgeschlossen werden kÃ¶nnen. Die Symptomatik sei weiterhin vÃ¶llig unklar (Urk. 2/12/8).</w:t>
      </w:r>
    </w:p>
    <w:p>
      <w:r>
        <w:t>3.4Â Â Â Â  Die Klinik A.___, Rheumasprechstunde, hielt mit Bericht vom 16. MÃ¤rz 2005 fest, sowohl klinisch als auch labormÃ¤ssig wÃ¼rden keine Hinweise fÃ¼r ein entzÃ¼ndlich-rheumatisches Geschehen bestehen. Eine RÃ¶ntgenaufnahme beider HÃ¤nde zeige ebenfalls keine entsprechenden Hinweise. Ihres Erachtens handle es sich am ehesten um mechanische Schmerzen (Urk. 2/12/12).</w:t>
      </w:r>
    </w:p>
    <w:p>
      <w:r>
        <w:t>3.5Â Â Â Â  Der Handchirurg Dr. B.___ diagnostizierte in seinem Gutachten vom 16. August 2005 (1) eine leichtgradige, palmare InstabilitÃ¤t des distalen Radioulnargelenks bei Verdacht auf palmaren Abriss des TFC, (2) ein posttraumatisches carpo-ulnares Impaction-Syndrom links, (3) ein posttraumatisches Schulter-/Armsyndrom links, (4) vorÃ¼bergehende Ãberlastungsschmerzen im Schulterbereich rechts und (5) einen Status nach veralteter Stiloidspitze-Abrissfraktur mit Pseudarthrose links. Die Beschwerden seien eindeutig auf den Unfall vom 8. Oktober 2004 zurÃ¼ckzufÃ¼hren. Die Ulnastiloidpseudarthrose bestehe seit lÃ¤ngerer Zeit und sei fÃ¼r den Beschwerdezustand nicht verantwortlich. Die Schulternackenschmerzen beidseits seien Folge von Ãberlastung und Muskeldysbalance wegen Schonhaltung. Die persistierenden Beschwerden seien durch eine UlnainstabilitÃ¤t mit Riss des TFC und eventuell des Meniskus ulnocarpalis bedingt. Als erste Massnahme empfehle er eine Arthroskopie mit Debridement und dynamischer Untersuchung unter arthroskopischen Bedingungen betreffend UlnainstabilitÃ¤t vor allem des ventralen Anteils (Urk. 2/12/20).</w:t>
      </w:r>
    </w:p>
    <w:p>
      <w:r>
        <w:t>3.6Â Â Â Â  Dr. med. I.___, Facharzt FMH fÃ¼r Chirurgie, speziell Handchirurgie, diagnostizierte am 21. September 2005 zuhanden des Gutachters Dr. B.___ eine leichtgradige, palmare InstabilitÃ¤t des distalen Radioulnargelenks bei Verdacht auf lateralen palmaren Abriss des TFCC (Unfall vom 8. Oktober 2004), ein posttraumatisches carpoulnares Impactionsyndrom links und einen Status nach veralteter Styloidspitzen-Abrissfraktur mit straffer Pseudarthrose links. Er empfahl wie Dr. B.___ eine Arthroskopie des linken Handgelenks (Urk. 2/12/19).</w:t>
      </w:r>
    </w:p>
    <w:p>
      <w:r>
        <w:t>3.7Â Â Â Â  Am 23. Dezember 2005 wurde in der Klinik A.___ ein Arthro-MRI des linken Handgelenks (Urk. 2/12/24) und am 23. Januar 2006 in der C.___ eine neurologische Beurteilung (Urk. 2/12/25) vorgenommen. Die C.___ diagnostizierte hierauf am 10. Februar 2006 eine mehrfokale Schmerzsymptomatik im Bereich des linksseitigen Handgelenks bei InstabilitÃ¤t des distalen Radioulnargelenks und bei ausgeprÃ¤gter Symptomausweitung. In der neurologischen Untersuchung lasse sich eine Ausfallsymptomatik nicht objektivieren. Die durchgefÃ¼hrten sensiblen und motorischen Neurografien des Nervus medianus sowie ulnaris zeigten sich unauffÃ¤llig. Somit gebe es keinen konkreten Hinweis auf eine neurologische Affektion im Handgelenksbereich. Auch von Seiten der MR-Untersuchung fÃ¤nden sich lediglich leichtgradige degenerative VerÃ¤nderungen im Bereiche des TFC sowie synovitische VerÃ¤nderungen im Bereich des distalen Radioulnargelenks und eine PartiallÃ¤sion im Bereich des SL-Bandes. Auch hier fÃ¤nden sich keine konkreten Korrelate fÃ¼r die beschriebene Beschwerdesymptomatik. Ihres Erachtens sei die Indikation zum arthroskopischen beziehungsweise insgesamt operativen Vorgehen nicht gegeben (Urk. 2/12/26).</w:t>
      </w:r>
    </w:p>
    <w:p>
      <w:r>
        <w:t>3.8Â Â Â Â  Die Klinik A.___ berichtete am 13. Februar 2006 der Beschwerdegegnerin, ihre AbklÃ¤rungen, insbesondere die seriellen Infiltrationen des distalen Radioulnargelenks, hÃ¤tten lediglich gezeigt, dass die von der BeschwerdefÃ¼hrerin angegebenen Beschwerden nicht einzig aus diesem Gelenk stammen kÃ¶nnten, angesichts der nachgewiesenen (kleinen) Kommunikation zum Radiokarpalgelenk wohl auch nicht aus dem Handgelenk (Mediokarpalgelenk exklusive). Dies habe sie zur Annahme veranlasst, dass chirurgische Massnahmen an der Mechanik dieses Gelenks nicht mit zufriedenstellender ZuverlÃ¤ssigkeit zur Heilung oder zumindest Schmerzlinderung fÃ¼hren wÃ¼rden. Es sei ihnen nicht gelungen, den Hauptgrund der fÃ¼r die BeschwerdefÃ¼hrerin im Vordergrund stehenden Handgelenksschmerzen zu identifizieren (Urk. 2/12/27).</w:t>
      </w:r>
    </w:p>
    <w:p>
      <w:r>
        <w:t>3.9Â Â Â Â  Am 13. MÃ¤rz 2006 wurde die BeschwerdefÃ¼hrerin in der Schmerzsprechstunde der C.___ durch Prof. Dr. med. J.___ konsiliarisch untersucht. Die eher klein gewachsene, ergeben wirkende BeschwerdefÃ¼hrerin zeige sich deutlich depressiv, weine fast pausenlos und sei ohne Kraft und FÃ¤higkeit, etwas fÃ¼r sich zu unternehmen. Prof. J.___ diagnostizierte eine deutliche (mittelschwere) depressive Episode (ICD-10 F32.1) und einen Verdacht auf Symptomausweitung, allenfalls im Rahmen der Somatisierung infolge der affektiven StÃ¶rung bei diversen Belastungen und infolge der fehlenden Ressourcen. Die affektive Symptomatik scheine multifaktoriell bedingt, sicherlich auch wegen der initialen Verunsicherungen entstanden nach der Verletzung im Jahre 2004. Es sei keine Indikation zum arthroskopischen beziehungsweise irgendeinem operativen Vorgehen zu postulieren (Urk. 2/12/29).</w:t>
      </w:r>
    </w:p>
    <w:p>
      <w:r>
        <w:t>3.10Â Â  Dr. D.___ diagnostizierte in ihrem Gutachten vom 15. September 2006 bei der BeschwerdefÃ¼hrerin (1) eine anhaltende somatoforme SchmerzstÃ¶rung (ICD-10 F45.4) mit/bei PersÃ¶nlichkeitsstruktur mit Ã¤ngstlichen, narzisstischen und histrionischen ZÃ¼gen, bedeutender psychosozialer Belastungssituation (beruflich und privat), inadÃ¤quater Verarbeitung von kÃ¶rperlichen und psychischen Beschwerden und geringen bis fehlenden beziehungsweise inadÃ¤quaten BewÃ¤ltigungsstrategien sowie (2) eine Angst und depressive StÃ¶rung gemischt (ICD-10 F41.2) bei der Differentialdiagnose generalisierte AngststÃ¶rung (ICD-10 F41.1; 7-8 bei 4 geforderten Kriterien vorhanden). Der Unfall vom 8. Oktober 2004 sei eine von mehreren Ursachen fÃ¼r die gesundheitlichen Probleme der BeschwerdefÃ¼hrerin. Es handle sich um ein multifaktorielles Geschehen, das sowohl PersÃ¶nlichkeitsmerkmale (Art der BewÃ¤ltigungsstrategien, persÃ¶nliche Ressourcen usw.) als auch psychosoziale Belastungssituationen (Arbeit, Familie, Vereinsamung, geringe bis fehlende soziale Anerkennung, usw.) und eine vorbestehende geringe psychische StabilitÃ¤t (deutliche vorbestehende VerhaltensauffÃ¤lligkeiten am Arbeitsplatz) umfasse. Der Unfall sei vor allem als AuslÃ¶ser einer Dekompensation mit VerstÃ¤rkung einer vorbestehenden Belastungssituation mit zunehmenden Problemen am Arbeitsplatz zu verstehen. Der Unfall sei zu etwa 20 % AuslÃ¶ser der Beschwerden (Urk. 2/12/34).</w:t>
      </w:r>
    </w:p>
    <w:p>
      <w:r>
        <w:t>3.11Â Â  Die Klinik E.___ berichtete am 26. MÃ¤rz 2007, die BeschwerdefÃ¼hrerin befinde sich seit dem 7. Februar 2007 in ihrer ambulanten Behandlung, zudem besuche sie seit dem 22. Januar 2007 das Tageszentrum an fÃ¼nf Vormittagen pro Woche. Oberarzt Dr. med. L.___ diagnostizierte eine rezidivierende depressive StÃ¶rung, gegenwÃ¤rtig mittelgradige Episode ohne somatisches Syndrom (ICD-10 F33.10), einen Verdacht auf eine anhaltende somatoforme SchmerzstÃ¶rung (ICD-10 F45.4) und einen Verdacht auf eine kombinierte PersÃ¶nlichkeitsstÃ¶rung mit histrionischen und abhÃ¤ngigen ZÃ¼gen (ICD-10 F61.0). Die BeschwerdefÃ¼hrerin schildere wiederholte depressive Episoden in den letzten Jahren, unter anderem auch mit antidepressiver Behandlung und ausgesprochener Schmerzsymptomatik nach dem Arbeitsunfall im Oktober 2004. Am 25. September 2006 sei die BeschwerdefÃ¼hrerin in einen Verkehrsunfall verwickelt worden, wobei sie von einem Auto angefahren worden sei. Seither gebe sie an, unter permanenten Kopfschmerzen, insbesondere Nackenschmerzen rechtsbetont, ausstrahlend nach okzipital, Schmerzen im Beckenbereich, Schulterschmerzen, vor allem rechts, und RÃ¼ckenschmerzen zu leiden (Urk. 2/12/38).</w:t>
      </w:r>
    </w:p>
    <w:p>
      <w:r>
        <w:t>3.12Â Â  Der Handchirurg Dr. F.___ diagnostizierte in seinem Gutachten vom 28. Dezember 2007 einen Zustand nach Kontusions-/Distorsionstrauma des linken Handgelenks am 8. Oktober 2004 mit invalidisierenden bewegungs- und belastungsabhÃ¤ngigen Schmerzen am linken Handgelenk mit Ausstrahlung bis in die Schulterregion. Daneben fÃ¼hrte er als nicht selbst gestellte Diagnosen (den Akten entnommen) eine anhaltende somatoforme SchmerzstÃ¶rung und eine Angst und depressive StÃ¶rung gemischt an. Aufgrund der klinischen, radiologischen und elektroneurographischen Befunde seien die von der BeschwerdefÃ¼hrerin beschriebenen Schmerzen an der linken oberen ExtremitÃ¤t nicht zu objektivieren. Seiner Meinung nach seien zum jetzigen Zeitpunkt mit Ã¼berwiegender Wahrscheinlichkeit unfallfremde Faktoren fÃ¼r das Beschwerdebild der BeschwerdefÃ¼hrerin verantwortlich. Er sei der Auffassung, dass organische Ursachen aktuell nicht fÃ¼r die Beschwerden verantwortlich seien. Die aktuellen Beschwerden seien zu 100 % auf die anhaltende somatoforme SchmerzstÃ¶rung und die Angst und depressive StÃ¶rung gemischt zurÃ¼ckzufÃ¼hren. Zum jetzigen Zeitpunkt seien mit Ã¼berwiegender Wahrscheinlichkeit nur noch unfallfremde Ursachen fÃ¼r das Beschwerdebild verantwortlich. Dieser Zustand sei mit grosser Wahrscheinlichkeit bereits im Mai/Juni 2005 erreicht worden (Urk. 2/12/39).</w:t>
      </w:r>
    </w:p>
    <w:p>
      <w:r>
        <w:t>4.Â Â Â Â Â Â  Die Beschwerdegegnerin hat fÃ¼r die Beantwortung der Frage, ob die von der BeschwerdefÃ¼hrerin geklagten Beschwerden an der linken oberen ExtremitÃ¤t in einem natÃ¼rlichen Kausalzusammenhang mit dem Unfall vom 8. Oktober 2004 stehen, im Wesentlichen auf das Gutachten von Dr. F.___ abgestellt (Urk. 2/2 S. 6). Dieses Gutachten ist umfassend, und sowohl die geklagten Beschwerden als auch die medizinische Aktenlage sind berÃ¼cksichtigt. Dr. F.___ zeigt in seinem Gutachten nachvollziehbar auf, dass trotz intensiven klinischen, radiologischen und elektroneurographischen AbklÃ¤rungen die von der BeschwerdefÃ¼hrerin geklagten Beschwerden nicht objektiviert werden kÃ¶nnen und dass keine organische Ursache fÃ¼r die Beschwerden besteht. Die Verneinung eines natÃ¼rlichen Kausalzusammenhangs zwischen dem Unfall vom 8. Oktober 2004 und den von der BeschwerdefÃ¼hrerin geklagten Schmerzen in der linken oberen ExtremitÃ¤t ist nachvollziehbar. Die EinschÃ¤tzung von Dr. F.___ stimmt mit den Ã¼brigen medizinischen Akten Ã¼berein. So fÃ¼hrten auch die C.___</w:t>
      </w:r>
    </w:p>
    <w:p>
      <w:r>
        <w:t>im Bericht vom 10. Februar 2006 (Erw. 3.7) und im Bericht vom 13. MÃ¤rz 2006 (Erw.</w:t>
      </w:r>
    </w:p>
    <w:p>
      <w:r>
        <w:t>3.9) sowie die Klinik A.___ im Bericht vom 13. Februar 2006 (Erw. 3.8) aus, die Ursache fÃ¼r die Schmerzen habe nicht erhellt werden kÃ¶nnen. Einzig Dr. B.___ in seinem Gutachten vom 16. August 2005 (Erw. 3.5) und sinngemÃ¤ss Dr. I.___ in seinem Bericht vom 21. September 2005 (Erw. 3.6) hielten fest, die geklagten Beschwerden seien unfallkausal. Hierbei gilt es zu beachten, dass die Beschwerdegegnerin ihre Leistungen per 1. November 2006 einstellte, also mehr als ein Jahr nach der Begutachtung durch Dr. B.___, und sich Dr. B.___ und Dr. I.___ bei ihrer Beurteilung auf ein Arthro-MRI vom November 2004 stÃ¼tzten (Urk. 2/12/20 S. 1 und Urk. 2/12/19), also einen Befund, der im Einstellungszeitpunkt bereits zwei Jahre zurÃ¼cklag. Das Gutachten von Dr. B.___ und der Bericht von Dr. I.___ vermÃ¶gen daher die Ã¼brigen, aktuelleren, Ã¼bereinstimmenden und in Kenntnis dieser Berichte verfassten EinschÃ¤tzungen nicht zu erschÃ¼ttern. Nach dem Gesagten ist nicht zu beanstanden, dass die Beschwerdegegnerin den natÃ¼rlichen Kausalzusammenhang zwischen dem Unfall vom 8. Februar 2004 und den somatischen Beschwerden verneint hat.</w:t>
      </w:r>
    </w:p>
    <w:p>
      <w:r>
        <w:rPr>
          <w:b/>
        </w:rPr>
        <w:t>E. 5</w:t>
      </w:r>
    </w:p>
    <w:p>
      <w:r>
        <w:t>5.1Â Â Â Â  Die BeschwerdefÃ¼hrerin leidet ausserdem an einer anhaltenden somatoformen SchmerzstÃ¶rung (ICD-10 F45.4) mit/bei PersÃ¶nlichkeitsstruktur mit Ã¤ngstlichen, narzisstischen und histrionischen ZÃ¼gen, bedeutender psychosozialer Belastungssituation (beruflich und privat), inadÃ¤quater Verarbeitung von kÃ¶rperlichen und psychischen Beschwerden und geringen bis fehlenden beziehungsweise inadÃ¤quaten BewÃ¤ltigungsstrategien sowie einer Angst und depressiven StÃ¶rung gemischt (ICD-10 F41.2) bei Differentialdiagnose generalisierte AngststÃ¶rung (ICD-10 F41.1; Erw. 3.10). Die Frage, ob diese psychischen Beschwerden in einem adÃ¤quaten Kausalzusammenhang mit dem Unfall vom 8. Oktober 2004 stehen, hat gemÃ¤ss der in BGE 115 V 133 festgelegten Praxis bei psychischen Fehlentwicklungen nach UnfÃ¤llen zu erfolgen.</w:t>
      </w:r>
    </w:p>
    <w:p>
      <w:r>
        <w:t>5.2Â Â Â Â  Die Beschwerdegegnerin qualifizierte den Unfall vom 8. Oktober 2004 als leichten (Urk. 2/2 S. 8), die BeschwerdefÃ¼hrerin ihrerseits als mittelschweren Unfall (Urk. 2/1/1 S. 14). WÃ¤hrend bei</w:t>
      </w:r>
    </w:p>
    <w:p>
      <w:r>
        <w:t>banalen UnfÃ¤llen wie z.B. bei geringfÃ¼gigem Anschlagen des Kopfes oder Ãbertreten des Fusses und bei leichten UnfÃ¤llen wie z.B. einem gewÃ¶hnlichen Sturz oder Ausrutschen der adÃ¤quate Kausalzusammenhang zwischen Unfall und psychischen GesundheitsstÃ¶rungen in der Regel ohne weiteres verneint werden kann, weil aufgrund der allgemeinen Lebenserfahrung aber auch unter Einbezug unfallmedizinischer Erkenntnisse davon ausgegangen werden darf, dass ein solcher Unfall nicht geeignet ist, einen erheblichen Gesundheitsschaden zu verursachen (BGE 120 V 355 Erw. 5b/aa, 115 V 139 Erw. 6a), lÃ¤sst sich die Frage, ob zwischen Unfall und Folgen ein adÃ¤quater Kausalzusammenhang besteht, bei UnfÃ¤llen aus dem mittleren Bereich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Die Frage, ob es sich beim Unfall vom 8. Oktober 2004 um einen leichten oder einen mittelschweren Unfall handelte, kann jedoch offen bleiben. Denn wie nachfolgend zu zeigen ist, ist die AdÃ¤quanz zwischen dem Unfall vom 8. Oktober 2004 und den psychischen BeeintrÃ¤chtigungen der BeschwerdefÃ¼hrerin selbst bei der Qualifizierung als mittelschwerer Unfall zu verneinen.</w:t>
      </w:r>
    </w:p>
    <w:p>
      <w:r>
        <w:rPr>
          <w:b/>
        </w:rPr>
        <w:t>E. 5.3</w:t>
      </w:r>
    </w:p>
    <w:p>
      <w:r>
        <w:t>5.3.1Â Â  Der Unfall vom 8. Oktober 2004, bei dem der BeschwerdefÃ¼hrerin eine Reinigungsmaschine auf den Arm fiel, war weder von besonders dramatischen BegleitumstÃ¤nden begleitet noch war er von besonderer EindrÃ¼cklichkeit, und die von der BeschwerdefÃ¼hrerin hierbei erlittenen Verletzungen waren weder schwer noch von besonderer Art.</w:t>
      </w:r>
    </w:p>
    <w:p>
      <w:r>
        <w:t>5.3.2Â Â  Es liegt keine fortgesetzte spezifische, belastende Ã¤rztliche Behandlung vor. Die BeschwerdefÃ¼hrerin wurde jederzeit adÃ¤quat behandelt, und es wurden die notwendigen Zuweisungen gemacht. Auch die IntensitÃ¤t der medizinischen Behandlungen lag im Ã¼blichen Rahmen, und eine diesbezÃ¼gliche Belastung ist nicht zu ersehen.</w:t>
      </w:r>
    </w:p>
    <w:p>
      <w:r>
        <w:t>5.3.3Â Â  Die BeschwerdefÃ¼hrerin klagt Ã¼ber belastungs- und bewegungsabhÃ¤ngige Handgelenksschmerzen links, hauptsÃ¤chlich ulnorkarpal. Die Schmerzen wÃ¼rden sich bei forcierter Ulnarduktion und Supination verstÃ¤rken (Urk. 2/12/39 S. 5). Die Schmerzen der BeschwerdefÃ¼hrerin sind jedoch nicht derart schlimm, dass sie ihren Haushalt nicht mehr selber besorgen kÃ¶nnte (Urk. 2/12/34 Ziff. 2.3). Das Kriterium der kÃ¶rperlichen Dauerschmerzen ist somit zumindest nicht in besonders ausgeprÃ¤gter Form erfÃ¼llt.</w:t>
      </w:r>
    </w:p>
    <w:p>
      <w:r>
        <w:t>5.3.4Â Â  FÃ¼r eine Ã¤rztliche Fehlbehandlung, welche die Unfallfolgen erheblich verschlimmert hÃ¤tte, bestehen keinerlei Anhaltspunkte. Dieses Kriterium ist somit nicht erfÃ¼llt.</w:t>
      </w:r>
    </w:p>
    <w:p>
      <w:r>
        <w:t>5.3.5Â Â  FÃ¼r die ErfÃ¼llung des Kriteriums Âschwieriger Heilungsverlauf und erhebliche KomplikationenÂ mÃ¼ssten besondere GrÃ¼nde gegeben sein, welche die Heilung beeintrÃ¤chtigt haben. Derartige besondere UmstÃ¤nde kÃ¶nnen den Akten nicht entnommen werden.</w:t>
      </w:r>
    </w:p>
    <w:p>
      <w:r>
        <w:t>5.3.6Â Â Â Â Â Â Â Â  Nachdem bei der BeschwerdefÃ¼hrerin keine somatischen Ursachen fÃ¼r ihre Beschwerden mehr bestehen (vgl. Erw. 4), liegt auch keine lÃ¤nger dauernde physisch bedingte ArbeitsunfÃ¤higkeit vor.</w:t>
      </w:r>
    </w:p>
    <w:p>
      <w:r>
        <w:t>5.4Â Â Â Â  Nach dem Gesagten ist bei einer Qualifikation als mittelschweres Unfallereignis hÃ¶chstens ein AdÃ¤quanzkriterium erfÃ¼llt (Dauerschmerzen), jedoch nicht in ausgeprÃ¤gter Weise. Ein adÃ¤quater Kausalzusammenhang zwischen dem Unfall vom 8. Oktober 2004 und den psychischen BeeintrÃ¤chtigungen der BeschwerdefÃ¼hrerin ist also selbst bei einer Qualifikation als mittelschwerer Unfall zu verneinen. Die Beschwerdegegnerin hat deshalb zu Recht ihre Leistungen per 31. Oktober 2006 eingestellt. Da die AdÃ¤quanz zu verneinen ist, kann offen bleiben, ob Ã¼berhaupt ein natÃ¼rlich Kausalzusammenhang zwischen dem Unfall vom 8. Oktober 2004 und den psychischen Beschwerden besteht.</w:t>
      </w:r>
    </w:p>
    <w:p>
      <w:r>
        <w:t>6.Â Â Â Â Â Â  Weiter beantragte die BeschwerdefÃ¼hrerin die Zusprache einer IntegritÃ¤tsentschÃ¤digung (Urk. 2/1/1 S. 14). Die Beschwerdegegnerin hat jedoch weder in der VerfÃ¼gung vom 31. Oktober 2006 (Urk. 2/11/62) noch im Einspracheentscheid vom 25. April 2008 (Urk. 2/2) Ã¼ber eine IntegritÃ¤tsentschÃ¤digung befunden. Damit fehlt es diesbezÃ¼glich an einem Anfechtungsgegenstand und somit an einer Sachurteilsvoraussetzung, weshalb auf diesen Antrag nicht eingetreten werden kann.</w:t>
      </w:r>
    </w:p>
    <w:p>
      <w:r>
        <w:t>7.Â Â Â Â Â Â Â Â  Zusammenfassend ergibt sich, dass durch die Beschwerdegegnerin Ã¼ber den 31. Oktober 2006 hinaus keine weiteren Leistungen (Heilbehandlung und Taggeld) zu erbringen sind, weshalb die Beschwerde abzuweisen ist. Soweit die Zusprache einer IntegritÃ¤tsentschÃ¤digung beantragt wurde, ist auf die Beschwerde nicht einzutreten.</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X.___</w:t>
      </w:r>
    </w:p>
    <w:p>
      <w:r>
        <w:t>- Rechtsanwalt Stephan KÃ¼bler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