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UV.2010.00142 vom 30. März 2011</w:t>
      </w:r>
    </w:p>
    <w:p>
      <w:r>
        <w:t>ZH Sozialversicherungsgericht, 2011-03-30, DE</w:t>
      </w:r>
    </w:p>
    <w:p>
      <w:r>
        <w:rPr>
          <w:b/>
        </w:rPr>
        <w:t xml:space="preserve">Quelle: </w:t>
      </w:r>
      <w:r>
        <w:t>https://mcp.opencaselaw.ch/entscheid/zh_sozialversicherungsgericht_UV.2010.00142</w:t>
      </w:r>
    </w:p>
    <w:p>
      <w:r>
        <w:t>FR: ZH_SOZIALVERSICHERUNGSGERICHT UV.2010.00142 du 30 mars 2011</w:t>
      </w:r>
    </w:p>
    <w:p>
      <w:r>
        <w:t>IT: ZH_SOZIALVERSICHERUNGSGERICHT UV.2010.00142 del 30 marzo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(BGE 129 V 181 Erw. 3.1, 406 Erw. 4.3.1, 123 V 45 Erw. 2b, 119 V 337 Erw. 1, 118 V 289 Erw. 1b, je mit Hinweisen).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 FÃ¼r die Bejahung des natÃ¼rlichen Kausalzusammenhangs zwischen einem Unfall und einem bestimmten Gesundheitsschaden ist nicht erforderlich, dass der Unfall die alleinige oder unmittelbare Ursache des Gesundheitsschadens ist; vielmehr genÃ¼gt es, dass der Unfall den Gesundheitsschaden zusammen mit unfallfremden Faktoren hervorgerufen hat und somit nicht weggedacht werden kann, ohne dass auch der Gesundheitsschaden entfiele (BGE 129 V 181 Erw. 3.1, 406 Erw. 4.3.1, 123 V 45 Erw. 2b, 119 V 337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Â Â Â Â Â Â 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1.3.5Â Â  Dort, wo die zum typischen Beschwerdebild eines sogenannten Schleudertraumas der HalswirbelsÃ¤ule oder einer vergleichbaren Verletzung gehÃ¶renden BeeintrÃ¤chtigungen zwar teilweise gegeben sind, im Vergleich zu einer ausgeprÃ¤gten psychischen Problematik aber ganz in den Hintergrund treten, nimmt die hÃ¶chstrichterliche Rechtsprechung die AdÃ¤quanzbeurteilung im Sinne einer Ausnahme nicht nach den besonderen, fÃ¼r das Schleudertrauma aufgestellten Kriterien, sondern nach wie vor nach den Kriterien fÃ¼r psychische Fehlentwicklungen nach einem Unfall vor, die allein auf dem Ausmass und den Auswirkungen der organisch nachweisbaren Unfallfolgen basieren (vgl. BGE 127 V 103 Erw. 5b/bb, 123 V 99 Erw. 2a; RKUV 2002 Nr. U 465 S. 437 ff.). Dieser Ausnahmetatbestand setzt nach der hÃ¶chstrichterlichen Rechtsprechung voraus, dass die psychische Problematik bereits unmittelbar nach dem Unfall eine eindeutige Dominanz aufweist beziehungsweise - Ã¼ber einen lÃ¤ngeren Zeitraum hin betrachtet - dass im Verlaufe der ganzen Entwicklung vom Unfall bis zum Beurteilungszeitpunkt die physischen Beschwerden gesamthaft nur eine sehr untergeordnete Rolle gespielt haben und damit ganz in den Hintergrund getreten sind (vgl. RKUV 2002 Nr. U 465 S. 439 Erw. 3b; Urteile des EidgenÃ¶ssischen Versicherungsgerichts in Sachen B. vom 23. MÃ¤rz 2005, U 457/04, Erw. 3, und in Sachen K. vom 14. Oktober 2004, U 151/01, Erw. 4.2, je mit Hinweisen).</w:t>
      </w:r>
    </w:p>
    <w:p>
      <w:r>
        <w:t>Â Â Â Â Â Â Â Â  Sodann hat das hÃ¶chste Gericht wiederholt darauf hingewiesen, dass die besondere AdÃ¤quanzbeurteilung, die nicht zwischen physischen und psychischen Komponenten eines Beschwerdebildes differenziert, den FÃ¤llen vorbehalten sei, wo sich die psychische Problematik als Teil des typischen organisch-psychischen Beschwerdebildes des sogenannten Schleudertraumas der HalswirbelsÃ¤ule darstelle oder wo eine psychische Fehlentwicklung mit diesem organisch-psychischen Beschwerdebild eng verflochten sei. Von diesen FÃ¤llen unterscheidet die Rechtsprechung diejenigen FÃ¤lle, wo sich nach einem Unfall, losgelÃ¶st vom organisch-psychischen Beschwerdebild eines sogenannten Schleudertraumas oder einer vergleichbaren Verletzung, eine selbstÃ¤ndige, sekundÃ¤re psychische GesundheitsschÃ¤digung manifestiert oder wo eine derartige selbstÃ¤ndige psychische BeeintrÃ¤chtigung vorbestanden hat und sich durch einen Unfall verschlimmert. Die UnfalladÃ¤quanz solcher selbstÃ¤ndiger GesundheitsschÃ¤digungen beurteilt die Rechtsprechung ebenfalls nach den allgemeinen, fÃ¼r psychische Fehlentwicklungen nach einem Unfall aufgestellten Kriterien (vgl. RKUV 2001 Nr. U 412 S. 79 ff., 2000 Nr. U 397 S. 327 ff.; Urteile des EidgenÃ¶ssischen Versicherungsgerichts in Sachen G. vom 7. Juni 2006, U 495/05, Erw. 3.1, in Sachen J. vom 31. Mai 2006, U 238/05, Erw. 4, und in Sachen A. vom 30. August 2004, U 331/03, Erw. 3.1.2, je mit Hinweisen).</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1.5Â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rPr>
          <w:b/>
        </w:rPr>
        <w:t>E. 2</w:t>
      </w:r>
    </w:p>
    <w:p>
      <w:r>
        <w:t>2.1Â Â Â Â  Strittig und zu prÃ¼fen ist, ob die Beschwerdegegnerin leistungspflichtig ist fÃ¼r die Auswirkungen der gesundheitlichen Probleme, welche die BeschwerdefÃ¼hrerin ihr am 7. Mai 2004 (Urk. 9/23) melden liess.</w:t>
      </w:r>
    </w:p>
    <w:p>
      <w:r>
        <w:t>2.2Â Â Â Â  Das Sozialversicherungsgericht hat im Urteil vom 31. Juli 2009 verbindlich festgehalten, dass die Beschwerdegegnerin mangels Ã¼berwiegend wahrscheinlicher UnfallkausalitÃ¤t nicht leistungspflichtig sei fÃ¼r das von der LendenwirbelsÃ¤ule ausgehende Beschwerdebild (Urk. 9/75/1 Erw. 2.4). Gleichermassen verbindlich hat das Gericht festgestellt, dass die vom Kopf und vom Nacken ausgehenden Beschwerden durch den Unfall vom 21. August 2001 ausgelÃ¶st worden seien, indem die BeschwerdefÃ¼hrerin dabei eine Commotio cerebri und eine Distorsionsverletzung der HalswirbelsÃ¤ule erlitten habe (Urk. 9/75/1 Erw. 2.3.1). Davon ausgehend hat das Gericht, ebenfalls mit Verbindlichkeit, erwogen, es sei an der Beschwerdegegnerin, das Wegfallen des natÃ¼rlichen Kausalzusammenhangs mit dem Beweisgrad der Ã¼berwiegenden Wahrscheinlichkeit nachzuweisen, da die Kopf- und Nackenproblematik seit dem Unfall mehr oder weniger durchgehend persistiert habe. Von einem solchen Wegfallen kÃ¶nne im Zeitpunkt des damals angefochten gewesenen Einspracheentscheids vom 4. Mai 2007 (Urk. 9/72) jedoch noch nicht ausgegangen werden.</w:t>
      </w:r>
    </w:p>
    <w:p>
      <w:r>
        <w:t>2.3Â Â Â Â  Dort, wo eine Distorsionsverletzung der HalswirbelsÃ¤ule oder ein SchÃ¤del-Hirn-Trauma ohne organisch nachweisbare FunktionsausfÃ¤lle diagnostiziert ist, sind allerdings die nach dem Ablauf einer gewissen Zeit weiterbestehenden Beschwerden in Anwendung der dargelegten, in BGE 134 V 109 ff. prÃ¤zisierten Kriterien auf ihre UnfalladÃ¤quanz hin zu Ã¼berprÃ¼fen. Ist diese UnfalladÃ¤quanz zu verneinen, so hat die Leistungseinstellung ungeachtet dessen zu erfolgen, ob der natÃ¼rliche Kausalzusammenhang zwischen den persistierenden Beschwerden und dem Unfall weiterhin gegeben ist.</w:t>
      </w:r>
    </w:p>
    <w:p>
      <w:r>
        <w:t>Â Â Â Â Â Â Â Â  Im Urteil vom 31. Juli 2009 hatte das Gericht darauf hingewiesen, dass eine Magnetresonanzuntersuchung der HalswirbelsÃ¤ule vom April 2004 (Urk. 9/33) abgesehen von einer kleinen Diskushernie C4/5 und gewissen degenerativen VerÃ¤nderungen nichts AuffÃ¤lliges ergeben habe und dass bei der Magnetresonanzuntersuchung des SchÃ¤dels vom Januar 2006, welche die MEDAS-Gutachter veranlasst hatten (Urk. 9/64B, Urk. 9/64C S. 3), keine traumatischen LÃ¤sionen hÃ¤tten festgestellt werden kÃ¶nnen (Urk. 9/75/1 Erw. 2.3.1). Das Gericht hatte aber auch bemerkt, dass die Diagnosen einer leichten traumatischen Hirnverletzung und einer HalswirbelsÃ¤ulendistorsion leichteren Grades nach medizinischer Kenntnis nicht mit strukturellen LÃ¤sionen einhergingen (Urk. 9/75/1 Erw. 2.3.1). Dementsprechend hat das Gericht die Beschwerdegegnerin im Urteil vom 31. Juli 2009 zur AdÃ¤quanzprÃ¼fung angewiesen.</w:t>
      </w:r>
    </w:p>
    <w:p>
      <w:r>
        <w:t>Â Â Â Â Â Â Â Â  Ob die Kriterien massgebend sind, welche die Rechtsprechung eigens fÃ¼r die AdÃ¤quanzbeurteilung dieser Verletzungen entwickelt hat, oder die allgemeinen Kriterien fÃ¼r die AdÃ¤quanzbeurteilung von psychischen Fehlentwicklungen nach einem Unfall, hÃ¤ngt nach den vorstehenden AusfÃ¼hrungen davon ab, welchen Stellenwert eine allfÃ¤llige psychische Problematik im Krankheitsverlauf und im Rahmen der Gesamtheit der Beschwerden hat.</w:t>
      </w:r>
    </w:p>
    <w:p>
      <w:r>
        <w:rPr>
          <w:b/>
        </w:rPr>
        <w:t>E. 2.4</w:t>
      </w:r>
    </w:p>
    <w:p>
      <w:r>
        <w:t>2.4.1Â Â  Vor dem Unfall vom 21. August 2001 hatte Dr. E.___ im Bericht vom 20. Juli 2000 angegeben, die BeschwerdefÃ¼hrerin sei im Januar 1999 psychisch dekompensiert, habe an AngstzustÃ¤nden und SchlafstÃ¶rungen gelitten und sei phasenweise suizidal gewesen; der Zustand habe sich trotz BemÃ¼hungen nur wenig gebessert (Urk. 15/5 S. 2). Die Verfasser des MEDAS-Gutachtens vom 6. Juli 2001 hatten der BeschwerdefÃ¼hrerin wegen ihres Rheumaleidens und der Probleme in der LendenwirbelsÃ¤ule keine ArbeitsunfÃ¤higkeit fÃ¼r den angestammten Beruf oder fÃ¼r eine alternative kÃ¶rperlich wenig anstrengende TÃ¤tigkeit attestieren kÃ¶nnen (Urk. 15/13 S. 4, Urk. 15/14 S. 10 und S. 12), hingegen hatte der psychiatrische Teilgutachter rezidivierende depressive StÃ¶rungen festgestellt und der BeschwerdefÃ¼hrerin fÃ¼r sÃ¤mtliche berufliche TÃ¤tigkeiten eine 50%ige ArbeitsunfÃ¤higkeit attestiert (Urk. 15/13 S. 7). Die Gesamtgutachter hatten diese Beurteilung Ã¼bernommen und der BeschwerdefÃ¼hrerin eine nur 50%ige TÃ¤tigkeit zugemutet, wobei sie vor allem die psychopathologischen Befunde als limitierend bezeichnet hatten (Urk. 15/14 S. 12). Die Zusprechung einer halben Rente der Invalidenversicherung ab dem 1. Januar 2000 auf der Basis eines 50%igen InvaliditÃ¤tsgrades (VerfÃ¼gung vom 6. Februar 2002, Urk. 15/34 und Urk. 15/35) grÃ¼ndet, wie dem Feststellungsblatt vom 16. August 2001 zu entnehmen ist (Urk. 15/18), auf dieser ArbeitsfÃ¤higkeitsbeurteilung der MEDAS-Gutachter.</w:t>
      </w:r>
    </w:p>
    <w:p>
      <w:r>
        <w:t>2.4.2Â Â  In der ersten Zeit nach dem Unfall vom 21. August 2001 sind in den medizinischen Berichten noch wenig AuffÃ¤lligkeiten in psychischer Hinsicht dokumentiert. Dr. H.___ nannte im Bericht vom 4. Oktober 2001 neben Kopfschmerzen und Schwindel lediglich "wenig GedÃ¤chtnisstÃ¶rungen" (Urk. 9/16), die Rheuma- und Rehabilitationsklinik K.___ erwÃ¤hnte im Austrittsbericht vom 18. November 2002 Ã¼ber den Aufenthalt der BeschwerdefÃ¼hrerin vom September 2002 (Urk. 3/23) keine psychische Problematik, und das Gleiche gilt fÃ¼r den Bericht der Rheumaklinik des Spitals L.___ vom 24. September 2003 (Urk. 3/16), wo allerdings die rheumatoide Arthritis Hauptgegenstand der Untersuchung gewesen war. Ein Arthritis-Schub war gemÃ¤ss dem Bericht der Y.___ vom 29. Juli 2003 auch der Grund fÃ¼r gewisse AusfÃ¤lle wÃ¤hrend des AbklÃ¤rungsaufenthaltes vom 7. April bis zum 27. Juni 2003 (vgl. Urk. 15/63 S. 2), daneben wurden zwar Konzentrations- und Auffassungsschwierigkeiten festgestellt, deren Ursache und Tragweite indessen von den nicht medizinisch ausgebildeten Fachleuten der beruflichen Integration nicht genau eingeordnet werden konnten (vgl. Urk. 15/63 S. 4 ff. und S. 8 f.). Schwierigkeiten im Sinne einer neurovegetativen und neuropsychologischen Symptomatik hatte auch Dr. M.___ in den Berichten vom August und vom Oktober 2002 erwÃ¤hnt (Urk. 9/51 S. 3, Urk. 9/24), und in seinen Berichten vom Oktober 2004 und vom Juni 2005 sprach er - anders als in seinen Berichten vom Januar und vom Juli 2004 (Urk. 9/25 und Urk. 9/38) - wiederum davon (Urk. 9/48 und Urk. 9/61). Dr. N.___ fÃ¼hrte im Bericht vom 9. Juli 2004 Ã¼ber die kreisÃ¤rztliche Untersuchung indessen aus, die BeschwerdefÃ¼hrerin habe ihm gegenÃ¼ber neben den Kopf- und Nackenschmerzen nur im Sinne eines Nebenproblems Ã¼ber Konzentrations- und GedÃ¤chtnisstÃ¶rungen geklagt und sie habe selber eine medikamentÃ¶se Verursachung in Betracht gezogen (Urk. 9/30 S. 2 und S. 3). Des Weiteren ergab die psychologische Konsiliarbeurteilung wÃ¤hrend des Aufenthaltes der BeschwerdefÃ¼hrerin im Rehazentrum Q.___ im September/Oktober 2004 keine Hinweise auf eine psychopathologische Komponente des Beschwerdebildes, mit Ausnahme allenfalls eines somatoformen Schmerzanteils (Urk. 9/43 S. 4).</w:t>
      </w:r>
    </w:p>
    <w:p>
      <w:r>
        <w:t>2.4.3Â Â  Ende 2005/Anfang 2006 wurden dann jedoch bei der neuropsychologischen Teilbegutachtung der MEDAS ausgeprÃ¤gte und vielfÃ¤ltige kognitive LeistungseinschrÃ¤nkungen multifaktorieller und nicht hinreichend bestimmbarer Ursache festgestellt, dies neben dem Status nach der HalswirbelsÃ¤ulendistorsion und der Commotio cerebri mit wahrscheinlich kognitiver StÃ¶rung von minimaler bis leichtgehender AusprÃ¤gung (Urk. 9/64D S. 7). ErlÃ¤uternd fÃ¼hrte Dr. U.___ aus, dass die Art, Verteilung und AusprÃ¤gung der Befunde mit dem neuropsychologischen Bild, wie es nach HalswirbelsÃ¤ulendistorsionstrauma mit Langzeitfolgen auftreten kÃ¶nne, nicht Ã¼bereinstimme. Zu diskutieren wÃ¤re, ob diese Befunde als Folgen des erlittenen SchÃ¤del-Hirn-Traumas zu interpretieren seien, ob die BeschwerdefÃ¼hrerin beim Unfall also allenfalls mehr als nur eine Commotio cerebri erlitten habe, nÃ¤mlich BeeintrÃ¤chtigungen der frontalen sowie der visuell-figuralen und rÃ¤umlichen Funktionen. Allerdings seien das initiale Computertomogramm und auch die Magnetresonanztomographie des Gehirns vom 23. Januar 2006 unauffÃ¤llig gewesen und bezÃ¼glich Verlauf wÃ¤ren bei einer unfallbedingten Hirnverletzung initial ausgeprÃ¤gtere und dann sich abschwÃ¤chende neuropsychologische StÃ¶rungen zu erwarten gewesen (Urk. 9/64D S. 9 f.). Der psychiatrische Teilgutachter sodann hielt fest, dass die BeschwerdefÃ¼hrerin sich selber im Gegensatz zur Situation zur Zeit der Vorbegutachtung nicht depressiv gefÃ¼hlt habe (Urk. 9/64F S. 6) und dass sie auch wÃ¤hrend der aktuellen Untersuchung keine depressiven Symptome gezeigt habe (Urk. 9/64F S. 7). Hingegen teilte Dr. V.___ die Auffassung des Neuropsychologen, dass unfallbedingt eine leichte neuropsychologische StÃ¶rung vorliege, und schloss sich auch dem Verdacht eines leichten Frontalhirn-Syndroms an (Urk. 9/64F S. 8). Ausserdem stellte er aus psychiatrischer Sicht die Diagnose einer akzentuierten bis gestÃ¶rten PersÃ¶nlichkeit insbesondere mit narzisstischen ZÃ¼gen und Ã¤usserte den Verdacht auf ein (vorbestandenes) Aufmerksamkeitsdefizit-Syndroms (Urk. 9/64F S. 7 f.).</w:t>
      </w:r>
    </w:p>
    <w:p>
      <w:r>
        <w:t>Â Â Â Â Â Â Â Â  Aus somatischer Sicht vermochte die Neurologin Dr. T.___ zwar typische Beschwerden eines HalswirbelsÃ¤ulendistorsionstraumas und eines SchÃ¤del-Hirn-Traumas zu erkennen, bezifferte jedoch die EinschrÃ¤nkung in der ArbeitsfÃ¤higkeit - fÃ¼r die bisherige TÃ¤tigkeit und fÃ¼r andere, einfache und kÃ¶rperlich leichte Arbeiten - aufgrund des zerviko-zephalen Syndroms mit migrÃ¤neartigen Exazerbationen mit maximal 20 % (Urk. 9/64C S. 5 und S. 6). Auch der Rheumatologe Dr. C.___ bejahte, dass verschiedene Komponenten des sogenannten typischen Beschwerdebildes einer Halswirbeldistorsion vorlÃ¤gen, er prÃ¤zisierte jedoch, dass damit aus medizinischer Sicht Ã¼ber die UnfallkausalitÃ¤t noch nichts ausgesagt sei und dass in der Symptomatik seiner Auffassung nach die unfallfremden Faktoren, insbesondere die degenerativen VerÃ¤nderungen der HalswirbelsÃ¤ule, vorherrschten (Urk. 9/64E S. 7). Des Weiteren hielt er fest, dass die BeschwerdefÃ¼hrerin vom Bewegungsapparat her nicht eingeschrÃ¤nkt in ihrer ArbeitsfÃ¤higkeit sei, weder fÃ¼r die TÃ¤tigkeit als selbstÃ¤ndige Beraterin noch fÃ¼r analoge, kÃ¶rperlich wenig belastende TÃ¤tigkeiten (Urk. 9/64E S. 7).</w:t>
      </w:r>
    </w:p>
    <w:p>
      <w:r>
        <w:t>Â Â Â Â Â Â Â Â  Die Gesamtgutachter der MEDAS fÃ¼hrten unter WÃ¼rdigung der vorstehend dargelegten Erhebungen und Beurteilungen der Teilgutachter aus, die Beschwerde-fÃ¼hrerin zeige gegenwÃ¤rtig eine bedeutend komplexere psychische GesamtstÃ¶rung, als dies bei der ersten MEDAS-Begutachtung im Jahr 2001 der Fall gewesen sei. Neben allfÃ¤lligen Unfallfolgen seien diagnostische Aspekte zu finden, die nicht allein durch einen Unfall zu erklÃ¤ren wÃ¤ren; das neuropsychologische Testprofil gehe weit Ã¼ber solche Unfallfolgen hinaus (Urk. 9/64A S. 36). Die Gutachter hielten sodann fest, dass sie im Einzelnen nicht wÃ¼ssten, welche Faktoren die ArbeitsunfÃ¤higkeit bedingten, sondern dass sie nur wÃ¼ssten, dass die BeschwerdefÃ¼hrerin nun effektiv arbeitsunfÃ¤hig sei. Vor dem Unfall hÃ¤tten sie der BeschwerdefÃ¼hrerin bereits eine ArbeitsunfÃ¤higkeit von 50 % attestiert, nun seien weitere 50 % hinzugekommen. Es sei jedoch unmÃ¶glich, hierbei den Unfallanteil zu quantifizieren, und sie schlÃ¼gen deshalb pragmatisch vor, dass dieser auf die HÃ¤lfte von 50 % angesetzt werde, also auf 25 % (Urk. 9/64A S. 36 und S. 44). Bei den expliziten Fragen, wieweit die unfallfremden Faktoren die ArbeitsfÃ¤higkeit der BeschwerdefÃ¼hrerin auch ohne Unfall beeintrÃ¤chtigt hÃ¤tten, wiesen die Gutachter auf ihren pragmatischen Vorschlag hin und gaben an, dass diverse unfallfremde Faktoren vorlÃ¤gen, die auch ohne Unfall ein dem heutigen Zustandsbild Ã¤hnliches Syndrom hÃ¤tten erzeugen kÃ¶nnen, dass sie aber dem Unfall "doch noch ein gewisses zusÃ¤tzliches SchÃ¤digungspotential" zuschrieben (Urk. 9/64A S. 41 f.).</w:t>
      </w:r>
    </w:p>
    <w:p>
      <w:r>
        <w:t>2.4.4Â Â  Diese Ãberlegungen der Gesamtgutachter der MEDAS, die aufgrund der vorstehend zusammengefassten teilgutachterlichen EinschÃ¤tzungen einleuchten, deuten darauf hin, dass im Zeitpunkt der MEDAS-Begutachtung von Ende 2005/Anfang 2006 eine psychische Problematik vorgelegen hatte, die im Sinne der dargelegten Rechtsprechung (Erw. 1.3.5 Abs. 2) vom organisch-psychischen Beschwerdebild eines sogenannten Schleudertraumas oder einer vergleichbaren Verletzung losgelÃ¶st war und sich verselbstÃ¤ndigt hatte. Dies gilt ungeachtet dessen, dass die Gutachter die Frage, ob die typischen Beschwerden des Schleudertraumas ganz in den Hintergrund getreten seien, verneinten und dartaten, alle Beschwerden und StÃ¶rungen stÃ¼nden in einem unentwirrbaren Kontext (Urk. 9/64A S. 42). Denn aus dem Zusammenhang heraus verstanden bedeutet diese Aussage vor allem, dass es nicht mÃ¶glich sei, die einzelnen unfallbedingten und unfallfremden sowie organischen und psychischen Anteile des Beschwerdebildes im Hinblick auf ihre Auswirkungen klar auseinanderzuhalten. Andernfalls wÃ¤re die Aussage des Neuropsychologen, die von ihm erhobenen Befunde seien in ihrem Verlauf nicht typisch fÃ¼r eine HalswirbelsÃ¤ulendistorsion oder ein SchÃ¤del-Hirn-Trauma, nicht verstÃ¤ndlich.</w:t>
      </w:r>
    </w:p>
    <w:p>
      <w:r>
        <w:t>Â Â Â Â Â Â Â Â  Die MEDAS-Gutachter gingen sodann davon aus, dass es sich bei den festgestellten Beschwerdekomplexen um langjÃ¤hrige Entwicklungen handle (Urk. 9/64A S. 41), und sie datierten die von ihnen attestierte volle ArbeitsunfÃ¤higkeit auf das Jahr 2003 zurÃ¼ck (Urk. 9/64A S. 39). Dies spricht dafÃ¼r, dass sich die von den MEDAS-Gutachtern erstmals eingehend beschriebene kognitive und psychische Symptomatik schon zu einer Zeit manifestiert hatte, als sie gemÃ¤ss der vorstehenden Sachverhaltsdarstellung (Erw. 2.4.2) noch nicht ausreichend erkannt worden war. TatsÃ¤chlich hatten nach dem oben Dargelegten schon die Fachpersonen der Y.___ wÃ¤hrend der AbklÃ¤rung vom FrÃ¼hjahr/Sommer 2003 (Urk. 15/63) kognitive AuffÃ¤lligkeiten festgestellt, diese jedoch nicht nÃ¤her erklÃ¤ren kÃ¶nnen. Auch Dr. M.___ hatte bereits im Jahr 2002 und dann wieder in den Jahren 2004 und 2005 eine neurovegetative und neuropsychologische Symptomatik erwÃ¤hnt (Urk. 9/51 S. 3 und Urk. 9/24 sowie Urk. 9/48 und Urk. 9/61) und hatte zu einer AbklÃ¤rung der neuropsychologischen StÃ¶rungen beziehungsweise zu einer polydisziplinÃ¤ren Begutachtung geraten (Urk. 9/48 und Urk. 9/61).</w:t>
      </w:r>
    </w:p>
    <w:p>
      <w:r>
        <w:t>2.4.5Â Â  ZusÃ¤tzlich ist davon auszugehen, dass im Sinne des entsprechenden weiteren rechtlichen Aspekts des Stellenwertes einer psychischen Problematik (Erw. 1.3.5 Abs. 1) die physischen Beschwerden im Vergleich zu den kognitiven und psychischen im gesamten Zeitverlauf nur eine untergeordnete Rolle spielten. Zwar hielten die Gutachter der MEDAS 2005/2006 fest, es sei nicht mÃ¶glich, streng zwischen organischen und nicht-organischen Beschwerden zu differenzieren (Urk. 9/64A S. 40 und S. 44). Immerhin bezifferte aber Dr. T.___ die EinschrÃ¤nkung in der ArbeitsfÃ¤higkeit aus neurologischer Sicht lediglich auf hÃ¶chstens 20 % (Urk. 9/64C S. 5 und S. 6), und Dr. C.___ erachtete die BeschwerdefÃ¼hrerin vom Bewegungsapparat her Ã¼berhaupt nicht als eingeschrÃ¤nkt (Urk. 9/64E S. 7). In frÃ¼herer Zeit hatte die Rheuma- und Rehabilitationsklinik K.___ im September 2002 eine unauffÃ¤llige SensibilitÃ¤t und einen unauffÃ¤lligen Bewegungsumfang der HalswirbelsÃ¤ule beschrieben (Urk. 3/23 S. 2), und Dr. M.___ hatte sowohl im August 2002 als auch im Januar 2004 eine zwar schmerzhafte, aber doch erhaltene Beweglichkeit der HalswirbelsÃ¤ule festgestellt (Urk. 9/51 S. 2 und Urk. 9/25 S. 2). Bei einer weiteren Untersuchung durch Dr. M.___ vom Mai 2004 war dann die Rotation der HalswirbelsÃ¤ule zwar kaum mehr mÃ¶glich gewesen (Urk. 9/38 S. 1), aber Dr. N.___ hatte im Juli 2004 wieder ein normales Bewegungsmuster des Kopfes ohne sichtbare EinschrÃ¤nkungen in der Beweglichkeit der HalswirbelsÃ¤ule beobachtet (Urk. 9/30 S. 2). Schliesslich hatte Dr. J.___ in seinen Berichten zuhanden der IV-Stelle vom 26. MÃ¤rz 2004 und vom 4. Mai 2005 (Urk. 15/84 und Urk. 15/98) wohl eine eingeschrÃ¤nkte Beweglichkeit der WirbelsÃ¤ule festgestellt, hatte dies jedoch nicht nur auf die HalswirbelsÃ¤ule, sondern auch auf die Ã¼brigen Abschnitte bezogen.</w:t>
      </w:r>
    </w:p>
    <w:p>
      <w:r>
        <w:t>2.4.6Â Â  Zusammengefasst ist damit festzuhalten, dass die unfallkausalen physischen Beschwerden im gesamten Zeitverlauf eine untergeordnete Rolle spielten und dass sich der kognitive und psychische Symptomenkomplex zudem in Richtung einer verselbstÃ¤ndigten psychischen StÃ¶rung entwickelte.</w:t>
      </w:r>
    </w:p>
    <w:p>
      <w:r>
        <w:rPr>
          <w:b/>
        </w:rPr>
        <w:t>E. 2.5</w:t>
      </w:r>
    </w:p>
    <w:p>
      <w:r>
        <w:t>2.5.1Â Â  Damit hat die AdÃ¤quanzbeurteilung entsprechend der Sichtweise der Beschwerdegegnerin in der Beschwerdeantwort (Urk. 8 S. 8) nach den Kriterien fÃ¼r psychische Fehlentwicklungen nach einem Unfall und nicht nach den spezifischen Kriterien zu erfolgen, wie sie die Rechtsprechung fÃ¼r die Folgen von Distorsionsverletzungen der HalswirbelsÃ¤ule aufgestellt hat.</w:t>
      </w:r>
    </w:p>
    <w:p>
      <w:r>
        <w:t>2.5.2Â Â  Beim Unfall vom 21. August 2001 rammte der Personenwagen, den die BeschwerdefÃ¼hrerin lenkte, ein vorderes Fahrzeug, das am Bremsen war (vgl. den Polizeirapport vom 22. August 2001, Urk. 9/75/12, sowie verschiedene Fotografien, Urk. 3/4-7 und Urk. 9/12; vgl. auch die Darstellung von Dr. N.___ im Bericht vom 9. Juli 2004, Urk. 9/30 S. 3) und erlitt dabei Totalschaden. Die BeschwerdefÃ¼hrerin prallte mit dem Kopf in die Windschutzscheibe und war danach offenbar wÃ¤hrend etwa fÃ¼nf Minuten bewusstlos (Urk. 9/1-3). Dieser Unfall ist in Ãbereinstimmung mit der Auffassung der BeschwerdefÃ¼hrerin (Urk. 1 S. 12) als mittelschwer einzustufen, liegt allerdings nicht im schwereren, sondern (hÃ¶chstens) im mittleren Bereich.</w:t>
      </w:r>
    </w:p>
    <w:p>
      <w:r>
        <w:t>Â Â Â Â Â Â Â Â  Damit sind in die Beurteilung der UnfalladÃ¤quanz die von der Rechtsprechung aufgestellten Zusatzkriterien einzubeziehen, wobei lediglich die kÃ¶rperlich begrÃ¼ndeten BeeintrÃ¤chtigungen massgebend sind.</w:t>
      </w:r>
    </w:p>
    <w:p>
      <w:r>
        <w:t>2.5.3Â Â  Von besonders dramatischen BegleitumstÃ¤nden oder einer besonderen EindrÃ¼cklichkeit des Unfalls kann nicht gesprochen werden, wie dies auch die BeschwerdefÃ¼hrerin einrÃ¤umen lÃ¤sst (vgl. Urk. 1 S. 13).</w:t>
      </w:r>
    </w:p>
    <w:p>
      <w:r>
        <w:t>Â Â Â Â Â Â Â Â</w:t>
      </w:r>
    </w:p>
    <w:p>
      <w:r>
        <w:t>Â Â Â Â Â Â Â Â  Sodann stuft die hÃ¶chstrichterliche Rechtsprechung die Distorsionsverletzung der HalswirbelsÃ¤ule fÃ¼r sich allein noch nicht als Verletzung besonderer Art im Sinne des entsprechenden weiteren AdÃ¤quanzkriteriums ein, sondern es bedarf hierfÃ¼r besonderer UmstÃ¤nde, welche das Beschwerdebild beeinflussen kÃ¶nnen (RKUV 2005 Nr. U 549 S. 238 Erw. 5.2.3 mit Hinweisen; Urteil des Schweizerischen Bundesgerichts, I. sozialrechtliche Abteilung, vom 28. Dezember 2007 in Sachen F., 8C_491/2007, Erw. 4.2.2 mit Hinweisen). Dabei kann dem Umstand, dass ein Unfall auf eine vorgeschÃ¤digte HalswirbelsÃ¤ule trifft, unter besonderen Bedingungen eine Bedeutung zukommen, so wenn die Distorsion als besonders geartet und daher als geeignet bezeichnet werden kann, eine psychische Fehlentwicklung auszulÃ¶sen (vgl. Urteil des EidgenÃ¶ssischen Versicherungsgerichts vom 16. Dezember 2005 in Sachen G., U 297/04 Erw. 4.3.2). Ob die HalswirbelsÃ¤ule mit VorschÃ¤digungen in Form von nur leichten bis mittelschweren Segmentdegenerationen bei C5/6 und C4/5 (Urk. 9/64E S. 6) diese besondere QualitÃ¤t aufweist, ist fraglich, kann jedoch offen gelassen werden, wie sich aus dem Folgenden ergibt.</w:t>
      </w:r>
    </w:p>
    <w:p>
      <w:r>
        <w:t>Â Â Â Â Â Â Â Â  Von einer ungewÃ¶hnlich langen Dauer der Ã¤rztlichen Behandlung kann wiederum nicht gesprochen werden. Das Spital G.___ empfahl nach der Erstbehandlung die Tragung eines Halskragens wÃ¤hrend 14 Tagen (Urk. 9/7), und Dr. H.___ ordnete als weitere Behandlung Physiotherapie und Schmerzmedikation an (Urk. 9/16 und Urk. 9/17). Ferner diente der stationÃ¤re Aufenthalt in der Rheuma- und Rehabilitationsklinik K.___ vom September 2002 (vgl. Urk. 3/23) vor allem der Behandlung des unfallfremden Lumbovertebralsyndroms, und die weiteren Rehabilitationsaufenthalte im Spital F.___ vom April 2004 und im Rehazentrum Q.___ von September/Oktober 2004 (Urk. 9/54 S. 2) hatten ebenfalls nicht nur die Kopf- und Nackenbeschwerden, sondern auch die Schmerzen in der LendenwirbelsÃ¤ule zum Gegenstand. Das Rehazentrum Q.___ empfahl dann bei der Entlassung neben Medikamenten nur noch die FortfÃ¼hrung eines Heimprogrammes, jedoch keine speziellen Ã¤rztlichen Massnahmen mehr (Urk. 9/54 S. 4). Schliesslich ist im MEDAS-Gutachten erwÃ¤hnt, dass die BeschwerdefÃ¼hrerin eine Vielzahl verschiedener Medikamente aus dem Kreis der psychoaktiven Substanzen einnehme, was von den Gutachern jedoch als problematisch bezeichnet und nicht als Bestandteil einer notwendigen Ã¤rztlichen Behandlung beurteilt wurde (Urk. 9/64A S. 33). Und wenn die Gutachter zur Weiterbehandlung nochmals einen Aufenthalt in einer Rehaklinik empfahlen (vgl. Urk. 9/64A S. 39), so umfasste diese Empfehlung auch die lumbalen Beschwerden und zudem einen Medikamentenentzug, also Behandlungen, die erneut nicht auf die kÃ¶rperlichen Unfallfolgen ausgerichtet waren. Die von der BeschwerdefÃ¼hrerin ausserdem erwÃ¤hnten AbklÃ¤rungen und Begutachtungen (Urk. 1 S. 14 f.) stellen keine Behandlungen im Sinne des entsprechenden AdÃ¤quanzkriteriums dar.</w:t>
      </w:r>
    </w:p>
    <w:p>
      <w:r>
        <w:t>Â Â Â Â Â Â Â Â  Ein schwieriger kÃ¶rperlicher Heilungsverlauf und Komplikationen von Seiten der kÃ¶rperlich bedingten Beschwerden liegen gleichermassen nicht vor, und Anhaltspunkte fÃ¼r eine Ã¤rztliche Fehlbehandlung sind nicht gegeben.</w:t>
      </w:r>
    </w:p>
    <w:p>
      <w:r>
        <w:t>Â Â Â Â Â Â Â Â  Sodann sind die Kopfschmerzen und die Beschwerden in der HalswirbelsÃ¤ule aus rein kÃ¶rperlicher Sicht nicht gravierend. Vielmehr nahm die Neurologin der MEDAS eine schmerzmittelbedingte und auch eine psychogene Kopfschmerzkomponente an (Urk. 9/64C S. 5), und der rheumatologische Teilgutachter ordnete einen Grossteil der Schmerzen den unfallfremden Faktoren zu (Urk. 9/64E S. 7). Hinzu kommt, dass der neuropsychologische Teilgutachter den Eindruck hatte, die BeschwerdefÃ¼hrerin stelle im GesprÃ¤ch ihre bisherige und gegenwÃ¤rtige Lebenssituation gegenÃ¼ber den akutellen Beschwerden in den Vordergrund (Urk. 9/64D S. 4). Das Kriterium der kÃ¶rperlichen Dauerschmerzen ist daher - wenn Ã¼berhaupt - nur in geringfÃ¼gigem Grad erfÃ¼llt. Das Gleiche gilt fÃ¼r das letzte Kriterium des Grades und der Dauer der physisch bedingten ArbeitsunfÃ¤higkeit. Denn wie bereits dargelegt, nahm die Neurologin Dr. T.___ aufgrund des zerviko-zephalen Syndroms eine EinschrÃ¤nkung in der ArbeitsfÃ¤higkeit von maximal 20 % an (Urk. 9/64C S. 5 und S. 6), und Dr. C.___ erachtete die BeschwerdefÃ¼hrerin vom Bewegungsapparat her nicht als eingeschrÃ¤nkt in ihrer ArbeitsfÃ¤higkeit (Urk. 9/64E S. 7).</w:t>
      </w:r>
    </w:p>
    <w:p>
      <w:r>
        <w:t>2.5.4Â Â  Damit sind von den sieben AdÃ¤quanzkriterien nur zwei hÃ¶chstens in minimem Mass gegeben. Selbst bei Bejahung des einen Kriteriums der besonderen Art der Verletzung muss unter diesen UmstÃ¤nden die AdÃ¤quanz des natÃ¼rlichen Kausalzusammenhangs zwischen dem Unfall vom 21. August 2001 und dem Beschwerdebild, das die BeschwerdefÃ¼hrerin im Mai 2004 melden liess, verneint werden.</w:t>
      </w:r>
    </w:p>
    <w:p>
      <w:r>
        <w:t>3.Â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Hanspeter Riedener</w:t>
      </w:r>
    </w:p>
    <w:p>
      <w:r>
        <w:t>- Rechtsanwalt Reto Bachmann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