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UV.2010.00139 vom 30. September 2011</w:t>
      </w:r>
    </w:p>
    <w:p>
      <w:r>
        <w:t>ZH Sozialversicherungsgericht, 2011-09-30, DE</w:t>
      </w:r>
    </w:p>
    <w:p>
      <w:r>
        <w:rPr>
          <w:b/>
        </w:rPr>
        <w:t xml:space="preserve">Quelle: </w:t>
      </w:r>
      <w:r>
        <w:t>https://mcp.opencaselaw.ch/entscheid/zh_sozialversicherungsgericht_UV.2010.00139</w:t>
      </w:r>
    </w:p>
    <w:p>
      <w:r>
        <w:t>FR: ZH_SOZIALVERSICHERUNGSGERICHT UV.2010.00139 du 30 septembre 2011</w:t>
      </w:r>
    </w:p>
    <w:p>
      <w:r>
        <w:t>IT: ZH_SOZIALVERSICHERUNGSGERICHT UV.2010.00139 del 30 settembre 2011</w:t>
      </w:r>
    </w:p>
    <w:p>
      <w:pPr>
        <w:pStyle w:val="Heading2"/>
      </w:pPr>
      <w:r>
        <w:t>Erwägungen</w:t>
      </w:r>
    </w:p>
    <w:p>
      <w:r>
        <w:rPr>
          <w:b/>
        </w:rPr>
        <w:t>E. 1</w:t>
      </w:r>
    </w:p>
    <w:p>
      <w:r>
        <w:t>1.1Â Â Â Â  Der 1965 geborene A.___ war fÃ¼r die B.___ AG als Bauarbeiter/GruppenfÃ¼hrer tÃ¤tig und daher bei der Schweizerischen Unfallversicherungsanstalt (SUVA) gegen die Folgen von UnfÃ¤llen versichert (Urk. 9/1, 9/18, 9/22). Daneben war er nebenberuflich als Reiniger/Hauswart zweier Liegenschaften tÃ¤tig (Urk. 9/50). Am 16. September 2007 kollidierte er als Lenker eines Motorrades mit einem entgegenkommenden Personenwagen, welcher nach links in einen Parkplatz abbog, und zog sich multiple Verletzungen, namentlich Frakturen zu. Der Versicherte wurde von der SanitÃ¤t ins Spital C.___ eingeliefert; noch am selben Tag wurde er ins Spital D.___ zur weiteren Versorgung verlegt (Urk. 9/2, 9/16, 9/17, 9/20, 9/21, 9/23, 9/67). Vom 9. Oktober bis 15. November 2007 fand eine stationÃ¤re Rehabilitation in der Rehabilitationsklinik E.___ statt (Urk. 9/32). Am 9. April 2008 wurde der Versicherte von Kreisarzt Dr. med. F.___, Facharzt FMH fÃ¼r orthopÃ¤dische Chirurgie, untersucht (Urk. 9/69). WÃ¤hrend des Aufenthalts im Spital D.___ vom 21. bis 24. Mai 2008 wurde das Osteosynthesematerial an der Hand links und der Patella rechts entfernt (Urk. 9/91). Mit einem weiteren operativen Eingriff wurde am 18. November 2008 eine perkutane Verschraubung einer Pseudarthrose im rechten Acetabulum vorgenommen (Urk. 9/122). Am 21. April 2009 fand die kreisÃ¤rztliche Abschlussuntersuchung statt (Urk. 9/139). Nach Vorliegen weiterer RÃ¶ntgenbilder ergÃ¤nzte Kreisarzt Dr. F.___ am 16. Juni 2009 den Bericht Ã¼ber die Abschlussuntersuchung vom 21. April 2009 (Urk. 9/160) und nahm die Beurteilung des IntegritÃ¤tsschadens vor (Urk. 9/159). Am 19. Oktober 2009 wurde die SUVA vom Haftpflichtversicherer der Unfallverursacherin orientiert, dass der Versicherte observiert worden sei; die Ergebnisse der Ãberwachung wÃ¼rden zeigen, dass die geklagten Beschwerden nicht mehr vorlÃ¤gen und nur noch bei medizinischen Untersuchungen demonstriert wÃ¼rden (Urk. 9/169). In der Folge wurden die Observationsakten (Urk. 9/171) dem Kreisarzt vorgelegt, welcher dazu am 23. November 2009 Stellung nahm und das Zumutbarkeitsprofil revidierte (Urk. 9/178). Am 11. Januar 2010 nahm Dr. F.___ sodann Stellung zur Frage der Zumutbarkeit einer adaptierten NebenbeschÃ¤ftigung (Urk. 9/190). Die SUVA Ã¼bernahm die Kosten der Heilbehandlung und richtete fÃ¼r den entstandenen Erwerbsausfall Taggeldleistungen aus.</w:t>
      </w:r>
    </w:p>
    <w:p>
      <w:r>
        <w:t>1.2Â Â Â Â  Mit VerfÃ¼gung vom 22. Januar 2010 sprach die SUVA dem Versicherten fÃ¼r die verbliebene unfallbedingte BeeintrÃ¤chtigung mit Wirkung ab 1. Februar 2010 eine auf einem InvaliditÃ¤tsgrad von 26 % und einem versicherten Verdienst von Fr. 99'593.-- beruhende Invalidenrente von monatlich Fr. 1'776.35 sowie eine auf einer IntegritÃ¤tseinbusse von 25 % beruhende IntegritÃ¤tsentschÃ¤digung von Fr. 26'700.-- zu (Urk. 9/199).</w:t>
      </w:r>
    </w:p>
    <w:p>
      <w:r>
        <w:t>Â Â Â Â Â Â Â Â  Die dagegen gerichtete Einsprache des Versicherten vom 18. Februar 2010 (Urk. 9/205) wurde von der SUVA mit Entscheid vom 7. April 2010 abgewiesen (Urk. 2 [= 9/208]).</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rPr>
          <w:b/>
        </w:rPr>
        <w:t>E. 1.4</w:t>
      </w:r>
    </w:p>
    <w:p>
      <w:r>
        <w:t>1.4.1Â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1.4.2Â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2.1Â Â Â Â  Die Beschwerdegegnerin stÃ¼tzte sich bei der Beurteilung der verbliebenen unfallbedingten BeeintrÃ¤chtigungen und deren Auswirkung auf die ArbeitsfÃ¤higkeit massgebend auf die EinschÃ¤tzungen des Kreisarztes Dr. F.___. Im angefochtenen Entscheid wurde erwogen, den medizinischen Akten kÃ¶nne entnommen werden, dass der BeschwerdefÃ¼hrer nicht durch die Folgen des Unfalls im Bereich des rechten Beines, der rechten HÃ¼fte und des linken Armes, sondern auch durch unfallfremde Beschwerden, nÃ¤mlich eine reduzierte Sehkraft des rechten Auges seit Kindheit sowie durch eine Adipositas beeintrÃ¤chtigt sei. Daneben leide er auch unter psychischen Beschwerden. Da bloss das Kriterium der besonderen BegleitumstÃ¤nde gegeben sei, sei der adÃ¤quate Kausalzusammenhang zwischen den psychischen Beschwerden und dem versicherten Unfallereignis, welches als mittelschwer im engeren Sinn zu qualifizieren sei, zu verneinen. Die SUVA sei somit nur fÃ¼r die unfallbedingten Beschwerden am rechten Bein, an der rechten HÃ¼fte und am linken Arm leistungspflichtig. Auf die kreisÃ¤rztliche Beurteilung der Zumutbarkeit einer adaptierten TÃ¤tigkeit kÃ¶nne abgestellt werden, beruhe diese doch auf eingehenden Untersuchungen und berÃ¼cksichtige sÃ¤mtliche relevanten Akten und RÃ¶ntgenbilder. Dabei habe sich der Kreisarzt auch eingehend mit dem Observationsmaterial auseinandergesetzt. Auf die EinschÃ¤tzung des behandelnden Facharztes kÃ¶nne dagegen mangels SchlÃ¼ssigkeit nicht abgestellt werden. Mit einer den Unfallfolgen angepassten TÃ¤tigkeit kÃ¶nne der BeschwerdefÃ¼hrer ein Haupterwerbseinkommen von mindestens Fr. 61'184.-- und ein Nebenerwerbseinkommen von Fr. 8'841.-- erzielen. Bei einem Valideneinkommen von Fr. 93'210.-- resultiere eine ErwerbsunfÃ¤higkeit von 24,87 %; die Zusprache einer auf einem InvaliditÃ¤tsgrad von 26 % beruhenden Invalidenrente sei somit als entgegenkommend zu betrachten. Schliesslich wurde im angefochtenen Entscheid ausgefÃ¼hrt, dass die kreisÃ¤rztliche SchÃ¤tzung des IntegritÃ¤tsschadens auf 25 % ebenfalls nicht zu beanstanden sei (Urk. 2).</w:t>
      </w:r>
    </w:p>
    <w:p>
      <w:r>
        <w:t>2.2Â Â Â Â  DemgegenÃ¼ber bringt der BeschwerdefÃ¼hrer vor, die ihn behandelnden Ãrzte wÃ¼rden von einer wesentlich stÃ¤rkeren BeeintrÃ¤chtigung der ArbeitsfÃ¤higkeit und einem wesentlich hÃ¶heren IntegritÃ¤tsschaden ausgehen. Entgegen der Auffassung der Beschwerdegegnerin habe der Kreisarzt nicht begrÃ¼ndet, weswegen er nach Durchsicht des Observationsmaterials zu einem anderen Zumutbarkeitsprofil gelange. Entsprechend sei nicht auf seine EinschÃ¤tzung, sondern auf diejenige des behandelnden Arztes Dr. med. H.___ abzustellen. Schliesslich seien auch die psychischen Beschwerden zu berÃ¼cksichtigen; da ein HWS-Distorsionstrauma vorliege, sei die AdÃ¤quanzbeurteilung nach den dafÃ¼r geltenden Kriterien vorzunehmen (Urk. 1).</w:t>
      </w:r>
    </w:p>
    <w:p>
      <w:r>
        <w:rPr>
          <w:b/>
        </w:rPr>
        <w:t>E. 3.1</w:t>
      </w:r>
    </w:p>
    <w:p>
      <w:r>
        <w:t>3.1.1Â Â  Im Bericht Ã¼ber die kreisÃ¤rztliche Abschlussuntersuchung vom 21. April 2009 fÃ¼hrte Dr. F.___ aus, eine vorbestehende PersÃ¶nlichkeitsstÃ¶rung sei dokumentiert. Zu allfÃ¤lligen unfallbedingten psychischen StÃ¶rungen Ã¤ussere er sich im Ã¼brigen nicht, da dies Sache eines entsprechenden Facharztes wÃ¤re. Immerhin negiere der zuletzt beigezogene Psychiater die Notwendigkeit einer psychiatrischen Behandlung und befÃ¼rworte einen raschen Fallabschluss auf rein somatischer Basis. Weiter hielt Dr. F.___ zur Situation an der rechten unteren ExtremitÃ¤t fest, der Versicherte habe eine schwere Beckenringverletzung erlitten, im Vordergrund seien eine Acetabulumfraktur rechts und eine Sprengung des ISG gewesen. Diese Verletzung habe man konservativ behandelt, die Patellaquerfraktur rechts sei mittels Zuggurtungsosteosynthese versorgt worden, die Metallentfernung habe man am 21. Mai 2008 durchgefÃ¼hrt. Wegen einer Pseudarthrose im Bereich der Fraktur am vorderen Acetabularpfeiler rechts sei am 18. November 2008 eine perkutane Verschraubung vorgenommen worden. Bei der Kontrolle am 7. Januar 2009 sei der behandelnde Arzt aufgrund der RÃ¶ntgenbilder von einem zunehmenden Frakturdurchbau ausgegangen, die Beschwerden seien aber unverÃ¤ndert gewesen, als einzige Therapieoption sei ein alloplastischer HÃ¼ftgelenkersatz rechts angegeben worden. Heute klage der Versicherte Ã¼ber ausgeprÃ¤gte Schmerzen in der rechten Leiste sowie in der Glutealregion rechts, ebenso Ã¼ber einen anterioren Knieschmerz rechts. Der Versicherte hoffe, dass in den wÃ¤rmeren Monaten die Beschwerden etwas zurÃ¼ckgehen wÃ¼rden, da er dies wÃ¤hrend eines Aufenthalts in Venezuela bei warmem Wetter erfahren habe. Klinisch sei die Beweglichkeit in HÃ¼fte und Knie rechts eingeschrÃ¤nkt, objektiv mÃ¼sse von einer posttraumatischen Arthrose in der rechten HÃ¼fte und dem rechten Knie ausgegangen werden. Dies erklÃ¤re belastungsabhÃ¤ngige Schmerzen in HÃ¼fte und Knie; trotzdem mÃ¼sse angemerkt werden, dass die Angabe massiver glutealer Beschwerden bei Untersuchungen des rechten Beines medizinisch nicht recht erklÃ¤rbar sei. Aktuell bestehe keine Therapieoption, insbesondere wÃ¤re durch einen alloplastischen HÃ¼ftgelenkersatz rechts die Beschwerdesituation kaum zu verbessern. Die Belastbarkeit des rechten Beines sei durch die Verletzungen im HÃ¼ft- und Kniebereich deutlich eingeschrÃ¤nkt, dies werde beim Zumutbarkeitsprofil zu berÃ¼cksichtigen sein. Weiter fÃ¼hrte Dr. F.___ aus, die extraartikulÃ¤re Radiusfraktur links sowie die mehrfragmentÃ¤re Basisfraktur am Os metacarpale I links seien osteosynthetisch versorgt worden, die volare Platte am distalen Radius links sei noch in situ. Am Metacarpale I sei die Metallentfernung am 21. Mai 2008 durchgefÃ¼hrt worden. Am 11. November 2008 sei der Versicherte durch den Handchirurgen Dr. I.___ fachÃ¤rztlich beurteilt worden; dieser habe konsolidierte Frakturen festgestellt, am Radius aber eine aufgehobene Volarkippung der distalen RadiusgelenkflÃ¤che mit diskreter UlnarÃ¼berlÃ¤nge, jedoch keine radiocarpale Arthrose und kein Impaction-Syndrom beschrieben. Radiologisch wÃ¼rden zwar wulstfÃ¶rmige HÃ¶ckerbildungen am Daumensattelgelenk und am Os trapezium bestehen. Die SensibilitÃ¤tsstÃ¶rung sei als nicht mehr erheblich einschrÃ¤nkend beurteilt worden. Dr. I.___ habe bezÃ¼glich linker Hand ein Zumutbarkeitsprofil formuliert, welches zu berÃ¼cksichtigen sei, allerdings ohne die EinschrÃ¤nkung fÃ¼r Ãberkopfarbeiten, da der Versicherte keine Verletzungen von Oberarm oder SchultergÃ¼rtel erlitten habe und die Rippenfrakturen folgenlos abgeheilt seien. Angesichts der heutigen Kraftmessung erscheine auch die Belastungsangabe in Kilogramm zu tief. Von einer Metallentfernung am linken Vorderarm habe Dr. I.___ abgeraten (Urk. 9/139 S. 6 f.). Der Kreisarzt fuhr fort, der aktuelle Zustand des Versicherten sei seit einigen Monaten stabil, insbesondere dÃ¼rfe gut fÃ¼nf Monate nach der perkutanen Verschraubung der Pseudarthrose des vorderen Acetabularpfeilers rechts nicht mehr mit einer Verbesserung gerechnet werden. Im somatischen Bereich sei dadurch der versicherungstechnische Abschluss mÃ¶glich. BezÃ¼glich der Verletzungen im Bereich von Becken, HÃ¼fte und Knie rechts sowie am linken Handgelenk und am Daumenstrahl links ergebe sich folgendes Zumutbarkeitsprofil: Vollzeitig zumutbar sei eine wechselbelastende, Ã¼berwiegend im Sitzen zu leistende Arbeit. Die Belastbarkeit der linken, adominanten Hand sei dabei auf 15 kg beschrÃ¤nkt, die dominante rechte Hand kÃ¶nne ohne EinschrÃ¤nkungen eingesetzt werden. Nicht zumutbar sei ein dauerndes Sitzen und eine fixierte Sitzposition, insbesondere wenn dabei eine HÃ¼ftflexion von 90Â° eingehalten werden mÃ¼sse; gÃ¼nstig sei hingegen eine Arbeit Ã¼berwiegend im Sitzen mit einem hohen Stuhl oder mit der MÃ¶glichkeit, das GesÃ¤ss auf einem Hocker abzustÃ¼tzen. Intermittierend Aufstehen und Herumgehen sei gÃ¼nstig, dabei dÃ¼rften aber nur kurze Gehleistungen bis 30 m hÃ¤ufiger gefordert werden und Zusatzbelastungen seien auf 10 kg zu begrenzen, ausnahmsweise seien 15 kg zumutbar. Treppensteigen sei nur ausnahmsweise zumutbar, Arbeiten in unwegsamem GelÃ¤nde oder mit Absturzgefahr seien nicht zumutbar (Urk. 9/139 S. 7).</w:t>
      </w:r>
    </w:p>
    <w:p>
      <w:r>
        <w:t>3.1.2Â Â  Nach Vorliegen neuer RÃ¶ntgenbilder vom 5. Juni 2009 ergÃ¤nzte Dr. F.___ den Bericht Ã¼ber die Abschlussuntersuchung am 16. Juni 2009. Er fÃ¼hrte aus, die tiefzentrierte BeckenÃ¼bersichtsaufnahme ergÃ¤nzt durch Aufnahmen der LWS im Stehen zeige den Zustand nach Acetabulumfraktur rechts und Schraubenosteosynthese. Nach radiologischen Kriterien sei der Knochen durchgebaut, die Schrauben wÃ¼rden stabil liegen. Die rechte HÃ¼fte zeige im Seitenvergleich keine GelenkspaltverschmÃ¤lerung, es bestÃ¼nden auch keine Hinweise auf eine Femurkopfnekrose. Nach radiologischen Kriterien sei von einer leichten relativen BeinverkÃ¼rzung rechts auszugehen, welche aber nicht unfallkausal sei; dazu passe auch die rechtskonvexe lumbale Skoliose. Insgesamt bestehe keine wesentliche posttraumatische Coxarthrose. Weiter hielt Dr. F.___ fest, am rechten Knie lasse sich die konsolidierte Patellafraktur finden, die Metallentfernung sei bereits durchgefÃ¼hrt worden. Als Folge davon bestehe eine mÃ¤ssig ausgeprÃ¤gte Femoropatellararthrose, zusÃ¤tzlich sei am rechten Knie auch die laterale Gelenkspalte verschmÃ¤lert und es wÃ¼rden sich etwas wulstfÃ¶rmige Osteophyten lateral am Kniegelenk, insbesondere tibialseitig, finden. Insgesamt bestehe eine mÃ¤ssige femoropatellare und laterale Gonarthrose. Schliesslich hielt Dr. F.___ fest, die distale Radiusfraktur links sei in anatomischer Stellung geheilt, das Metall liege stabil in situ. Im ap-Bild persistiere eine feine radioluzide Linie in der distalen Radiusmetaphyse, dies sei jedoch ohne Belang. Das Radiocarpalgelenk zeige im Seitenvergleich keine GelenkspaltverschmÃ¤lerung und die Ulna+-Variante sei symmetrisch dargestellt. Im MC-Gelenk I links sei eine mÃ¤ssige posttraumatische Arthrose vorhanden, die degenerativen VerÃ¤nderungen am Os scaphoideum und am Os trapezium seien minimalst (Urk. 9/160).</w:t>
      </w:r>
    </w:p>
    <w:p>
      <w:r>
        <w:t>3.1.3Â Â  Am 23. November 2009 ergÃ¤nzte Dr. F.___ seine Abschlussbeurteilung nach Einsicht in das Bildmaterial, welches die Ãberwachungen vom 19. bis 22. August 2009 dokumentierte. Dr. F.___ hielt dazu fest, auf vielen Sequenzen sei eine leichte Behinderung der Funktion der rechten unteren ExtremitÃ¤t, bedingt durch HÃ¼fte und/oder Knie, zu erkennen. Es wÃ¼rden sich aber ebenfalls Sequenzen finden lassen, wo der Versicherte mit normaler Schrittfrequenz und -lÃ¤nge hinkfrei gehe. Insbesondere beim Anlaufen und Hinabgehen sowie beim Bergaufgehen sei aber wiederholt ein diskretes bis hÃ¶chstens mÃ¤ssiges Schonhinken rechts zu erkennen. Es sei aber klar zu erkennen, dass der Versicherte ohne Schwierigkeiten lÃ¤ngere Distanzen als bei der Anamnese angegeben zurÃ¼cklegen kÃ¶nne und dass auch Zusatzbelastungen bis 20 kg ohne erkennbare Probleme mit gleichbleibendem leichtem Schonhinken mÃ¶glich seien. Der Versicherte kÃ¶nne ohne erkennbare Behinderung ins Auto einsteigen und auch sein schweres Motorrad besteigen; angesichts der frÃ¼heren klinischen Befunde erstaune es nicht, dass er ohne Schwierigkeiten im Auto oder auf dem Motorrad sitzen kÃ¶nne. Erstaunlich sei hingegen, wie problemlos das schwere Motorrad trotz der Behinderung des rechten Beines bewegt werden kÃ¶nne. Eine spezifische Szene zeige, dass die bei der Untersuchung demonstrierte EinschrÃ¤nkung der HÃ¼ftflexion auf 90Â° nicht der tatsÃ¤chlichen FÃ¤higkeit entspreche, sondern offensichtlich durch eine muskulÃ¤re Blockierung, und damit willkÃ¼rnahe, zustande gekommen sei. Die Bildsequenz am 20. August 2009 um 11.31 Uhr zeige den Versicherten in einem Verkaufsladen, wie er ohne Schwierigkeiten vor einem Gestell kauere, wobei mÃ¶glicherweise das rechte Bein teilweise entlastet sei. Das flÃ¼ssige Niederkauern und anschliessende Aufstehen beweise eine gute Funktion der rechten HÃ¼fte und die beim Kauern gezeigte HÃ¼ftflexion betrage mindestens 115Â°. Weiter fÃ¼hrte Dr. F.___ aus, auf keiner der Bildsequenzen komme eine Behinderung verursacht durch die linke Hand oder durch das linke Handgelenk zur Darstellung. Sowohl das Handling etwas schwerer und sperriger GegenstÃ¤nde, als auch das Motorradfahren sei offensichtlich ohne Schwierigkeiten mÃ¶glich, und in einer Bildsequenz trage der Versicherte links mindestens 15 kg, ohne dass dies zu erkennbaren Schwierigkeiten gefÃ¼hrt hÃ¤tte (Urk. 9/178 S. 1).</w:t>
      </w:r>
    </w:p>
    <w:p>
      <w:r>
        <w:t>Â Â Â Â Â Â Â Â  Dr. F.___ hielt sodann fest, fÃ¼r das Zumutbarkeitsprofil sei die HÃ¼ftpathologie rechts (unfallbedingte Periarthropatia coxae ohne eigentliche posttraumatische Arthrose, wobei bei Gelenkfrakturen theoretisch immer eine PrÃ¤arthrose angenommen werden mÃ¼sse) und die nach Frakturen am rechten Knie (unfallkausale Verschlimmerung der vorbestehenden Femoropatellararthrose und der lateralen Gonarthrose) sowie am linken Handgelenk/an der linken Hand verbliebenen BeeintrÃ¤chtigungen zu berÃ¼cksichtigen. Die Funktion der rechten unteren ExtremitÃ¤t sei ohne Zweifel eingeschrÃ¤nkt, allerdings kÃ¶nne die Forderung einer Ã¼berwiegenden sitzenden TÃ¤tigkeit und einer auf 30 m reduzierten Gehleistung nicht aufrecht erhalten werden und auch das Sitzen in einem normalen Stuhl mit 90Â° HÃ¼ftflexion sei zumutbar. Anhand der Bilder der Ãberwachung lasse sich auch eine EinschrÃ¤nkung der Belastbarkeit der linken Hand nicht in dem Masse aufrecht erhalten. Es ergebe sich folgendes revidiertes Zumutbarkeitsprofil: Vollzeitig zumutbar sei eine wechselbelastende, nicht ausschliesslich im Stehen/Gehen zu leistende Arbeit, eine Entlastung des rechten Beines durch Sitzen oder mindestens Teilentlastung des rechten Beines auf einem Hocker mehrmals bei der Arbeit sei notwendig (im Durchschnitt 10 Minuten pro Stunde, insgesamt pro vollen Arbeitstag verteilt auf mehrere Einzelphasen 60 - 90 Minuten). Eine EinschrÃ¤nkung beim Sitzen bestehe nicht und auch die Gehdistanz dÃ¼rfe bis mehrmals tÃ¤glich 500 m betragen. Zusatzbelastungen von 15 kg, ausnahmsweise bis 25 kg, seien zumutbar. Treppensteigen sei manchmal zumutbar, Arbeiten in unwegsamem GelÃ¤nde oder mit Absturzgefahr wÃ¼rden unzumutbar bleiben. Eine BelastungseinschrÃ¤nkung durch die linke obere ExtremitÃ¤t (Handgelenk und Hand) ergebe sich einzig bezÃ¼glich TÃ¤tigkeiten mit heftiger Schlageinwirkung oder heftigen Vibrationen, im Ã¼brigen kÃ¶nne die linke Hand ohne EinschrÃ¤nkung eingesetzt werden (Urk. 9/178 S. 2).</w:t>
      </w:r>
    </w:p>
    <w:p>
      <w:r>
        <w:t>3.1.4Â Â  Am 11. Januar 2010 nahm Dr. F.___ zur Frage, ob dem BeschwerdefÃ¼hrer die vor dem versicherten Unfallereignis nebenberuflich im Umfang von 8 Stunden pro Woche ausgeÃ¼bte TÃ¤tigkeit als Hauswart weiterhin zumutbar ist, bejahend Stellung. Er fÃ¼hrte dazu aus, eine NebentÃ¤tigkeit von 8 Stunden pro Woche erfordere eine erhÃ¶hte Arbeitsmotivation; sofern diese unverÃ¤ndert sei, seien dem Versicherten weiterhin Nebenarbeiten wie die bisher ausgeÃ¼bte TÃ¤tigkeit als Hauswart oder jede andere den Unfallrestfolgen angepasste TÃ¤tigkeit im selben Umfang zumutbar (Urk. 9/190).</w:t>
      </w:r>
    </w:p>
    <w:p>
      <w:r>
        <w:rPr>
          <w:b/>
        </w:rPr>
        <w:t>E. 3.2</w:t>
      </w:r>
    </w:p>
    <w:p>
      <w:r>
        <w:t>3.2.1Â Â  Entgegen der Auffassung des BeschwerdefÃ¼hrers vermag die nach Durchsicht des Observationsmaterials revidierte Zumutbarkeitsbeurteilung des Kreisarztes Dr. F.___ zu Ã¼berzeugen. Diese beruht auf allseitigen Untersuchungen, berÃ¼cksichtigt die geklagten Beschwerden und ist in Kenntnis der relevanten Vorakten abgegeben worden. Wenn der behandelnde Dr. H.___ dagegen dafÃ¼r hÃ¤lt, dass die Ergebnisse der Observation zu keiner abweichenden Zumutbarkeitsbeurteilung fÃ¼hren wÃ¼rden, Ã¼bersieht er, dass mit den Ãberwachungsbildern gezeigt werden konnte, dass der BeschwerdefÃ¼hrer wÃ¤hrend den klinischen Untersuchungen BeweglichkeitseinschrÃ¤nkungen demonstrierte, welche so nicht bestanden. Es versteht sich von selbst, dass eine auf einer solchen Grundlage abgegebene Beurteilung angepasst werden muss. Dass sich Dr. F.___ bei der Formulierung des revidierten Zumutbarkeitsprofils sodann von unsachlichen Emotionen hÃ¤tte leiten lassen, trifft nicht zu. Stattdessen begrÃ¼ndete er die Abweichungen vom zuvor festgehaltenen Profil sorgfÃ¤ltig und berÃ¼cksichtigte auch die nach der unfallmedizinischen Erfahrung bei derartigen Verletzungen in der Regel verbleibenden BeeintrÃ¤chtigungen, auch wenn sie im Rahmen der Observation nicht beobachtet werden konnten. Auf die wohlwollende EinschÃ¤tzung des Kreisarztes kann daher abgestellt werden; damit ist mit dem im Sozialversicherungsrecht massgebenden Beweisgrad der Ã¼berwiegenden Wahrscheinlichkeit erstellt, dass dem BeschwerdefÃ¼hrer eine behinderungsangepasste TÃ¤tigkeit gemÃ¤ss dem revidierten Belastungsprofil vom 23. November 2009 vollschichtig zumutbar ist. Daneben ist ihm auch eine NebenerwerbstÃ¤tigkeit als Hauswart im Umfang von 8 Stunden pro Woche zumutbar.</w:t>
      </w:r>
    </w:p>
    <w:p>
      <w:r>
        <w:t>3.2.2Â Â  Das im Beschwerdeverfahren aufgelegte Parteigutachten des Dr. G.___ vom 17. Februar 2011 (Urk. 18) gibt zu keiner anderen Beurteilung Anlass. Dr. G.___ stÃ¼tzte sich bei seiner Beurteilung massgebend auf die geklagten Beschwerden ab. Vor dem Hintergrund der objektivierbaren Befunde und der Ergebnisse der vom Haftpflichtversicherer veranlassten Observationen blieb er in seinen AusfÃ¼hrungen allerdings vage und beschrÃ¤nkte sich darauf, unsichere Annahmen bezÃ¼glich Ausmass der BeeintrÃ¤chtigung und Belastbarkeit zu formulieren. Solche EinschÃ¤tzungen vermÃ¶gen nicht zu Ã¼berzeugen. Wenn Dr. G.___ bei der Diskussion der Observationsergebnisse beispielsweise dafÃ¼r hÃ¤lt, es sei nicht angezeigt, dem BeschwerdefÃ¼hrer eine TÃ¤tigkeit mit repetitivem Heben und Tragen von Gewichten von 20 kg zuzuweisen, Ã¼bersieht er, dass auch der Kreisarzt solches nicht fÃ¼r zumutbar hÃ¤lt. Dr. G.___ verkennt sodann, dass die Schwere der initial erlittenen Verletzungen fÃ¼r die Beurteilung der verbliebenen somatischen BeeintrÃ¤chtigungen nach Abschluss des Heilungsprozesses irrelevant ist; ebensowenig trifft zu, dass der Kreisarzt das Vorliegen von unfallbedingten BeeintrÃ¤chtigungen negiert. Soweit Dr. G.___ die Zumutbarkeit der von der SUVA im Rahmen der InvaliditÃ¤tsbemessung herangezogenen VerweisungstÃ¤tigkeiten gemÃ¤ss DAP-Profilen in Frage stellt, argumentiert er nicht mit unfallbedingten verbliebenen FunktionsausfÃ¤llen, sondern hauptsÃ¤chlich damit, dass der BeschwerdefÃ¼hrer aus unfallfremden GrÃ¼nden, beispielsweise mangelnden Sprachkenntnissen, nicht in der Lage sei, eine entsprechende TÃ¤tigkeit auszuÃ¼ben. Schliesslich ist darauf hinzuweisen, dass Dr. G.___ selbst von seiner EinschÃ¤tzung nicht Ã¼berzeugt zu sein scheint, wenn er abschliessend ausfÃ¼hrt, dass der BeschwerdefÃ¼hrer nach seiner RÃ¼ckkehr ins Heimatland mÃ¶glicherweise mehr leisten kÃ¶nne, als die Ãrzte hier denken wÃ¼rden und dass dannzumal gegebenenfalls wieder eine Observation durchzufÃ¼hren wÃ¤re (Urk. 18 S. 42). Auf das Gutachten des Dr. G.___ kann daher mangels SchlÃ¼ssigkeit nicht abgestellt werden.</w:t>
      </w:r>
    </w:p>
    <w:p>
      <w:r>
        <w:t>3.2.3Â Â  In diesem Zusammenhang bleibt anzumerken, dass bei schlÃ¼ssigem medizinischem Sachverhalt kein Anspruch auf Begutachtung durch versicherungsexterne SachverstÃ¤ndige besteht (BGE 135 V 465). Daran hat auch der Entscheid des Bundesgerichts 9C_243/2010 vom 28. Juni 2011 nichts geÃ¤ndert.</w:t>
      </w:r>
    </w:p>
    <w:p>
      <w:r>
        <w:rPr>
          <w:b/>
        </w:rPr>
        <w:t>E. 4</w:t>
      </w:r>
    </w:p>
    <w:p>
      <w:r>
        <w:t>4.1Â Â Â Â  Sodann ist zu prÃ¼fen, ob die Verwaltung den adÃ¤quaten Kausalzusammenhang zwischen dem versicherten Unfallereignis und den vom BeschwerdefÃ¼hrer geltend gemachten psychischen Beschwerden zu Recht verneint hat.</w:t>
      </w:r>
    </w:p>
    <w:p>
      <w:r>
        <w:t>4.2Â Â Â Â  Dr. med. J.___, Facharzt FMH fÃ¼r Psychiatrie und Psychotherapie, diagnostizierte in seinem Bericht vom 1. April 2009 eine AnpassungsstÃ¶rung mit vorwiegender BeeintrÃ¤chtigung durch gemischte GefÃ¼hle, aktuell Dysphorie und AggressivitÃ¤t im Vordergrund (ICD-10: F43.23) bei Status nach Motorradunfall am 16. September 2007 mit Polytrauma und insbesondere Entwicklung einer Pseudarthrose der rechten HÃ¼fte sowie einen Verdacht auf narzisstische PersÃ¶nlichkeitsstÃ¶rung (ICD-10: F60.9). Er hielt fest, gegenwÃ¤rtig stehe eine leichte bis mittelschwere Psychopathologie mit Dysphorie, AggressivitÃ¤t, innerer Unruhe und DurchschlafstÃ¶rungen im Vordergrund, welche dem Schweregrad der diagnostizierten AnpassungsstÃ¶rung entspreche. AuffÃ¤lligster Befund sei aber die PersÃ¶nlichkeitsstruktur des Patienten, die durch GrÃ¶ssenphantasien, mangelndes EinfÃ¼hlungsvermÃ¶gen, tiefe Frustrationstoleranz und hohe KrÃ¤nkbarkeit gekennzeichnet zu sein scheine. Die entsprechend diagnostizierte PersÃ¶nlichkeitsstÃ¶rung erscheine insbesondere in prognostischer Hinsicht relevant zu sein. Dr. J.___ fÃ¼hrte weiter aus, angesichts des Schweregrads der Psychopathologie erscheine eine Behandlung gegenwÃ¤rtig nicht zwingend zu sein. Dazu seien die Krankheits- und Therapievorstellungen des Patienten eindeutig somatisch sowie versicherungstechnisch geprÃ¤gt und die Bereitschaft fÃ¼r eine Ãbernahme von Eigenverantwortung zur Besserung der eigenen NervositÃ¤t und Unruhe sei gering. Die Voraussetzungen fÃ¼r eine sinnvolle psychotherapeutische Begleitung seien deshalb momentan nicht erfÃ¼llt, auch lehne der Patient eine psychopharmakologische Behandlung ab. Je nach Verlauf sei es aber durchaus mÃ¶glich, dass eine stÃ¼tzende integrierte Massnahme indiziert und auch erwÃ¼nscht sei. Erste leichte bis mittelschwere psychopathologische Befunde seien bereits im jetzigen Zeitpunkt unÃ¼bersehbar. Wichtiger als der gegenwÃ¤rtig vermutlich kleine psychiatrische Anteil in Bezug auf eine aktuelle LeistungseinschrÃ¤nkung beziehungsweise ArbeitsunfÃ¤higkeit erscheine die WÃ¼rdigung des psychiatrischen Anteils fÃ¼r die weitere Prognose. Die diagnostizierte PersÃ¶nlichkeitsstÃ¶rung, die Einseitigkeit der Ressourcen des Exploranden sowie die in der Vergangenheit bereits wiederholte psychiatrisch bedingte ArbeitsunfÃ¤higkeit wÃ¼rden fÃ¼r eine erhebliche Gefahr fÃ¼r die Entwicklung einer ernsthaften affektiven und/oder somatoformen StÃ¶rung im Fall einer protrahierten Auseinandersetzung mit dem Versicherer sprechen (Urk. 9/141).</w:t>
      </w:r>
    </w:p>
    <w:p>
      <w:r>
        <w:t>4.3Â Â Â Â  In den Berichten der behandelnden Ãrzte sind keine Hinweise zu finden, dass der BeschwerdefÃ¼hrer eine HWS-Distorsion, ein SchÃ¤delhirntrauma oder eine Ã¤quivalente Verletzung erlitten hÃ¤tte. Der mit der Beschwerde vorgebrachte Einwand, die Beschwerdegegnerin hÃ¤tte die AdÃ¤quanzprÃ¼fung nach den fÃ¼r solche Verletzungen geltenden Kriterien vornehmen mÃ¼ssen, geht daher von vornherein fehl. Die Frage des adÃ¤quaten Kausalzusammenhangs zwischen den psychischen GesundheitsbeeintrÃ¤chtigungen und dem versicherten Unfallereignis ist somit - wie dies die Verwaltung getan hat - nach den in BGE 115 V 133 genannten Kriterien zu prÃ¼fen (vgl. vorne E. 1.3.2).</w:t>
      </w:r>
    </w:p>
    <w:p>
      <w:r>
        <w:t>4.4Â Â Â Â  Die Beschwerdegegnerin hielt dafÃ¼r, dass es sich beim versicherten Unfallereignis um einen mittelschweren Unfall handle (Urk. 2 S. 5).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Todesfolgen, die der Unfall fÃ¼r andere Personen nach sich zieht (SVR 2008 UV Nr. 8 S. 26 [U 2/07] E. 5.3.1).</w:t>
      </w:r>
    </w:p>
    <w:p>
      <w:r>
        <w:t>Â Â Â Â Â Â Â Â  Vorliegend kollidierte der Versicherte als Lenker eines Motorrades innerorts mit einem Personenwagen, welcher unter Missachtung des Vortrittsrechts des entgegenkommenden Verkehrs nach links in einen Parkplatz einbog. Der Versicherte und seine Beifahrerin erlitten dabei erhebliche Verletzungen (Urk. 9/23). Die Rechtsprechung hat Unfallereignisse, deren Ã¤usserer Ablauf mit dem vorliegenden verglichen werden kann, regelmÃ¤ssig als mittelschwer qualifiziert, ohne sie dem Grenzbereich zu den schweren UnfÃ¤llen zuzuordnen (vgl. etwa Urteil des seinerzeitigen EidgenÃ¶ssischen Versicherungsgerichts [EVG] U 115/05 vom 14. September 2005, welches einen mittelschweren Unfall betraf: Der Versicherte fuhr mit seinem Motorrad auf der Busspur an einer stockenden Kolonne vorbei, als eine Autofahrerin unvermittelt nach links auf die Busspur ausschwenkte, was zum Zusammenstoss mit dem von hinten nahenden Motorradfahrer fÃ¼hrte). In den Urteilen des Bundesgerichts U 78/07 vom 17. MÃ¤rz 2008 (bei starkem Regen Ã¼berquerte ein aus einer Nebenstrasse kommender Personenwagen im Rahmen eines LinksabbiegemanÃ¶vers die Hauptstrasse und schnitt dem Motorradfahrer, welcher auf der Hauptstrasse entgegenkam, den Weg ab, worauf der Motorradfahrer trotz des eingeleiteten BremsmanÃ¶vers mit einer Geschwindigkeit von ungefÃ¤hr 60 bis 70 km/h frontal in den hinteren seitlichen Teil des Autos prallte) und des EVG U 88/01 vom 24. Dezember 2002 (der Lenker eines Lieferwagens Ã¼bersah beim Ãberqueren der Strasse die mit einer Geschwindigkeit von 40 bis 50 km/h herannahende Motorradfahrerin und rammte die linke Vorderseite des Motorrades, wodurch dieses umgestossen wurde, unter die Fahrzeugfront des Lieferwagens geriet und samt Lenkerin rund 9,3 Meter weit in eine Nebenstrasse geschoben wurde) wurden ebenfalls mittelschwere UnfÃ¤lle im engeren Sinne angenommen. Gleich beurteilt wurde der Fall, dass ein Automobilist mit einem Sport Utility Vehicle des Typs Ford Maverick einem mit einer geschÃ¤tzten Geschwindigkeit von 30 bis 40 km/h auf der Gegenspur herannahenden Motorradfahrer unter Missachtung von dessen Vortrittsrecht bei einem AbbiegemanÃ¶ver nach links den Weg abschnitt, worauf dieser beim Versuch auszuweichen, stÃ¼rzte und mit dem Motorrad in den Personenwagen schlitterte (Urteil des Bundesgerichts 8C_949/2008 vom 4. Mai 2009). Damit ist die AdÃ¤quanz des Kausalzusammenhangs zu bejahen, wenn ein einzelnes der relevanten Kriterien in besonders ausgeprÃ¤gter Weise vorliegt oder wenn mindestens drei Kriterien erfÃ¼llt sind (Urteil des Bundesgerichts 8C_476/2010 vom 7. September 2010 E. 2.4).</w:t>
      </w:r>
    </w:p>
    <w:p>
      <w:r>
        <w:t>Â Â Â Â Â Â Â Â  Wie im angefochtenen Entscheid zutreffend erwogen wurde, ist dem Motorradunfall vom 16. September 2007 eine gewisse EindrÃ¼cklichkeit nicht abzusprechen. Das Kriterium der besonders dramatischen BegleitumstÃ¤nde oder besonderen EindrÃ¼cklichkeit des Unfalls ist indessen objektiv zu beurteilen und nicht aufgrund des subjektiven Empfindens beziehungsweise AngstgefÃ¼hls der versicherten Person. Zu beachten ist, dass jedem mittelschweren Unfall eine gewisse EindrÃ¼cklichkeit eigen ist, welche noch nicht fÃ¼r die Bejahung des Kriteriums ausreichen kann. In jÃ¼ngster Zeit hatte das Bundesgericht dieses Kriterium etwa bei einer Massenkarambolage auf einer Autobahn,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zunÃ¤chst nicht bemerkte und den Personenwagen der versicherten Person noch auf lÃ¤ngere Distanz vor sich herschob, wÃ¤hrend die Insassen des Personenwagens verzweifelt versuchten, den Unfallverursacher auf sich aufmerksam zu machen, oder bei einem in der 29. Woche schwangeren Unfallopfer bejaht (Urteil des Bundesgerichts 8C_799/2008 vom 11. Februar 2009 E. 3.2.3, mit Hinweisen). Es trifft zwar zu, dass sich die damalige Partnerin des BeschwerdefÃ¼hrers bei der vorliegend zu beurteilenden Kollision lebensgefÃ¤hrliche innere Verletzungen (Arterienabriss) zugezogen hat; mit der dargelegten Kasuistik vergleichbare dramatische BegleitumstÃ¤nde oder eine besondere EindrÃ¼cklichkeit des Unfallereignisses kÃ¶nnen indes nicht ausgemacht werden.</w:t>
      </w:r>
    </w:p>
    <w:p>
      <w:r>
        <w:t>Â Â Â Â Â Â Â Â  Die vom BeschwerdefÃ¼hrer erlittenen Verletzungen (Frakturen an Hand, Handgelenk, Knie, Becken und Rippen) waren weder schwer noch von besonderer Art; sie sind erfahrungsgemÃ¤ss nicht geeignet, psychische Fehlentwicklungen hervorzurufen (vgl. auch etwa Urteil des EVG U 115/05 vom 14. September 2005 E. 2.4.2), jedenfalls wenn sie - wie vorliegend - innert nÃ¼tzlicher Frist konsolidiert sind. Bei dieser Sachlage liegt auch keine ungewÃ¶hnlich lange Dauer der Ã¤rztlichen Behandlung oder eine Fehlbehandlung vor; ebensowenig ein schwieriger Heilungsverlauf oder erhebliche Komplikationen. Nicht gegeben ist sodann das Kriterium des Grades und der Dauer der ArbeitsunfÃ¤higkeit. Bereits im Zeitpunkt der kreisÃ¤rztlichen Untersuchung vom 21. April 2009 war dem BeschwerdefÃ¼hrer eine adaptierte TÃ¤tigkeit vollschichtig zumutbar. Da auch das Kriterium der Dauerschmerzen nicht erfÃ¼llt ist, ist die AdÃ¤quanz des Kausalzusammenhangs zwischen dem Unfall vom 16. September 2007 und den psychischen Beschwerden zu verneinen (vgl. dazu auch die zutreffenden AusfÃ¼hrungen im angefochtenen Entscheid, Urk. 2 S. 5 f. E. 3e).</w:t>
      </w:r>
    </w:p>
    <w:p>
      <w:r>
        <w:t>4.5Â Â Â Â  Nach dem Gesagten sind die psychischen Beschwerden des BeschwerdefÃ¼hrers nicht adÃ¤quat kausal auf das versicherte Unfallereignis zurÃ¼ckzufÃ¼hren. Entsprechend durfte die Beschwerdegegnerin bei der Bemessung der InvaliditÃ¤t und des IntegritÃ¤tsschadens allein die somatischen Unfallfolgen berÃ¼cksichtigen.</w:t>
      </w:r>
    </w:p>
    <w:p>
      <w:r>
        <w:rPr>
          <w:b/>
        </w:rPr>
        <w:t>E. 5</w:t>
      </w:r>
    </w:p>
    <w:p>
      <w:r>
        <w:t>5.1Â Â Â Â  GemÃ¤ss Auskunft der Arbeitgeber wÃ¼rde der BeschwerdefÃ¼hrer ohne Gesundheitsschaden im Jahr 2009 im Haupterwerb ein Einkommen von Fr. 79'170.-- (Urk. 9/136: 13 x 6'090.--) und mit seiner NebenerwerbstÃ¤tigkeit ein solches von Fr. 14'040.-- (Urk. 9/137: 12 x 1'170.-- [inkl. Anteil 13. Monatslohn]) erzielen. Damit betrÃ¤gt das der InvaliditÃ¤tsbemessung zugrundezulegende Valideneinkommen Fr. 93'210.--. Entgegen dem Vorbringen in der Beschwerde trifft es nicht zu, dass die Beschwerdegegnerin das Einkommen aus NebenerwerbstÃ¤tigkeit nicht berÃ¼cksichtigt hÃ¤tte. Es besteht sodann kein Anlass, von den klaren und eindeutigen Angaben der Arbeitgeber zum Einkommen, welches der BeschwerdefÃ¼hrer ohne Gesundheitsschaden erzielt hÃ¤tte, abzuweichen. In diesem Zusammenhang ist darauf hinzuweisen, dass es sich beim Valideneinkommen um eine hypothetische GrÃ¶sse handelt, welche vom versicherten Verdienst, der nach Art. 15 Abs. 2 UVG zu bestimmen ist, abweichen kann.</w:t>
      </w:r>
    </w:p>
    <w:p>
      <w:r>
        <w:t>5.2Â Â Â Â  GestÃ¼tzt auf Lohnangaben aus ihrer Dokumentation von ArbeitsplÃ¤tzen (DAP) ermittelte die SUVA fÃ¼r den Haupterwerb ein zumutbares Invalideneinkommen von jÃ¤hrlich Fr. 61'184.--. Dabei legte sie fÃ¼nf DAP-BlÃ¤tter auf (Urk. 9/183-187) und machte Angaben zur Gesamtzahl der trotz der gesundheitlichen BeeintrÃ¤chtigung in Frage kommenden dokumentierten ArbeitsplÃ¤tze, Ã¼ber den HÃ¶chst- und den Tiefstlohn sowie Ã¼ber den Durchschnittslohn (Urk. 9/188). In diesem Zusammenhang ist darauf hinzuweisen, dass an den dokumentierten fÃ¼nf ArbeitsplÃ¤tzen keine beruflichen Kenntnisse vorausgesetzt werden. Damit wurde das Invalideneinkommen fÃ¼r den Haupterwerb aber korrekt bemessen.</w:t>
      </w:r>
    </w:p>
    <w:p>
      <w:r>
        <w:t>Â Â Â Â Â Â Â Â  Nicht zu beanstanden ist sodann die Bemessung des Invalideneinkommens fÃ¼r die dem BeschwerdefÃ¼hrer aus medizinischer Sicht nach wie vor zumutbare NebenerwerbstÃ¤tigkeit im Umfang von acht Stunden pro Woche. DiesbezÃ¼glich ist - wie die Beschwerdegegnerin im angefochtenen Entscheid zutreffend festgehalten hat - der Zentralwert sÃ¤mtlicher LÃ¶hne fÃ¼r TÃ¤tigkeiten des niedrigsten Anforderungsniveaus heranzuziehen, welcher der vom Bundesamt fÃ¼r Statistik periodisch durchgefÃ¼hrten Schweizerischen Lohnstrukturerhebung entnommen werden kann. Wenn die SUVA unter BerÃ¼cksichtigung der wÃ¶chentlichen Arbeitszeit, der Lohnentwicklung und eines leidensbedingten Abzugs von 25 % ein jÃ¤hrliches Einkommen fÃ¼r den Nebenerwerb von Fr. 8'841.-- ermittelt hat, ist dies nicht zu beanstanden.</w:t>
      </w:r>
    </w:p>
    <w:p>
      <w:r>
        <w:t>Â Â Â Â Â Â Â Â  Wenn das solchermassen bemessene Invalideneinkommen von insgesamt Fr. 70'025.-- mit dem Valideneinkommen von Fr. 93'210.-- verglichen wird, resultiert eine unfallbedingte Erwerbseinbusse von Fr. 23'185.--, was einem InvaliditÃ¤tsgrad von 24,87 % entspricht. Damit ist die zugesprochene Invalidenrente, welche auf einem InvaliditÃ¤tsgrad von 26 % beruht, im Ergebnis nicht zu beanstanden.</w:t>
      </w:r>
    </w:p>
    <w:p>
      <w:r>
        <w:rPr>
          <w:b/>
        </w:rPr>
        <w:t>E. 5.3</w:t>
      </w:r>
    </w:p>
    <w:p>
      <w:r>
        <w:t>5.3.1Â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131 E.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113 V 218 E. 4b mit Hinweisen; RKUV 2001 Nr. U 445 S. 555 ff.).</w:t>
      </w:r>
    </w:p>
    <w:p>
      <w:r>
        <w:t>Â Â Â Â Â Â Â Â  Im Anhang 3 zur UVV hat der Bundesrat Richtlinien fÃ¼r die Bemessung der IntegritÃ¤tsschÃ¤den aufgestellt und in einer als gesetzmÃ¤ssig erkannten, nicht abschliessenden Skala (BGE 124 V 29 E.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29 E. 1c, 116 V 156 E. 3a).</w:t>
      </w:r>
    </w:p>
    <w:p>
      <w:r>
        <w:t>5.3.2Â Â  Nach Vorliegen der am 5. Juni 2009 angefertigten RÃ¶ntgenbilder fÃ¼hrte Kreisarzt Dr. F.___ am 16. Juni 2009 aus, als Folge der Acetabulumfraktur rechts bestehe eine Periarthropathia coxae mÃ¤ssigen Ausmasses; eine posttraumatische Arthrose oder eine Femurkopfnekrose seien auch knapp zwei Jahre nach dem Unfallereignis nicht vorhanden. Als Folge der Knieverletzung rechts mit Patellafraktur bestehe heute sodann eine mÃ¤ssige femoropatellare sowie eine mÃ¤ssige laterale femorotibiale Arthrose. Weiter hielt Dr. F.___ fest, nach radiologischen Kriterien sei die Rekonstruktion des distalen Radius links anatomisch, die Vergleichsaufnahmen mit der Gegenseite wÃ¼rden dies bestÃ¤tigen und ebenfalls erkennen lassen, dass keine posttraumatische Radiocarpalarthrose bestehe. Hingegen sei eine mÃ¤ssige Arthrose im Daumensattelgelenk nach Fraktur der Basis des Metatarsale I vorhanden. Zur BegrÃ¼ndung seiner SchÃ¤tzung des IntegritÃ¤tsschadens auf 25 % fÃ¼hrte Dr. F.___ aus, bei Kombinationsverletzungen einer ExtremitÃ¤t orientiere man sich einerseits an den angegebenen Werten, beispielsweise an der Tabelle 5 Ã¼ber die IntegritÃ¤tsentschÃ¤digung bei Arthrosen, anderseits werde man aber auch den Wert fÃ¼r die einzelne ExtremitÃ¤t im Auge behalten. GemÃ¤ss Anhang 3 der Verordnung Ã¼ber die Unfallversicherung werde der Verlust eines Beines oberhalb des Kniegelenks einem IntegritÃ¤tsschaden von 50 % gleichgesetzt, der Verlust einer Hand im Unterarm werde mit 40 % bemessen. GestÃ¼tzt auf die am 21. April 2009 erhobenen Untersuchungsbefunde und die RÃ¶ntgenbilder vom 5. Juni 2009 schÃ¤tze er die IntegritÃ¤tsschÃ¤digung am rechten Bein auf 1/3 des Beinwertes, was 16 2/3 % betrage. Die festgestellte mÃ¤ssige Rizarthrose werde in der Tabelle 5 Ã¼ber die IntegritÃ¤tsentschÃ¤digung mit 5 % angegeben, eine schwere Arthrose mit 5 bis 10 %. Unter BerÃ¼cksichtigung der Prognose und auch der Restbeschwerden im Radiocarpalgelenk, wo aber keine degenerativen VerÃ¤nderungen im RÃ¶ntgenbild zur Darstellung kÃ¤men, wÃ¤hle er den oberen Wert. Bei Addition der beiden Werte wÃ¼rde dies eine IntegritÃ¤tsschÃ¤digung von 26 2/3 % ergeben; im vorliegenden Fall sei jedoch das multiplikative Verfahren anzuwenden, weshalb dies einen reduzierten Wert von 25 % ergebe (Urk. 9/159).</w:t>
      </w:r>
    </w:p>
    <w:p>
      <w:r>
        <w:t>5.3.3Â Â  Dr. F.___ hielt zutreffend fest, dass bei mehreren IntegritÃ¤tsschÃ¤den nach dem ZusammenzÃ¤hlen der den einzelnen SchÃ¤digungen entsprechenden Prozentzahlen eine GesamtwÃ¼rdigung vorzunehmen ist, um eine gerechte und verhÃ¤ltnismÃ¤ssige EntschÃ¤digung im Vergleich zu den im Anhang 3 der UVV enthaltenen Werten zu erreichen (Rumo-Jungo, Rechtsprechung des Bundesgerichts zum Bundesgesetz Ã¼ber die Unfallversicherung, 3. Auflage, ZÃ¼rich, Basel und Genf 2003, S. 166). Wenn der behandelnde Arzt Dr. H.___ die an der rechten unteren ExtremitÃ¤t vorliegenden IntegritÃ¤tsschÃ¤den auf 55 % schÃ¤tzt (vgl. Urk. 9/163), Ã¼bersieht er, dass der vollstÃ¤ndige Verlust eines Beines nach Anhang 3 der UVV mit bloss 50 % zu bemessen ist. Die vom Parteigutachter Dr. G.___ geforderte EntschÃ¤digung von 45 % fÃ¼r die rechte untere ExtremitÃ¤t (Urk. 18 S. 36 f.) erweist sich vor dem Hintergrund, dass die FunktionsfÃ¤higkeit des rechten Beines trotz der unbestritten vorhandenen SchÃ¤den nicht Ã¼bermÃ¤ssig eingeschrÃ¤nkt ist, ebenso als unverhÃ¤ltnismÃ¤ssig. Auch Dr. G.___ geht mit dem Kreisarzt einig, dass an der HÃ¼fte (noch) keine Arthrose bestehe (Urk. 18 S. 37). Sodann ist zu berÃ¼cksichtigen, dass eine mÃ¤ssige femoropatellare sowie eine mÃ¤ssige femorotibiale Arthrose besteht. Entgegen der Ansicht des Parteigutachters (Urk. 18 S. 36 f.) und des behandelnden Arztes (Urk. 9/163) sind dafÃ¼r nicht unbesehen die Werte am oberen Ende der Skala der Tabelle 5 des SUVA-Feinrasters einzusetzen, sondern ein dem Schweregrad und dem Ausmass der BeeintrÃ¤chtigung angepasster Wert. Aufgrund der Bildgebung und den erhobenen klinischen Befunden erweist sich die SchÃ¤tzung des Kreisarztes, welche auf dem Vergleich mit dem Tabellenwert fÃ¼r den Verlust eines Beines beruht, als vertretbar und angemessen. Angesichts dessen, dass der Kreisarzt nach Einsicht in die Observationsergebnisse keine neue Beurteilung des IntegritÃ¤tsschadens vornahm, ist seine SchÃ¤tzung als wohlwollend zu bezeichnen. Die Zusprache einer IntegritÃ¤tsentschÃ¤digung von 25 % ist damit rechtens.</w:t>
      </w:r>
    </w:p>
    <w:p>
      <w:r>
        <w:t>5.4Â Â Â Â  Nach dem Gesagten ist der angefochtene Einspracheentscheid im Ergebnis nicht zu beanstanden, weshalb die Beschwerde in allen Punkten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Dr. Cristina Schiavi</w:t>
      </w:r>
    </w:p>
    <w:p>
      <w:r>
        <w:t>- Schweizerische Unfallversicherungsanstalt, unter Beilage des Doppels von Urk. 17 sowie einer Kopie von Urk. 18</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