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UV.2010.00136 vom 15. September 2011</w:t>
      </w:r>
    </w:p>
    <w:p>
      <w:r>
        <w:t>ZH Sozialversicherungsgericht, 2011-09-15, DE</w:t>
      </w:r>
    </w:p>
    <w:p>
      <w:r>
        <w:rPr>
          <w:b/>
        </w:rPr>
        <w:t xml:space="preserve">Quelle: </w:t>
      </w:r>
      <w:r>
        <w:t>https://mcp.opencaselaw.ch/entscheid/zh_sozialversicherungsgericht_UV.2010.00136</w:t>
      </w:r>
    </w:p>
    <w:p>
      <w:r>
        <w:t>FR: ZH_SOZIALVERSICHERUNGSGERICHT UV.2010.00136 du 15 septembre 2011</w:t>
      </w:r>
    </w:p>
    <w:p>
      <w:r>
        <w:t>IT: ZH_SOZIALVERSICHERUNGSGERICHT UV.2010.00136 del 15 settembre 2011</w:t>
      </w:r>
    </w:p>
    <w:p>
      <w:pPr>
        <w:pStyle w:val="Heading2"/>
      </w:pPr>
      <w:r>
        <w:t>Erwägungen</w:t>
      </w:r>
    </w:p>
    <w:p>
      <w:r>
        <w:rPr>
          <w:b/>
        </w:rPr>
        <w:t>E. 2</w:t>
      </w:r>
    </w:p>
    <w:p>
      <w:r>
        <w:t>2.1Â Â Â Â  Mit seiner Eingabe vom 25. Mai 2010 reichte der BeschwerdefÃ¼hrer einen Vorbescheid der IV-Stelle vom 4. Mai 2010 (Urk. 8/1/2) ein, worin ihm fÃ¼r die Zeit vom 1. MÃ¤rz bis 30. September 2007 bei einem InvaliditÃ¤tsgrad von 100 % eine ganze Rente zugesprochen sowie fÃ¼r die Zeit ab 1. Oktober 2007 ein rentenausschliessender InvaliditÃ¤tsgrad von 35 % festgestellt wurde, und beantragte, dass gestÃ¼tzt auf die InvaliditÃ¤tsbemessung durch die Invalidenversicherung auch in der Unfallversicherung von einem InvaliditÃ¤tsgrad von 35 % auszugehen sei (Urk. 7 S. 1).</w:t>
      </w:r>
    </w:p>
    <w:p>
      <w:r>
        <w:t>2.2Â Â Â Â  DemgegenÃ¼ber vertrat die Beschwerdegegnerin in der Beschwerdeantwort vom 30. August 2010 (Urk. 11 S. 4) den Standpunkt, dass die InvaliditÃ¤tseinschÃ¤tzung der Invalidenversicherung gegenÃ¼ber dem Unfallversicherer keine Bindungswirkung entfalte.</w:t>
      </w:r>
    </w:p>
    <w:p>
      <w:r>
        <w:t>2.3Â Â Â Â  Das damalige EidgenÃ¶ssische Versicherungsgericht (EVG) hat in BGE 126 V 288 die Tragweite der Bindungswirkung rechtskrÃ¤ftiger InvaliditÃ¤tsschÃ¤tzungen der Invalidenversicherung oder der Unfallversicherung fÃ¼r den jeweils anderen Sozialversicherungsbereich umschrieben sowie erkannt, dass der InvaliditÃ¤tsbegriff fÃ¼r die Sozialversicherungszweige der Unfall-, Invaliden-, MilitÃ¤r- und obligatorischen Berufsvorsorgeversicherung grundsÃ¤tzlich der gleiche sei, und dass aus der Einheitlichkeit des InvaliditÃ¤tsbegriffs folge, dass die SchÃ¤tzung der InvaliditÃ¤t, auch wenn sie fÃ¼r jeden Versicherungszweig grundsÃ¤tzlich selbstÃ¤ndig vorzunehmen ist,</w:t>
      </w:r>
    </w:p>
    <w:p>
      <w:r>
        <w:t>mit Bezug auf denselben Gesundheitsschaden praxisgemÃ¤ss denselben InvaliditÃ¤tsgrad zu ergeben habe (BGE 126 V 288 f. E. 2a mit Hinweisen), und entschieden, dass ein SozialversicherungstrÃ¤ger sich die VerfÃ¼gung oder den Einspracheentscheid des andern grundsÃ¤tzlich entgegenhalten lassen muss, wenn ihm der Verwaltungsakt ordnungsgemÃ¤ss erÃ¶ffnet worden ist und er von seinem Beschwerderecht nicht Gebrauch gemacht hat.</w:t>
      </w:r>
    </w:p>
    <w:p>
      <w:r>
        <w:t>Â Â Â Â Â Â Â Â  In AHI 2004 S. 181 hat das EVG den Entscheid BGE 126 V 288 in zweifacher Hinsicht prÃ¤zisiert. Es hat festgestellt, dass die InvaliditÃ¤tsschÃ¤tzung der Invalidenversicherung gegenÃ¼ber dem Unfallversicherer mangels eines rechtserheblichen ÂBerÃ¼hrtseins" im Sinne von Art. 129 Abs. 1 der Verordnung Ã¼ber die Unfallversicherung (UVV) keinerlei Bindungswirkung entfalte, auch nicht im Sinne einer Richtigkeitsvermutung (Erw. 4.3 und 4.4). Im Weitern hat das EVG erkannt, dass das Gesetz dem Unfallversicherer kein Beschwerderecht gegen VerfÃ¼gungen von IV-Stellen in Bezug auf Rentenanspruch und InvaliditÃ¤tsgrad einrÃ¤umt, weshalb er sich diese Verwaltungsakte auch nicht entgegenhalten lassen muss (Erw. 5.2).</w:t>
      </w:r>
    </w:p>
    <w:p>
      <w:r>
        <w:t>Â Â Â Â Â Â Â Â  Im Entscheid BGE 131 V 362 hat das EVG erkannt, dass der Rechtsprechung gemÃ¤ss AHI 2004 S. 181 nach Inkrafttreten des ATSG weiterhin GÃ¼ltigkeit zukomme, und dass der Unfallversicherer mangels ÂBerÃ¼hrtseins" im Sinne von Art. 49 Abs. 4 ATSG nicht zur Einsprache gegen die VerfÃ¼gung oder zur Beschwerde gegen den Einspracheentscheid der IV-Stelle Ã¼ber den Rentenanspruch als solchen oder den InvaliditÃ¤tsgrad berechtigt ist, und dass die InvaliditÃ¤tsschÃ¤tzung der Invalidenversicherung ihm gegenÃ¼ber keine Bindungswirkung entfaltet (BGE 131 V 366 f. E. 2.2.1 f.).</w:t>
      </w:r>
    </w:p>
    <w:p>
      <w:r>
        <w:t>2.4Â Â Â Â  Nach der obenerwÃ¤hnten Rechtsprechung entfaltete die invalidenversicherungsrechtlichen InvaliditÃ¤tsbemessung gemÃ¤ss dem Vorbescheid der IV-Stelle vom 4. Mai 2010 (Urk. 8/1/2) fÃ¼r die Beschwerdegegnerin keine Bindungswirkung. Die Beschwerdegegnerin war vielmehr berechtigt, die InvaliditÃ¤tsbemessung selbstÃ¤ndig vorzunehmen.</w:t>
      </w:r>
    </w:p>
    <w:p>
      <w:r>
        <w:rPr>
          <w:b/>
        </w:rPr>
        <w:t>E. 3</w:t>
      </w:r>
    </w:p>
    <w:p>
      <w:r>
        <w:t>3.1Â Â Â Â  Im Folgenden ist der Rentenanspruch des BeschwerdefÃ¼hrers vorab unter dem Gesichtspunkt der ArbeitsunfÃ¤higkeit als Faktor der InvaliditÃ¤tsbemessung zu prÃ¼fen.</w:t>
      </w:r>
    </w:p>
    <w:p>
      <w:r>
        <w:t>3.2Â Â Â Â  Im Austrittsbericht vom 7. MÃ¤rz 2005 diagnostizierten die erstbehandelnden Ãrzte des Spitals Z.___, Chirurgische Klinik, eine Commotio cerebri bei einem Sturz aus 2.5 Metern HÃ¶he am 4. MÃ¤rz 2005 sowie eine Distorsion des linken oberen Sprunggelenkes und erwÃ¤hnten, dass der BeschwerdefÃ¼hrer am 5. MÃ¤rz 2005 ohne darstellbare ossÃ¤re LÃ¤sionen und in gutem Allgemeinzustand nach Hause entlassen worden sei (Urk. 12/4/1).</w:t>
      </w:r>
    </w:p>
    <w:p>
      <w:r>
        <w:t>3.3Â Â Â Â  Dr. med. B.___, Facharzt FMH fÃ¼r Allgemeine Medizin, diagnostizierte in seinem Bericht vom 10. Mai 2005 (Urk. 12/5) eine nichtdislozierte Talusfraktur nach einem Sturz aus vier Metern HÃ¶he am 4. MÃ¤rz 2005 und erwÃ¤hnte, dass die Ãrzte des Spitals Z.___ vorerst eine Distorsion des oberen linken Sprunggelenks diagnostiziert hÃ¤tten. Wegen persistierenden Beschwerden sei in der Folge eine RÃ¶ntgenuntersuchung durchgefÃ¼hrt worden, welche den Verdacht auf eine Talusfraktur ergeben habe. Dieser Befund sei in einer CT-Untersuchung bestÃ¤tigt worden. Am 29. MÃ¤rz 2005 sei dem BeschwerdefÃ¼hrer ein Unterschenkelgips angelegt worden.</w:t>
      </w:r>
    </w:p>
    <w:p>
      <w:r>
        <w:t>3.4Â Â Â Â  Mit Bericht vom 7. September 2005 (Urk. 12/20) stellten die Ãrzte des Spitals Z.___ eine sekundÃ¤r diagnostizierte, nicht dislozierte Talusfraktur links fest, welche am 4. MÃ¤rz 2005 konservativ behandelt worden sei. Am 16. September 2005 sei eine MRI-Untersuchung und anschliessend eine Untersuchung durch einen Arzt der Beschwerdegegnerin vorgesehen. Es bestehe weiterhin eine ArbeitsunfÃ¤higkeit von 50 %.</w:t>
      </w:r>
    </w:p>
    <w:p>
      <w:r>
        <w:t>3.5Â Â Â Â  Die Ãrzte der Klinik C.___ erwÃ¤hnten in ihrem Bericht vom 29. Dezember 2005 (Urk. 12/32), dass eine Arthro-CT-Untersuchung des linken oberen Sprunggelenkes des BeschwerdefÃ¼hrers eine Flake-Fraktur des Knorpels am lateralen Rand des Talus ergeben habe. Das Knochenfragment sei gut eingeheilt. Es sei eine Arthroskopie des linken oberen Sprunggelenkes sowie ein DÃ©bridement der KnorpellÃ¤sion angezeigt.</w:t>
      </w:r>
    </w:p>
    <w:p>
      <w:r>
        <w:t>Â Â Â Â Â Â Â Â  Mit Austrittsbericht vom 17. Februar 2006 (Urk. 12/36) stellten die Ãrzte der Klinik C.___ fest, dass am 10. Februar 2006 ein arthroskopisches DÃ©bridement und eine Mikrofrakturierung des linken Talus durchgefÃ¼hrt worden sei. Nach regelrechtem peri- und postoperativem Verlauf sei der BeschwerdefÃ¼hrer am 13. Februar 2006 bei reizlosen WundverhÃ¤ltnissen in die weitere Rehabilitation nach Hause entlassen worden.</w:t>
      </w:r>
    </w:p>
    <w:p>
      <w:r>
        <w:t>Â Â Â Â Â Â Â Â  In ihrem Bericht vom 10. Mai 2006 (Urk. 12/41) fÃ¼hrten die Ãrzte der Klinik C.___ aus, dass der BeschwerdefÃ¼hrer drei Monate postoperativ weiterhin unter unverÃ¤nderten Beschwerden mit stark belastungsabhÃ¤ngigen Schmerzen Ã¼ber dem linken oberen Sprunggelenk leide. Ein Belastungsaufbau im linken oberen Sprunggelenk und ein Versuch stockfrei zu gehen seien infolge sehr starker Schmerzen gescheitert. Es sei nach solchen Verletzungen Ã¼blicherweise mit einer sehr langen Heilungsdauer zu rechnen. Eine RÃ¼ckkehr des BeschwerdefÃ¼hrers in den angestammten Beruf des Maurers sei aber unwahrscheinlich, weshalb eine Umschulung angezeigt sei. Zur Stabilisierung und besseren Entlastung werde die Verwendung von Stabilschuhen mit Fersenpuffer und Abrollhilfe empfohlen. Es bestehe weiterhin eine ArbeitsunfÃ¤higkeit von 100 % (Urk. 12/41 S. 2).</w:t>
      </w:r>
    </w:p>
    <w:p>
      <w:r>
        <w:t>Â Â Â Â Â Â Â Â  Mit Bericht vom 14. November 2006 (Urk. 12/56) stellten die Ãrzte der Klinik C.___ unverÃ¤nderte Beschwerden fest, welche dem BeschwerdefÃ¼hrer die Arbeit als Maurer verunmÃ¶glichten. Die Arthro-CT-Untersuchung vom 31. Oktober 2006 habe eine beginnende Arthrose im Bereich der Talusrolle ergeben. Die Arthrose sei indes nur fÃ¼r einen Teil der Beschwerden verantwortlich. Es sei eine weitere Behandlung an der interdisziplinÃ¤ren Schmerzsprechstunde des UniversitÃ¤tsspitals ZÃ¼rich vorgesehen (Urk. 12/56 S. 2).</w:t>
      </w:r>
    </w:p>
    <w:p>
      <w:r>
        <w:t>3.6Â Â Â Â  Die Ãrzte des Spitals D.___, Institut fÃ¼r AnÃ¤sthesiologie, Schmerzambulatorium (nachfolgend: D.___), erwÃ¤hnten in ihrem Bericht vom 31. MÃ¤rz 2008 (Urk. 12/112), dass bis anhin diverse Therapieversuche durchgefÃ¼hrt worden seien, insbesondere eine intravenÃ¶sen Gabe von Lidocain- und Remifentanil, eine lumbale Grenzstrang-Blockade und eine Injektion von Steroiden in Kombination mit Vitamin C. Auf Grund des protrahierten Verlaufs und des fehlenden Ansprechens auf diverse Therapieversuche mÃ¼sse mit einem Weiterbestehen der chronischen Schmerzproblematik gerechnet werden. Eine Wiederaufnahme der Arbeit sei gegenwÃ¤rtig nicht geplant (Urk. 12/112 S. 2).</w:t>
      </w:r>
    </w:p>
    <w:p>
      <w:r>
        <w:t>3.7Â Â Â Â  SUVA-Kreisarzt Dr. med. E.___, Facharzt FMH fÃ¼r Chirurgie, fÃ¼hrte im Untersuchungsbericht vom 14. Mai 2008 (Urk. 12/115) aus, dass das Beschwerdebild sowohl auf Grund der erhobenen klinischen Befunde als auch auf Grund der bildgebenden Diagnostik auf organischer Ebene nichtÂ  zu erklÃ¤ren sei. Das Beschwerdebild beruhe einerseits auf einem chronifizierten Schmerz und imponiere andererseits durch ein Ã¤usserst pathologisches Gangbild. SÃ¤mtliche therapeutischen Massnahmen seien ausgeschÃ¶pft und es sei vom Erreichen des Endzustandes auszugehen. Zu prÃ¼fen bleibe, ob aus psychiatrischer Sicht eine somatoforme SchmerzstÃ¶rung zu diagnostizieren sei (Urk. 12/115 S. 4).</w:t>
      </w:r>
    </w:p>
    <w:p>
      <w:r>
        <w:t>3.8Â Â Â Â  In ihrem Bericht vom 23. Februar 2009 (Urk. 12/143) stellten die Ãrzte des Spitals D.___ fest, dass der BeschwerdefÃ¼hrer unter chronischen posttraumatischen Schmerzen im Bereich des linken Fusses mit neuropathischer und nozizeptiver Komponente im lateroanterioren Malleolarbereich, unter mÃ¶glicherweise analgetikainduzierten linksseitigen Kopfschmerzen sowie unter einer arteriellen Hypertonie leide. Interventionell stÃ¼nden keine Therapieoptionen mehr zur VerfÃ¼gung.</w:t>
      </w:r>
    </w:p>
    <w:p>
      <w:r>
        <w:t>3.9Â Â Â Â  Die Ãrzte des Zentrums F.___, Medizinische AbklÃ¤rungsstelle, I.___ (nachfolgend: F.___), stellten in ihrem Gutachten vom 25. Juni 2009 die folgende Diagnosen (Urk. 12/146 S. 33 und S. 28):</w:t>
      </w:r>
    </w:p>
    <w:p>
      <w:r>
        <w:t>- Status nach Distorsion und Kontusion des linken oberen Sprunggelenks am 4. MÃ¤rz 2005 mit</w:t>
      </w:r>
    </w:p>
    <w:p>
      <w:r>
        <w:t>- Status nach wenig dislozierter lateraler Talusrandfraktur</w:t>
      </w:r>
    </w:p>
    <w:p>
      <w:r>
        <w:t>- Status nach arthroskopischem DÃ©bridement und Mikrofrakturierung des Talus</w:t>
      </w:r>
    </w:p>
    <w:p>
      <w:r>
        <w:t>- Status nach Arthrotomie des subtalaren Gelenks mit DÃ©bridement</w:t>
      </w:r>
    </w:p>
    <w:p>
      <w:r>
        <w:t>- LÃ¤sion des distalen Nervus peroneus superficialis et profundus im Bereich des Retinaculum extensorum</w:t>
      </w:r>
    </w:p>
    <w:p>
      <w:r>
        <w:t>- persistierendes Schmerzsyndrom im linken Sprunggelenk bei beginnender Arthrose im Bereich des oberen und unteren Sprunggelenks</w:t>
      </w:r>
    </w:p>
    <w:p>
      <w:r>
        <w:t>- chronisches Spannungstypkopfweh</w:t>
      </w:r>
    </w:p>
    <w:p>
      <w:r>
        <w:t>- arterielle Hypertonie</w:t>
      </w:r>
    </w:p>
    <w:p>
      <w:r>
        <w:t>- Adipositas</w:t>
      </w:r>
    </w:p>
    <w:p>
      <w:r>
        <w:t>- leichtgradige depressive Episode</w:t>
      </w:r>
    </w:p>
    <w:p>
      <w:r>
        <w:t>- Entwicklung kÃ¶rperlicher Symptome aus psychischen GrÃ¼nden</w:t>
      </w:r>
    </w:p>
    <w:p>
      <w:r>
        <w:t>- akzentuierte (narzisstische) PersÃ¶nlichkeitszÃ¼ge</w:t>
      </w:r>
    </w:p>
    <w:p>
      <w:r>
        <w:t>Â Â Â Â Â Â Â Â  Aus orthopÃ¤disch-traumatologischer Sicht lasse sich das Ausmass der Schmerzangaben und die vom BeschwerdefÃ¼hrer demonstrierte Schonung der linken unteren ExtremitÃ¤t nicht erklÃ¤ren. Eine bestehende geringe Arthrose am oberen und unteren Sprunggelenk stelle den einzigen objektivierbaren radiologischen Befund dar. Da bereits am Unfalltag radiologisch eine Arthrose am oberen Sprunggelenk beschrieben worden sei, sei diese nur teilweise traumatisch verursacht worden (Urk. 12/146 S. 16). Anzeichen fÃ¼r eine Algodystrophie fehlten im Bereich des linken Fusses (Urk. 12/146 S. 17).</w:t>
      </w:r>
    </w:p>
    <w:p>
      <w:r>
        <w:t>Â Â Â Â Â Â Â Â  Aus neurologischer Sicht seien die angegebenen Schmerzen im Bereich des linken Fusses nicht zu erklÃ¤ren. Die Bedeutung der LÃ¤sion des distalen Nervus peroneus superficialis et profundus im Bereich des linken FussrÃ¼ckens sei gering. Insbesondere lasse sich dadurch die SchwÃ¤che bei der Fusshebung nicht erklÃ¤ren. Eine nennenswerte Allodynie und Innervationshyperpathie lasse sich nicht nachweisen (Urk. 12/146 S. 19). Aufgrund der Aussagen des BeschwerdefÃ¼hrers zum Unfallgeschehen sei ein SchÃ¤delhirntrauma und eine Commotio auszuschliessen. Das vom BeschwerdefÃ¼hrer beschriebene Blackout von einer bis zwei Sekunden sei wahrscheinlich durch Schreck ausgelÃ¶st worden. Bei den vom BeschwerdefÃ¼hrer geklagten Kopfschmerzen handle es sich daher nicht um Unfallfolgen (Urk. 12/146 S. 20).</w:t>
      </w:r>
    </w:p>
    <w:p>
      <w:r>
        <w:t>Â Â Â Â Â Â Â Â  Aus psychiatrischer Sicht leide der BeschwerdefÃ¼hrer an einer leichtgradigen depressiven Episode (Urk. 12/146 S. 24). Die Tatsache, dass der BeschwerdefÃ¼hrer im Jahre 2007 seinen Familiennamen geÃ¤ndert hat, weise sodann auf akzentuierte narzisstische PersÃ¶nlichkeitszÃ¼ge hin. AusgeprÃ¤gtere psychosoziale Probleme oder emotionale Konflikte, welche schwerwiegend genug wÃ¤ren, um in einem ursÃ¤chlichen Zusammenhang mit der Schmerzaufrechterhaltung zu stehen, liessen sich keine eruieren. Aus diesem Grunde kÃ¶nne die Diagnose einer anhaltenden somatoformen SchmerzstÃ¶rung nicht gestellt werden (Urk. 12/146 S 25). Auch die Diagnose einer posttraumatischen BelastungsstÃ¶rung kÃ¶nne nicht gestellt werden. Es handle sich am Ehesten um eine Aggravation von Schmerzen vor dem Hintergrund eines aufmerksamkeitssuchenden Verhaltens (Urk. 12/146 S. 26). Die akzentuierten narzisstischen PersÃ¶nlichkeitszÃ¼ge hÃ¤tten schon vor dem Unfall bestanden und wiesen keinen Krankheitswert auf (Urk. 12/146 S. 29).</w:t>
      </w:r>
    </w:p>
    <w:p>
      <w:r>
        <w:t>Â Â Â Â Â Â Â Â  Aus psychiatrischer Sicht sei eine medikamentÃ¶se antidepressive Behandlung und eine Psychotherapie angezeigt (Urk. 12/146 S. 30). Aus orthopÃ¤discher und neurologischer Sicht seien weitere Behandlungen nicht angezeigt und es sei von weiteren Therapien keine namhafte Besserung des Gesundheitszustandes mehr zu erwarten (Urk. 12/146 S. 34). Aus psychischen GrÃ¼nden bestehe keine EinschrÃ¤nkung der ArbeitsfÃ¤higkeit (Urk. 12/146 S. 31). Aus orthopÃ¤disch-neurologischer Sicht sei dem BeschwerdefÃ¼hrer die AusÃ¼bung Ã¼berwiegend sitzender TÃ¤tigkeiten in vollem zeitlichen und leistungsmÃ¤ssigen Umfang zuzumuten (Urk. 12/146 S. 36). Dem BeschwerdefÃ¼hrer sei es mÃ¶glich, kurze Strecken zu gehen und fÃ¼r kurze Zeit auch stehende Arbeiten auszufÃ¼hren. DemgegenÃ¼ber sei dem BeschwerdefÃ¼hrer die AusÃ¼bung von TÃ¤tigkeiten, welche Ã¼berwiegend im Stehen und im Gehen auszufÃ¼hren sind, sowie von TÃ¤tigkeiten, welche das Tragen und Heben von Lasten, das Knien und das Besteigen von Treppen und Leitern erfordern, nicht mehr zuzumuten (Urk. 12/146 S. 35).</w:t>
      </w:r>
    </w:p>
    <w:p>
      <w:r>
        <w:t>3.10Â Â  Dr. B.___ erwÃ¤hnte in seinem Bericht vom 29. Juni 2009, dass gegenwÃ¤rtig nur noch eine medikamentÃ¶se Behandlung angezeigt sei, und dass mit einer Dauerbehinderung zu rechnen sei. Seit dem 30. Januar 2006 bestehe eine ArbeitsunfÃ¤higkeit von 100 %. Der BeschwerdefÃ¼hrer werde in Zukunft mit Schmerzen leben mÃ¼ssen. Allenfalls sei eine berufliche Umschulung auf eine sitzende TÃ¤tigkeit zu prÃ¼fen (Urk. 12/145).</w:t>
      </w:r>
    </w:p>
    <w:p>
      <w:r>
        <w:rPr>
          <w:b/>
        </w:rPr>
        <w:t>E. 4</w:t>
      </w:r>
    </w:p>
    <w:p>
      <w:r>
        <w:t>4.1Â Â Â Â  Aus der dargelegten medizinischen Aktenlage ist ersichtlich, dass die Ãrzte der Klinik C.___ am 14. November 2006 eine weitere orthopÃ¤dische Behandlung der Unfallfolgen nicht mehr als angezeigt erachteten (Urk. 12/56 S. 2). Damit Ã¼bereinstimmend vertrat Dr. E.___ in seinem kreisÃ¤rztlichen Untersuchungsbericht vom 14. Mai 2008 den Standpunkt, dass in somatisch-medizinischer Hinsicht sÃ¤mtliche therapeutischen Massnahmen ausgeschÃ¶pft seien und dass der Endzustand erreicht worden sei (Urk. 12/115 S. 4). Des Weiteren stellten die Ãrzte des Spitals D.___ am 23. Februar 2009 fest, dass keine schmerzmedizinischen Behandlungsoptionen mehr zur VerfÃ¼gung stÃ¼nden (Urk. 12/143). Des Gleichen gingen die Ãrzte des F.___ in ihrem Gutachten vom 25. Juni 2009 davon aus, dass aus somatisch-medizinischer Sicht weitere Ã¤rztliche Behandlungen nicht angezeigt seien, und dass von weiteren Therapien keine namhafte Besserung des Gesundheitszustandes mehr zu erwarten sei (Urk. 12/146 S. 34). Damit Ã¼bereinstimmend vertrat auch Dr. B.___ in seinem Bericht vom 29. Juni 2009 die Meinung, dass - abgesehen von einer medikamentÃ¶sen (Schmerz-)Behandlung - keine weitere medizinische Behandlung angezeigt sei, und dass der BeschwerdefÃ¼hrer mit seinen Schmerzen leben mÃ¼sse (Urk. 12/145). Auf Grund der Ã¼bereinstimmenden medizinischen Aktenlage steht demnach fest, dass von einer weiteren Behandlung der somatischen Unfallfolgen keine namhafte Besserung des somatischen Gesundheitszustandes mehr erwartet werden kann, und dass in Bezug auf die somatischen Unfallfolgen spÃ¤testens zum Zeitpunkt des Erlasses der VerfÃ¼gung vom 26. Januar 2010 (Urk. 12/161/1) der Endzustand erreicht war.</w:t>
      </w:r>
    </w:p>
    <w:p>
      <w:r>
        <w:t>4.2Â Â Â Â  In Bezug auf das Gutachten der Ãrzte des F.___ vom 25. Juni 2009 gilt es sodann zu berÃ¼cksichtigen, dass es sich dabei um ein polydisziplinÃ¤res medizinisches Gutachten handelt, welches sÃ¤mtliche nach der Rechtsprechung fÃ¼r eine beweiskrÃ¤ftige medizinische Entscheidungsgrundlage (Beweiseignung) vorausgesetzten Kriterien erfÃ¼llt (vgl. E. 1.2). Denn einerseits waren diejenigen medizinischen Teilgebiete an der AbklÃ¤rung beteiligt, welche auf Grund der vorhandenen Leiden angezeigt waren. Andererseits setzten sich die Gutachter eingehend mit den geklagten Beschwerden sowie mit den medizinischen Vorakten auseinander und fÃ¼hrten eigene spezialÃ¤rztliche Untersuchungen durch. GestÃ¼tzt auf die Ergebnisse dieser Untersuchungen kamen sie zum Schluss, dass dem BeschwerdefÃ¼hrer die AusÃ¼bung behinderungsangepasster, Ã¼berwiegend sitzender TÃ¤tigkeiten, welche nur gelegentlich und fÃ¼r kurze Zeit stehend und gehend auszufÃ¼hrende Verrichtungen erfordern, und welche kein Heben und Tragen von Lasten, kein Knien, kein Treppensteigen und kein Besteigen von Leitern beinhalten, in vollem zeitlichem und leistungsmÃ¤ssigem Umfang zuzumuten sei (Urk. 12/146 S. 35 f.).</w:t>
      </w:r>
    </w:p>
    <w:p>
      <w:r>
        <w:t>Â Â Â Â Â Â Â Â  Die nachvollziehbar begrÃ¼ndeten Schlussfolgerungen der Ãrzte des F.___ vermÃ¶gen auch inhaltlich zu Ã¼berzeugen. Insbesondere vermag zu Ã¼berzeugen, dass die Gutachter des F.___ in psychischer Hinsicht davon ausgingen, dass der BeschwerdefÃ¼hrer unter einer leichtgradigen depressiven Episode, unter einer Entwicklung kÃ¶rperlicher Symptome aus psychischen GrÃ¼nden sowie unter akzentuierten narzisstischen PersÃ¶nlichkeitszÃ¼gen leidet, dass indes die akzentuierten narzisstischen PersÃ¶nlichkeitszÃ¼ge schon vor dem Unfall bestanden haben und keinen Krankheitswert aufweisen (Urk. 12/146 S. 29), und dass weder die leichtgradige depressive Episode noch die Entwicklung kÃ¶rperlicher Symptome aus psychischen GrÃ¼nden die ArbeitsfÃ¤higkeit einschrÃ¤nken (Urk. 12/146 S. 31).</w:t>
      </w:r>
    </w:p>
    <w:p>
      <w:r>
        <w:t>4.3Â Â Â Â  In Bezug auf die Zumutbarkeitsbeurteilung durch die Ãrzte des F.___ gilt es des Weiteren zu beachten, dass Dr. B.___ in seiner Beurteilung vom 29. Juni 2009 eine berufliche Umschulung auf eine sitzende TÃ¤tigkeit nicht ausschloss (Urk. 12/145), und insofern nicht von der Beurteilung durch die Ãrzte des F.___ abwich. Im Ãbrigen wird vom BeschwerdefÃ¼hrer das Abstellen auf die Beurteilung der ArbeitsfÃ¤higkeit in zumutbaren behinderungsangepassten TÃ¤tigkeiten durch die Ãrzte des F.___ nicht bestritten (Urk. 1 S. 4).</w:t>
      </w:r>
    </w:p>
    <w:p>
      <w:r>
        <w:t>4.4Â Â Â Â  Nach Gesagtem ist gestÃ¼tzt auf die nachvollziehbare Beurteilung der Gutachter des F.___ vom 25. Juni 2009 davon auszugehen, dass dem BeschwerdefÃ¼hrer die AusÃ¼bung behinderungsangepasster, Ã¼berwiegend sitzender TÃ¤tigkeiten in vollem zeitlichen und leistungsmÃ¤ssigen Umfang zuzumuten war.</w:t>
      </w:r>
    </w:p>
    <w:p>
      <w:r>
        <w:rPr>
          <w:b/>
        </w:rPr>
        <w:t>E. 5</w:t>
      </w:r>
    </w:p>
    <w:p>
      <w:r>
        <w:t>5.1Â Â Â Â  Es bleiben die erwerblichen Auswirkungen der erwÃ¤hnten gesundheitlichen Unfallfolgen zu prÃ¼fen.</w:t>
      </w:r>
    </w:p>
    <w:p>
      <w:r>
        <w:t>5.2Â Â Â Â  Zur Bestimmung des InvaliditÃ¤tsgrades wird gemÃ¤ss Art. 16 ATSG das Erwerbseinkommen, das die versicherte Person nach Eintritt der unfallbedingten InvaliditÃ¤t und nach DurchfÃ¼hrung allfÃ¤lliger Eingliederungsmassnahmen durch eine zumutbare TÃ¤tigkeit bei ausgeglichener Arbeitsmarktlage erzielen kÃ¶nnte (sog. Invalideneinkommen), in Beziehung gesetzt zum Erwerbseinkommen, das sie erzielen kÃ¶nnte, wenn sie nicht invalid geworden wÃ¤re (sog. Valideneinkommen; vgl. BGE 130 V 121). GemÃ¤ss der Rechtsprechung ist das Valideneinkommen in der Unfallversicherung unabhÃ¤ngig davon zu bestimmen, ob die versicherte Person vor dem Unfall eine Teilzeit- oder eine VollzeiterwerbstÃ¤tigkeit ausgeÃ¼bt hat und ob sie vor dem Unfall ihre Arbeitskraft ganz oder nur teilweise eingesetzt hat (BGE 119 V 475 E. 2b S. 481). Diesem Faktor wird nÃ¤mlich bereits dadurch Rechnung getragen, dass aufgrund des geringeren versicherten Verdienstes eine bloss teilzeitlich tÃ¤tige Person eine kleinere Rente erhalten wird, als eine vollzeitlich erwerbstÃ¤tige. Bei der Festlegung des hypothetischen Valideneinkommens ist somit grundsÃ¤tzlich von einer vollzeitlich erwerbstÃ¤tigen Person auszugehen, die hinsichtlich FÃ¤higkeiten, Ausbildung, Alter und Ã¶rtlicher VerhÃ¤ltnisse mit der versicherten Person vergleichbar ist (BGE 135 V 289 E. 2.3).</w:t>
      </w:r>
    </w:p>
    <w:p>
      <w:r>
        <w:t>5.3Â Â Â Â  Bei der Ermittlung des Einkommens ohne Gesundheitsschaden ist entscheidend, was die versicherte Person im massgebenden Zeitpunkt des Rentenbeginns (vgl. BGE 129 V 224 E. 4.3.1) nach dem Beweisgrad der Ã¼berwiegenden Wahrscheinlichkeit als Gesunde tatsÃ¤chlich verdienen wÃ¼rde. Die Einkommensermittlung hat so konkret wie mÃ¶glich zu erfolgen; daher ist in der Regel vom letzten Lohn, den die versicherte Person vor Eintritt der GesundheitsschÃ¤digung erzielt hat, auszugehen (BGE 134 V 325 E. 4.1 mit Hinweisen).</w:t>
      </w:r>
    </w:p>
    <w:p>
      <w:r>
        <w:t>Â Â Â Â Â Â Â Â  Nach der Rechtsprechung kÃ¶nnen fÃ¼r die Bemessung des Valideneinkommens auch Zusatzeinkommen wie beispielsweise ÃberstundenentschÃ¤digungen berÃ¼cksichtigt werden, wenn es sich um Entgelt mit Lohncharakter und nicht um SpesenentschÃ¤digungen handelt. Da aber die InvaliditÃ¤tsschÃ¤tzung der dauernd oder fÃ¼r lÃ¤ngere Zeit bestehenden ErwerbsunfÃ¤higkeit entsprechen muss, bildet Voraussetzung fÃ¼r die BerÃ¼cksichtigung eines derartigen Zusatzeinkommens, dass die versicherte Person aller Voraussicht nach damit hÃ¤tte rechnen kÃ¶nnen. Massgebend ist nach dem im Sozialversicherungsrecht Ã¼blichen Beweisgrad der Ã¼berwiegenden Wahrscheinlichkeit (BGE 129 V 181 E. 3.1), ob die versicherte Person aufgrund ihrer konkreten erwerblichen Situation und ihres tatsÃ¤chlichen Arbeitseinsatzes vor dem Unfall wahrscheinlich weiterhin ein Zusatzeinkommen zufolge Ãberstundenarbeit hÃ¤tte erzielen kÃ¶nnen; die blosse MÃ¶glichkeit dazu genÃ¼gt nicht (RKUV 1989 Nr. U 69 S. 176 E. 2c S. 179 ff.; Urteile U 178/03 vom 18. MÃ¤rz 2004 E. 2.2 und I 262/06 vom 16. Oktober 2006 E. 4.2).</w:t>
      </w:r>
    </w:p>
    <w:p>
      <w:r>
        <w:t>5.4Â Â Â Â  Die gleichen GrundsÃ¤tze gelten bei Einkommen aus einer regelmÃ¤ssigen und Ã¼ber eine lÃ¤ngere Zeit ausgeÃ¼bten NebenbeschÃ¤ftigung. Der daraus erzielte Zusatzverdienst ist beim Valideneinkommen ohne RÃ¼cksicht auf den hiefÃ¼r erforderlichen zeitlichen oder leistungsmÃ¤ssigen Aufwand zu berÃ¼cksichtigen. Massgebend ist, ob ein solches Zusatzeinkommen erzielt wurde und ohne InvaliditÃ¤t weiterhin erzielt werden kÃ¶nnte (RKUV 1989, U 69, S. 181; Peter Omlin, Die InvaliditÃ¤t in der obligatorischen Unfallversicherung, Diss. Freiburg 1995, S. 182).</w:t>
      </w:r>
    </w:p>
    <w:p>
      <w:r>
        <w:rPr>
          <w:b/>
        </w:rPr>
        <w:t>E. 6</w:t>
      </w:r>
    </w:p>
    <w:p>
      <w:r>
        <w:t>6.1Â Â Â Â  Aus den Akten ist ersichtlich, dass der BeschwerdefÃ¼hrer in der Zeit vom 10. Mai 2001 bis zum 31. August 2005 und damit wÃ¤hrend einer Zeit von mehr als 4 Jahren eine NebenbeschÃ¤ftigung als GebÃ¤udereiniger bei der A.___ AG im Umfang von drei Stunden im Tag wÃ¤hrend 5 Tagen in der Woche abends ausÃ¼bte (Urk. 16/13/1 Ziff. 1, Urk. 16/5/3, Urk. 16/22/3). Im Arbeitszeugnis vom 30. Oktober 2006 (Urk. 16/22/3) sowie im Arbeitgeberfragebogen zuhanden der Invalidenversicherung vom 13. Juli 2006 (Urk. 16/13/1 Ziff. 3) gab die A.___ AG als Grund fÃ¼r die AuflÃ¶sung des ArbeitsverhÃ¤ltnisses mit dem BeschwerdefÃ¼hrer den Verlust eines Reinigungsauftrages an. Am 27. Dezember 2005 (Urk. 12/33 S. 2) und am 27. November 2006 (Urk. 12/61 S. 2) erklÃ¤rte der BeschwerdefÃ¼hrer gegenÃ¼ber der Beschwerdegegnerin, dass er im Rahmen seiner TÃ¤tigkeit fÃ¼r die A.___ AG fÃ¼r diese Reinigungsarbeiten bei der G.___ in H.___ ausgeÃ¼bt habe. Als dieser Einsatzbetrieb verlegt worden sei, habe die A.___ AG das ArbeitsverhÃ¤ltnis mit ihm gekÃ¼ndigt. Er sei nicht der einzige Betroffene gewesen.</w:t>
      </w:r>
    </w:p>
    <w:p>
      <w:r>
        <w:t>6.2Â Â Â Â  Auf Grund der Aktenlage steht daher fest, dass die A.___ AG das ArbeitsverhÃ¤ltnis mit dem BeschwerdefÃ¼hrer per 31. August 2005 kÃ¼ndigte, weil ihr vorgÃ¤ngig der Auftrag fÃ¼r die Reinigung des Einsatzbetriebes, in welchem der BeschwerdefÃ¼hrer tÃ¤tig war, gekÃ¼ndigt worden war. Der Arbeitsvertrag mit der A.___ AG wurde daher aus wirtschaftlichen GrÃ¼nden aufgelÃ¶st und somit aus GrÃ¼nden, die mit dem versicherten Unfall vom 4. MÃ¤rz 2005 in keinen Zusammenhang stehen. Es ist somit davon auszugehen, dass der BeschwerdefÃ¼hrer, wenn er den versicherten Unfall nicht erlitten hÃ¤tte, die NebenbeschÃ¤ftigung bei der A.___ AG zum massgebenden Zeitpunkt bei Rentenbeginn nicht mehr ausÃ¼ben wÃ¼rde. Aufgrund der Angaben des Versicherten vom 17. Dezember 2005 (Urk. 12/33 S. 2) sowie der weiteren UmstÃ¤nde kann die AusÃ¼bung einer anderen NebentÃ¤tigkeit durch den BeschwerdefÃ¼hrer, im Umfang der von ihm im Zeitraum vom 10. Mai 2001 bis zum 31. August 2005 ausgeÃ¼bten TÃ¤tigkeit bei der A.___ AG, zum massgebenden Zeitpunkt bei Rentenbeginn am 1. Februar 2010 (vgl. Urk. 12/161/1) nicht mit dem vorausgesetzten Beweisgrad der Ã¼berwiegenden Wahrscheinlichkeit als erstellt gelten. Zum Zeitpunkt des Rentenbeginns ist die Erzielung eines Zusatzeinkommens aus einer NebentÃ¤tigkeit durch den BeschwerdefÃ¼hrer neben dem von ihm aus einer vollzeitlichen HaupttÃ¤tigkeit erzielten Einkommen daher nicht rechtsgenÃ¼gend nachgewiesen, weshalb das Einkommen aus der NebentÃ¤tigkeit bei der Bemessung des Valideneinkommens nicht zu berÃ¼cksichtigen ist.</w:t>
      </w:r>
    </w:p>
    <w:p>
      <w:r>
        <w:t>6.3Â Â Â Â  Vor dem Unfallereignis vom 4. MÃ¤rz 2005 war der BeschwerdefÃ¼hrer seit dem 1. Februar 2004 im Umfang eines vollzeitlichen Arbeitspensums als Bauarbeiter bei der Y.___ AG tÃ¤tig (Urk. 12/1). Da erfahrungsgemÃ¤ss die bisherige TÃ¤tigkeit ohne Gesundheitsschaden fortgesetzt worden wÃ¤re, ist mit Ã¼berwiegender Wahrscheinlichkeit davon auszugehen, dass der BeschwerdefÃ¼hrer, wenn sich der Unfall nicht zugetragen hÃ¤tte, zum Zeitpunkt des Rentenbeginns am 1. Februar 2010 weiterhin im gleichen Umfang wie vor dem Unfall als Bauarbeiter bei der Y.___ AG tÃ¤tig gewesen wÃ¤re.</w:t>
      </w:r>
    </w:p>
    <w:p>
      <w:r>
        <w:t>6.4Â Â Â Â  GemÃ¤ss den Angaben der Y.___ AG (Urk. 12/142) hÃ¤tte der BeschwerdefÃ¼hrer ohne den Unfall in seiner bisherigen TÃ¤tigkeit als Bauarbeiter im Jahre 2009 einen Monatsverdienst von Fr. 4'642.-- erzielt. Da Angaben zu dem vom BeschwerdefÃ¼hrer ohne den Unfall bei der Y.___ AG im Jahre 2010 mutmasslich erzielten Verdienst in den Akten fehlen, ist vorliegend sowohl bei der Bemessung des Validen- als auch des Invalideneinkommens auf die VerhÃ¤ltnisse des Jahres 2009 abzustellen. Es ist daher von einem Valideneinkommen von Fr. 60'346.-- (Fr. 4Â642.-- x 13 Monate) auszugehen.</w:t>
      </w:r>
    </w:p>
    <w:p>
      <w:r>
        <w:rPr>
          <w:b/>
        </w:rPr>
        <w:t>E. 7</w:t>
      </w:r>
    </w:p>
    <w:p>
      <w:r>
        <w:t>7.1Â Â Â Â  WÃ¤hrend die Beschwerdegegnerin sich bei der Bemessung des Invalideneinkommens in der VerfÃ¼gung vom 26. Januar 2010 (Urk. 12/161/1 S. 2) und in dem diese bestÃ¤tigenden Einspracheentscheid vom 20. April 2010 (Urk. 2 S. 3) auf die medizinische Zumutbarkeitsbeurteilung durch die Ãrzte des F.___ stÃ¼tzte, bringt der BeschwerdefÃ¼hrer dagegen vor, dass in Anbetracht der Ã¤usserst restriktiven Zumutbarkeitsbeurteilung durch die Ãrzte des F.___ die Existenz von zumutbaren VerweistÃ¤tigkeiten fraglich sei (Urk. 1 S. 4 unten). Es stellt sich demnach die Frage, ob der in Betracht zu ziehende ausgeglichene Arbeitsmarkt (vgl. untenstehende E. 7.2) dem BeschwerdefÃ¼hrer trotz seiner funktionellen EinschrÃ¤nkung noch zumutbare EinsatzmÃ¶glichkeiten bietet.</w:t>
      </w:r>
    </w:p>
    <w:p>
      <w:r>
        <w:t>7.2Â Â Â Â  Das trotz der gesundheitlichen BeeintrÃ¤chtigung zumutbarerweise erzielbare Einkommen ist bezogen auf einen ausgeglichenen Arbeitsmarkt zu ermitteln.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273 E. 4b; ZAK 1991 S. 321 E. 3b und 1985 S. 462 E. 4b; vgl. auch BGE 130 V 343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w:t>
      </w:r>
    </w:p>
    <w:p>
      <w:r>
        <w:t>7.3Â Â Â Â  Dem BeschwerdefÃ¼hrer ist gemÃ¤ss der Zumutbarkeitsbeurteilung durch die Ãrzte des F.___ vom 25. Juni 2009 (Urk. 12/146) die AusÃ¼bung behinderungsangepasster, Ã¼berwiegend sitzender TÃ¤tigkeiten in vollem zeitlichen und leistungsmÃ¤ssigen Umfang zuzumuten. Der behinderten mÃ¤nnlichen Hilfsarbeitern offen stehende Arbeitsmarkt ist nicht ausschliesslich auf Handlanger- und andere kÃ¶rperliche TÃ¤tigkeiten beschrÃ¤nkt. In Industrie und Gewerbe werden Arbeiten, welche physische Kraft erfordern, in zunehmendem Mass durch Maschinen verrichtet, wÃ¤hrend den kÃ¶rperlich weniger belastenden Bedienungs- und Ãberwachungsfunktionen eine stetig wachsende Bedeutung zukommt; auch in diesen Bereichen stehen somit mÃ¤nnlichen Hilfsarbeitern Stellen offen, ebenso im Dienstleistungssektor (Urteil des EVG U 284/02 vom 20. Januar 2004, E. 1.2.4). Der fÃ¼r den Beschwerdegegner in Betracht fallende ausgeglichene Arbeitsmarkt bietet demnach sehr wohl Ã¼berwiegend sitzend auszufÃ¼hrende TÃ¤tigkeiten an, welche dem erwÃ¤hnten Zumutbarkeitsprofil der Ãrzte des F.___ entsprechen, wie beispielsweise dasÂ  Bedienen/Ãberwachen/ Beschicken von Maschinen, Sortier- und KontrolltÃ¤tigkeiten oder leichte Montagearbeiten auf TischhÃ¶he. Entgegen den Einwendungen in der Beschwerde ist daher davon auszugehen, dass der BeschwerdefÃ¼hrer seine verbliebene Arbeitskraft bei ausgeglichener Arbeitsmarktlage wirtschaftlich verwerten kÃ¶nnte.</w:t>
      </w:r>
    </w:p>
    <w:p>
      <w:r>
        <w:t>7.4Â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Â Â Â Â Â Â Â Â  Da der BeschwerdefÃ¼hrer zum Zeitpunkt des Rentenbeginns keine ErwerbstÃ¤tigkeit mehr ausÃ¼bte, ist das Invalideneinkommen vorliegend anhand von TabellenlÃ¶hnen zu bemessen.</w:t>
      </w:r>
    </w:p>
    <w:p>
      <w:r>
        <w:t>7.5Â Â Â Â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im Jahre 2009 von 41.7 Stunden Â (Die Volkswirtschaft 12-2010 S. 90 Tabelle B9.2; BGE 129 V 484 Erw. 4.3.2, 126 V 77 f. E. 3b/bb, 124 V 322 E. 3b/aa; AHI 2000 S. 81 Erw. 2a).</w:t>
      </w:r>
    </w:p>
    <w:p>
      <w:r>
        <w:t>7.6Â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7.7Â Â Â Â  Da der BeschwerdefÃ¼hrer aus gesundheitlichen GrÃ¼nden auf behinderungsangepasste, Ã¼berwiegend sitzende TÃ¤tigkeiten angewiesen ist (Erw. 4.4), muss er auf Grund seines gesundheitlichen Leidens im Vergleich zu Gesunden mit einer gewissen Lohneinbusse rechnen, weshalb die Vornahme eines leidensbedingten Abzuges vom Tabellenlohn als gerechtfertigt erscheint. Weitere GrÃ¼nde fÃ¼r einen Abzug vom Tabellenlohn sind nicht ersichtlich. Insbesondere ist ein solcher auf Grund des Aufenthaltsstatus nicht gerechtfertigt. Denn der BeschwerdefÃ¼hrer, welcher Ã¼ber die Niederlassungsbewilligung C verfÃ¼gt (Urk. 16/4/3), muss auf Grund seines Aufenthaltsstatus mit keiner Verdiensteinbusse rechnen. Es ist in WÃ¼rdigung sÃ¤mtlicher UmstÃ¤nde daher nicht zu beanstanden, dass die Beschwerdegegnerin einen Abzug vom Tabellenlohn von insgesamt 15 % vornahm (Urk. 12/161/1 S. 3).</w:t>
      </w:r>
    </w:p>
    <w:p>
      <w:r>
        <w:t>7.8Â Â Â Â  Unter BerÃ¼cksichtigung des Zentralwerts fÃ¼r einfache und repetitive TÃ¤tigkeiten (Anforderungsniveau 4) fÃ¼r MÃ¤nner im gesamten privaten Sektor der Tabelle A1 der LSE 2008, einer durchschnittlichen betriebsÃ¼blichen wÃ¶chentlichen Arbeitszeit im Jahre 2009 von 41.7 Stunden (Die Volkswirtschaft 7/8-2011 S. 98 Tabelle B9.2), der durchschnittlichen Nominallohnentwicklung im Jahre 2009 von 2.1 % (Die Volkswirtschaft a.a.O. S. 99 Tabelle B10.2), einer ArbeitsfÃ¤higkeit in zumutbaren behinderungsangepassten TÃ¤tigkeiten von 100 % sowie eines Abzugs vom Tabellenlohn von 15 %, resultiert fÃ¼r das Jahr 2009 ein Invalideneinkommen von rund Fr. 52'178.-- (Fr. 4Â806.-- x 12 Monate Ã· 40 Stunden x 41.7 Stunden x 1.021 x 0.85).</w:t>
      </w:r>
    </w:p>
    <w:p>
      <w:r>
        <w:t>8.Â Â Â Â Â Â  Der Vergleich des Invalideneinkommens von Fr. 52'178.-- mit dem Valideneinkommen von Fr. 60'346.-- ergibt eine Erwerbseinbusse von Fr. 8'168.--. Daraus resultiert ein InvaliditÃ¤tsgrad von (gerundet) 14 %.</w:t>
      </w:r>
    </w:p>
    <w:p>
      <w:r>
        <w:t>9.Â Â Â Â Â Â  Des Weiteren rÃ¼gt der BeschwerdefÃ¼hrer die Festsetzung des versicherten Verdienstes durch die Beschwerdegegnerin (Urk. 1 S. 3)</w:t>
      </w:r>
    </w:p>
    <w:p>
      <w:r>
        <w:t>9.1Â Â 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 GemÃ¤ss Abs. 3 der Bestimmung setzt der Bundesrat den HÃ¶chstbetrag des versicherten Verdienstes fest und bezeichnet die dazu gehÃ¶renden NebenbezÃ¼ge und ErsatzeinkÃ¼nfte; ferner erlÃ¤sst er Bestimmungen Ã¼ber den versicherten Verdienst in SonderfÃ¤llen.</w:t>
      </w:r>
    </w:p>
    <w:p>
      <w:r>
        <w:t>9.2Â Â Â Â  GestÃ¼tzt auf Art. 15 Abs. 3 UVG hat der Bundesrat ergÃ¤nzende Vorschriften zum versicherten Verdienst erlassen und in Art. 22 Abs. 4 UVV bestimmt, als Grundlage fÃ¼r die Bemessung der Renten gelte der innerhalb eines Jahres vor dem Unfall bei einem oder mehreren Arbeitgebern bezogene Lohn, einschliesslich noch nicht ausbezahlter Lohnbestandteile, auf die ein Rechtsanspruch besteht. Dauerte das ArbeitsverhÃ¤ltnis nicht das ganze Jahr, so wird der in dieser Zeit bezogene Lohn auf ein volles Jahr umgerechnet. Bei einer zum Voraus befristeten BeschÃ¤ftigung bleibt die Umrechnung auf die vorgesehene Dauer beschrÃ¤nkt. In Art. 24 UVV hat der Bundesrat sodann weitere Vorschriften zum massgebenden Lohn fÃ¼r Renten in hier nicht interessierenden SonderfÃ¤llen erlassen.</w:t>
      </w:r>
    </w:p>
    <w:p>
      <w:r>
        <w:t>9.3Â Â Â Â  GrundsÃ¤tzlich handelt es sich beim versicherten Verdienst gemÃ¤ss Art. 22 Abs. 2 und 4 UVV um den nach der Bundesgesetzgebung Ã¼ber die Alters- und Hinterlassenenversicherung (AHV) massgebenden Lohn, mit der Ausnahme, dass insbesondere Familienzulagen, die als Kinder-, Ausbildungs- oder Haushaltszulagen im orts- oder branchenÃ¼blichen Rahmen gewÃ¤hrt werden, ebenfalls als versicherter Verdienst gelten (Art. 22Â  Abs. 2 lit. b UVV).</w:t>
      </w:r>
    </w:p>
    <w:p>
      <w:r>
        <w:t>9.4Â Â Â Â  Als massgebender Lohn gilt gemÃ¤ss Art. 5 Abs. 2 des Bundesgesetzes Ã¼ber die Alters- und Hinterlassenenversicherung (AHVG)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 Nicht zum massgebenden Lohn im Sinn der AHV gehÃ¶ren insbesondere UnkostenentschÃ¤digungen (vgl. Art. 9 der Verordnung Ã¼ber die Alters- und Hinterlassenenversicherung, AHVV).</w:t>
      </w:r>
    </w:p>
    <w:p>
      <w:r>
        <w:rPr>
          <w:b/>
        </w:rPr>
        <w:t>E. 10</w:t>
      </w:r>
    </w:p>
    <w:p>
      <w:r>
        <w:t>10.1Â Â  Die Beschwerdegegnerin berÃ¼cksichtigte in der VerfÃ¼gung vom 26. Januar 2010 (Urk. 12/161/1 S. 1) einen versicherten Verdienst von Fr. 72'963.--, welcher sich aus einem bei der Y.___ AG im Jahr vor dem Unfall erzielten Verdienst von Fr. 56'032.-- und einem bei der A.___ AG erzielten Verdienst von Fr. 16'931.-- (vgl. Urk. 12/159 S. 1) zusammensetzte.</w:t>
      </w:r>
    </w:p>
    <w:p>
      <w:r>
        <w:t>10.2Â Â  Aus dem Lohnbuchauszug der Y.___ AG betreffend den BeschwerdefÃ¼hrer fÃ¼r die Zeit vom 4. MÃ¤rz 2004 bis 3. MÃ¤rz 2005 (Urk. 12/80) ist ersichtlich, dass die Y.___ AG dem BeschwerdefÃ¼hrer fÃ¼r diese Zeit einen aus einem Grundlohn von insgesamt Fr. 49'980.--, aus Kinder- und Familienzulagen von insgesamt Fr. 1'886.45 sowie aus einem 13. Monatslohn von Fr. 4'165.-- zusammengesetzten massgebenden Lohn von insgesamt Fr. 56'031.45 ausrichtete. Daneben richtete sie dem BeschwerdefÃ¼hrer monatliche UnkostenentschÃ¤digungen fÃ¼r die Mittagsverpflegung aus. Da es sich dabei indes um nicht um Bestandteile des AHV-beitragspflichtigen Verdienstes handelt, sind die EntschÃ¤digungen fÃ¼r die Mittagsverpflegung bei der Bemessung des versicherten Verdienstes nicht zu berÃ¼cksichtigen.</w:t>
      </w:r>
    </w:p>
    <w:p>
      <w:r>
        <w:t>10.3Â Â  Aus dem Lohnbuchauszug der A.___ AG fÃ¼r die Zeit vom 4. MÃ¤rz 2004 bis 3. MÃ¤rz 2005 (Urk. 12/96) ist ersichtlich, dass diese dem BeschwerdefÃ¼hrer in dieser Zeit massgebenden AHV-beitragspflichtigen Lohn im Betrag von insgesamt Fr. 16'931.-- ausrichtete.</w:t>
      </w:r>
    </w:p>
    <w:p>
      <w:r>
        <w:t>10.4Â Â  Es ist demnach nicht zu beanstanden, dass die Beschwerdegegnerin in der VerfÃ¼gung vom 26. Januar 2010 (Urk. 12/161/1 S. 1) und in dem diese bestÃ¤tigenden Einspracheentscheid vom 20. April 2010 (Urk. 2) den versicherten Verdienst fÃ¼r die Bemessung der Rente auf Fr. 72'963.-- (Fr. 56'032.-- + Fr. 16'931.--) festsetzte.Â Â</w:t>
      </w:r>
    </w:p>
    <w:p>
      <w:r>
        <w:t>11.Â Â Â Â  Nach Gesagtem ist zusammenfassend festzuhalten, dass die Beschwerdegegnerin dem BeschwerdefÃ¼hrer mit dem angefochtenen Einspracheentscheid vom 20. April 2010 (Urk. 2) zu Recht fÃ¼r die Folgen des versicherten Unfallereignisses vom 4. MÃ¤rz 2005 mit Wirkung ab 1. Februar 2010 eine auf Grund eines InvaliditÃ¤tsgrades von 14 % und nach einem versicherten Verdienst von Fr. 72'963.-- bemessene Rente zusprach,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Daniel Christe</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