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UV.2010.00118 vom 14. Juni 2011</w:t>
      </w:r>
    </w:p>
    <w:p>
      <w:r>
        <w:t>ZH Sozialversicherungsgericht, 2011-06-14, DE</w:t>
      </w:r>
    </w:p>
    <w:p>
      <w:r>
        <w:rPr>
          <w:b/>
        </w:rPr>
        <w:t xml:space="preserve">Quelle: </w:t>
      </w:r>
      <w:r>
        <w:t>https://mcp.opencaselaw.ch/entscheid/zh_sozialversicherungsgericht_UV.2010.00118</w:t>
      </w:r>
    </w:p>
    <w:p>
      <w:r>
        <w:t>FR: ZH_SOZIALVERSICHERUNGSGERICHT UV.2010.00118 du 14 juin 2011</w:t>
      </w:r>
    </w:p>
    <w:p>
      <w:r>
        <w:t>IT: ZH_SOZIALVERSICHERUNGSGERICHT UV.2010.00118 del 14 giugno 2011</w:t>
      </w:r>
    </w:p>
    <w:p>
      <w:pPr>
        <w:pStyle w:val="Heading2"/>
      </w:pPr>
      <w:r>
        <w:t>Erwägungen</w:t>
      </w:r>
    </w:p>
    <w:p>
      <w:r>
        <w:rPr>
          <w:b/>
        </w:rPr>
        <w:t>E. 3</w:t>
      </w:r>
    </w:p>
    <w:p>
      <w:r>
        <w:t>3.1Â Â Â Â  Am 24. MÃ¤rz 2006 befand sich die BeschwerdefÃ¼hrerin gemÃ¤ss ihren eigenen Angaben als Fahrerin ihres Autos stehend vor einem Rotlicht, als dieses von hinten angefahren und anschliessend in das vor ihr stehende Fahrzeug geschoben wurde. Sie sei von der Feuerwehr aus dem Auto befreit worden und anschliessend im Krankenwagen einer Ohnmacht nahe gewesen (Urk. 13/M20 S. 3, Urk. 13/M18 S. 7).</w:t>
      </w:r>
    </w:p>
    <w:p>
      <w:r>
        <w:t>Â Â Â Â Â Â Â Â Â  Die Erstbehandlung fand im Spital von B.___ (I) statt, wo als Diagnosen ein Schleudertrauma der HalswirbelsÃ¤ule und Schmerzhaftigkeit der lumbalen WirbelsÃ¤ule nach Verkehrsunfall genannt wurden (Urk. 13/M6). Gleichentags erstellte RÃ¶ntgenaufnahmen ergaben keinen Hinweis auf frische traumatische LÃ¤sionen (Urk. 13/M7).</w:t>
      </w:r>
    </w:p>
    <w:p>
      <w:r>
        <w:t>3.2Â Â Â Â  Dr. med. C.___, Allgemeine Medizin, fÃ¼llte am 3. April 2006 den Dokumentationsbogen fÃ¼r Erstkonsultation nach kranio-zervikalem Beschleunigungstrauma aus (Urk. 13/M2). Im Zeugnis vom 13. April 2006 (Urk. 13/M1) nannte er als Diagnose ein posttraumatisches cervicovertebrales Syndrom nach Beschleunigungstrauma (Heckkollision) - der HWS - (Ziff. 5) und attestierte eine ArbeitsunfÃ¤higkeit von 100 % vom 25. MÃ¤rz bis voraussichtlich 20. April 2006 (Ziff. 8).</w:t>
      </w:r>
    </w:p>
    <w:p>
      <w:r>
        <w:t>Â Â Â Â Â Â Â Â Â  Ein am 29. Juni 2006 erstelltes MR ergab unauffÃ¤llige Untersuchungsbefunde und Darstellung der HWS und keinen Nachweis einer Neurokompression oder Diskushernie (Urk. 13/M4).</w:t>
      </w:r>
    </w:p>
    <w:p>
      <w:r>
        <w:t>Â Â Â Â Â Â Â Â Â  Dr. C.___ berichtete am 11. Juli 2006, die BeschwerdefÃ¼hrerin erreiche eine ArbeitsfÃ¤higkeit von 50 % bei wechselhaften Symptomen (Urk. 13/M3 Ziff. 2).</w:t>
      </w:r>
    </w:p>
    <w:p>
      <w:r>
        <w:t>3.3Â Â Â Â  Am 12. September 2006 berichtete PD Dr. med. D.___, Spezialarzt FMH fÃ¼r Physikalische Medizin und Rehabilitation, speziell Rheumaerkrankungen, der Beschwerdegegnerin (Urk. 13/M8). Er gab an, die BeschwerdefÃ¼hrerin seit dem 19. Juni 2006 zu behandeln (Ziff. 2), und nannte als Diagnosen ein zervikobrachiales und zervikozephales Syndrom bei Status nach Unfall sowie Knieschmerzen, links mehr als rechts, bei Status nach Unfall (Ziff. 1). Die BeschwerdefÃ¼hrerin habe vor dem Unfall 100 % gearbeitet und arbeite jetzt mit MÃ¼he nur 50 % (Ziff. 2).</w:t>
      </w:r>
    </w:p>
    <w:p>
      <w:r>
        <w:t>Â Â Â Â Â Â Â Â Â  Weitere Berichte erstattete er am 21. Dezember 2006 (Urk. 13/M11) und am 26. MÃ¤rz 2007 (Urk. 13/M13).</w:t>
      </w:r>
    </w:p>
    <w:p>
      <w:r>
        <w:t>3.4Â Â Â Â  Am 10. Oktober 2006 berichtete Dr. phil. E.___ Ã¼ber ihre am 4. Oktober 2006 erfolgte neuropsychologische Untersuchung (Urk. 13/M10).</w:t>
      </w:r>
    </w:p>
    <w:p>
      <w:r>
        <w:t>Â Â Â Â Â Â Â Â Â  Als von der BeschwerdefÃ¼hrerin angegebene Beschwerden nannte sie Nacken-, Schulter- und Kopfschmerzen, Lichtempfindlichkeit sowie erschwerte Konzentration und reduzierte AufnahmefÃ¤higkeit (S. 2 oben). Die von ihr erhobenen Befunde entsprÃ¤chen einer leichten bis mittelschweren neuropsychologischen FunktionsstÃ¶rung und entsprÃ¤chen dem StÃ¶rungsbild bei HWS-Trauma mit milder traumatischer Hirnverletzung, hier betont mit visueller StÃ¶rbarkeit und reduzierter auditiver Erfassung (S. 4 oben).</w:t>
      </w:r>
    </w:p>
    <w:p>
      <w:r>
        <w:t>Â Â Â Â Â Â Â Â Â  SpÃ¤ter berichtete Dr. E.___ Ã¼ber den Fortgang der von ihr aufgenommenen Behandlung, so am 17. Januar 2007 (Urk. 13/M12), am 22. Juni 2007 (Urk. 13/M14), am 28. Januar 2008 (Urk. 13/M15) und am 9. Juni 2008 (Urk. 13/M17)</w:t>
      </w:r>
    </w:p>
    <w:p>
      <w:r>
        <w:t>3.5Â Â Â Â  Am 25. MÃ¤rz 2008 erstatteten PD Dr. med. A.M. F.___, Neurologie FMH, und Dr. med. G.___, Neurologie FMH, A.___, ein Gutachten im Auftrag der Beschwerdegegnerin (Urk. 13/M20 = Urk. 3/5). Sie stÃ¼tzten sich auf die ihnen Ã¼berlassenen Akten (S. 4 ff.), die Angaben der BeschwerdefÃ¼hrerin (S. 3 f., S. 9 ff.), ihre am 29. Mai 2007 erfolgte neurologische Untersuchung (S. 16) sowie ein psychiatrisches (S. 17; vgl. Urk. 13/M18) und ein neuropsychologisches (S. 18; vgl. Urk. 13/M19) Teilgutachten.</w:t>
      </w:r>
    </w:p>
    <w:p>
      <w:r>
        <w:t>Â Â Â Â Â Â Â Â Â  Als von der BeschwerdefÃ¼hrerin aktuell angegebene Beschwerden nannten die Gutachter SchwindelanfÃ¤lle, Konzentrations- und GedÃ¤chtnisstÃ¶rungen, ErschÃ¶pfbarkeit, WortfindungsstÃ¶rungen, Lichtempfindlichkeit, Nackenschmerzen, Kopfschmerzen sowie Orientierungsprobleme im Dunkeln (S. 9 Ziff. 3.1).</w:t>
      </w:r>
    </w:p>
    <w:p>
      <w:r>
        <w:t>Â Â Â Â Â Â Â Â Â  Als Diagnosen nannten die Gutachter (S. 19 Ziff. 5):</w:t>
      </w:r>
    </w:p>
    <w:p>
      <w:r>
        <w:t>- unsystematischer Schwindel, Nacken- und migrÃ¤niforme Kopfschmerzen, ErschÃ¶pfbarkeit und leichte bis mittelschwere kognitive Defizite mit/bei</w:t>
      </w:r>
    </w:p>
    <w:p>
      <w:r>
        <w:t>- assoziiert mit Photophobie</w:t>
      </w:r>
    </w:p>
    <w:p>
      <w:r>
        <w:t>- Ãtiologie nicht sicher fassbar</w:t>
      </w:r>
    </w:p>
    <w:p>
      <w:r>
        <w:t>- organisches Korrelat: mÃ¤ssiggradige parazervikale Myogelose</w:t>
      </w:r>
    </w:p>
    <w:p>
      <w:r>
        <w:t>- seit Heckkollision mit HWS-Akzelerationstrauma (anamnestisch ohne Hinweise auf mild traumatic brain injury) am 24. MÃ¤rz 2006</w:t>
      </w:r>
    </w:p>
    <w:p>
      <w:r>
        <w:t>- negativ interagierend: lange Tragezeit eines Halskragens nach Unfall</w:t>
      </w:r>
    </w:p>
    <w:p>
      <w:r>
        <w:t>- unsystematische fleckfÃ¶rmige FÃ¼hlstÃ¶rungen beider Arme, linksbetont, mit/bei</w:t>
      </w:r>
    </w:p>
    <w:p>
      <w:r>
        <w:t>- klinisch-neurologisch keine Hinweise fÃ¼r zugrundeliegende spezifische strukturell-neurologische Ursache</w:t>
      </w:r>
    </w:p>
    <w:p>
      <w:r>
        <w:t>Â Â Â Â Â Â Â Â Â  Zu den Diagnosen bemerkten die Gutachter, fÃ¼r den unsystematischen Schwindel habe sich in der somatisch-neurologischen Untersuchung kein Korrelat ergeben, weshalb die Ursache der Beschwerden nicht sicher fassbar sei. Die Nackenmyogelose verursache beziehungsweise verschlimmere mit hoher Wahrscheinlichkeit die zervikozephalen Schmerzen. Psychiatrische Diagnosen hÃ¤tten sich keine ergeben (S. 19).</w:t>
      </w:r>
    </w:p>
    <w:p>
      <w:r>
        <w:t>Â Â Â Â Â Â Â Â Â  Die neurologischen Beschwerden (unsystematischer Schwindel, Nacken- und Kopfschmerzen und assoziierte Beschwerden) seien mÃ¶glicherweise auf den Unfall vom 24. MÃ¤rz 2006 zurÃ¼ckzufÃ¼hren (S. 21 Ziff. 5.1).</w:t>
      </w:r>
    </w:p>
    <w:p>
      <w:r>
        <w:t>Â Â Â Â Â Â Â Â Â  Die neuropsychologischen Defizite betreffend sei ein direkter kausaler Zusammenhang der kognitiven Befunde mit dem Unfallereignis vom 24. MÃ¤rz 2006 unwahrscheinlich, vielmehr spielten eine erhÃ¶hte ErmÃ¼dbarkeit, die Schmerzen und insbesondere die inadÃ¤quaten Informationsverarbeitungsstrategien eine Rolle (S. 22 oben).</w:t>
      </w:r>
    </w:p>
    <w:p>
      <w:r>
        <w:t>Â Â Â Â Â Â Â Â Â  Die Frage, ob typische Beschwerden nach HWS-Distorsionstrauma vorlÃ¤gen, bejahten die Gutachter. Die Nacken-Kopf-Schmerzen (wenngleich nicht sicher die migrÃ¤niforme Kopfschmerz-Komponente) und die kognitiven Defizite seien durchaus als typische Symptome nach HWS-Distorsionstrauma zu werten, wenngleich festgehalten werden mÃ¼sse, dass diese Beschwerden an sich sehr unspezifisch seien und auch bei anderen Ursachen beobachtet werden kÃ¶nnten (S. 22 Ziff. 6.1).</w:t>
      </w:r>
    </w:p>
    <w:p>
      <w:r>
        <w:t>Â Â Â Â Â Â Â Â Â  Die Beschwerden liessen sich durch die somatischen Befunde nur teilweise erklÃ¤ren. Die Ursache der gesamten Beschwerden sei nicht sicher fassbar, sowohl das Unfallereignis als auch die Einnahme einer Opferrolle und inadÃ¤quate Informationsverarbeitungsstrategien interagierten wahrscheinlich negativ mit (S. 22 Ziff. 6.2).</w:t>
      </w:r>
    </w:p>
    <w:p>
      <w:r>
        <w:t>Â Â Â Â Â Â Â Â Â  Der Status quo sine beziehungsweise ante sei nicht erreicht (S. 22 oben); nach - einzeln dargelegten - Behandlungsschritten sei eine namhafte Besserung weiterhin wahrscheinlich (S. 23 unten).</w:t>
      </w:r>
    </w:p>
    <w:p>
      <w:r>
        <w:t>3.6Â Â Â Â  Am 8. MÃ¤rz 2009 erstattete PD Dr. F.___ ein weiteres Gutachten (Urk. 13/M23 = Urk. 3/3). Er stÃ¼tzte sich auf die ihm Ã¼berlassenen Akten (S. 4 ff.), die Angaben der BeschwerdefÃ¼hrerin (S. 3, S. 9 ff.), seine am 19. Januar 2009 erfolgte neurologische Untersuchung (S. 13), eine neuropsychologische Untersuchung (S. 14; vgl. Urk. 13/M22) und ein psychiatrisches Teilgutachten (S. 16; vgl. Urk. 13/M21).</w:t>
      </w:r>
    </w:p>
    <w:p>
      <w:r>
        <w:t>Â Â Â Â Â Â Â Â Â  Als von der BeschwerdefÃ¼hrerin aktuell angegebene Beschwerden nannte der Gutachter Nacken-/Schulterschmerzen, Kopfschmerzen, Konzentrations-/ AufmerksamkeitsstÃ¶rungen, Multitasking-Probleme, Schwindel, visuelle Belastung sowie Lichtempfindlichkeit (S. 9 Ziff. 3.1).</w:t>
      </w:r>
    </w:p>
    <w:p>
      <w:r>
        <w:t>Â Â Â Â Â Â Â Â Â  Als Diagnosen nannte der Gutachter nunmehr (S. 17 Ziff. 5):</w:t>
      </w:r>
    </w:p>
    <w:p>
      <w:r>
        <w:t>Status nach Heck-Auffahrunfall am 24. MÃ¤rz 2006 mit HWS-Beschleunigungstrauma mit konsekutiv:</w:t>
      </w:r>
    </w:p>
    <w:p>
      <w:r>
        <w:t>- cervicocephalem Syndrom mit zwei Komponenten: HWS-Beschleunigungstrauma assoziierten Kopfschmerzen und mit analgetika-induzierten Kopfschmerzen</w:t>
      </w:r>
    </w:p>
    <w:p>
      <w:r>
        <w:t>- subjektiv multiple vegetative Beschwerden (Schwindel, SehstÃ¶rungen, kognitive Defizite)</w:t>
      </w:r>
    </w:p>
    <w:p>
      <w:r>
        <w:t>Â Â Â Â Â Â Â Â Â  Zur Frage der UnfallkausalitÃ¤t Ã¤usserte sich der Gutachter folgendermassen: BezÃ¼glich des cervicocephalen Syndroms erachtete er eine KausalitÃ¤t als initial Ã¼berwiegend wahrscheinlich und aktuell mÃ¶glich (S. 21 f.). BezÃ¼glich der neuropsychologischen Defizite erachtete er eine KausalitÃ¤t als mÃ¶glich; die von der BeschwerdefÃ¼hrerin angegebenen Defizite seien zwar hÃ¤ufige Beschwerden nach einer HWS-Beschleunigungsverletzung, die aktuellen Befunde seien jedoch unspezifisch und kÃ¶nnten nicht Ã¼berwiegend wahrscheinlich auf das Unfallereignis zurÃ¼ckgefÃ¼hrt werden (S. 22). BezÃ¼glich des Schwindels erachtete er eine KausalitÃ¤t als initial Ã¼berwiegend wahrscheinlich und aktuell mÃ¶glich (S. 23).</w:t>
      </w:r>
    </w:p>
    <w:p>
      <w:r>
        <w:t>Â Â Â Â Â Â Â Â Â  Zur ArbeitsfÃ¤higkeit wurde im Gutachten ausgefÃ¼hrt, die BeschwerdefÃ¼hrerin sei bis Dezember 2006 zu 100 % arbeitsunfÃ¤hig gewesen. Seit dem 1. Dezember 2006 arbeite sie in einer Arbeitstherapie zu 50 %, wobei die PrÃ¤senzzeit 50 % und die eigentliche ArbeitsfÃ¤higkeit zu Beginn 20 % und jetzt 30 % sei. Diese Bemessung sei aus interdisziplinÃ¤rer Sicht nicht nachvollziehbar. Da die UnfallkausalitÃ¤t der Beschwerden aktuell als nicht mehr Ã¼berwiegend wahrscheinlich gesehen werde, betrage die unfallbedingte ArbeitsunfÃ¤higkeit maximal 20 % (S. 24 Ziff. 6.4). Aus interdisziplinÃ¤rer Sicht sei die BeschwerdefÃ¼hrerin unfallbedingt in ihrer bisherigen TÃ¤tigkeit als zu 80 % arbeitsfÃ¤hig zu betrachten (S. 28 Ziff. 3.1.1).</w:t>
      </w:r>
    </w:p>
    <w:p>
      <w:r>
        <w:t>Â Â Â Â Â Â Â Â Â  Der medizinische Endzustand sei zwei Jahre nach dem Unfallereignis vom 24. MÃ¤rz 2006 als erreicht zu betrachten (S. 30 Ziff. 4.1).</w:t>
      </w:r>
    </w:p>
    <w:p>
      <w:r>
        <w:t>3.7Â Â Â Â  Am 4. Dezember 2009 erstattete Dr. phil. H.___, Fachpsychologe fÃ¼r Neuropsychologie FSP, ein Gutachten im Auftrag der BeschwerdefÃ¼hrerin (Urk. 3/6). Er stÃ¼tzte sich dabei auf die ihm vorliegenden Akten (S. 2 ff.), die Angaben der BeschwerdefÃ¼hrerin (S. 8 f.) und die am 20. und 27. November 2009 erfolgte neuropsychologische AbklÃ¤rung (S. 10 ff.).</w:t>
      </w:r>
    </w:p>
    <w:p>
      <w:r>
        <w:t>Â Â Â Â Â Â Â Â Â  Er hielt zusammenfassend fest, in den verschiedenen neuropsychologischen AbklÃ¤rungen seien die selben neuropsychologischen Defizite diagnostiziert worden. Es bestehe dahingehend Ãbereinstimmung, dass eine leichte bis mittelschwere StÃ¶rung angenommen werde. Unterschiedlich seien lediglich die Beurteilungen der UnfallkausalitÃ¤t (S. 17 unten).</w:t>
      </w:r>
    </w:p>
    <w:p>
      <w:r>
        <w:t>Â Â Â Â Â Â Â Â Â  Sodann legte er dar, warum seines Erachtens die UnfallkausalitÃ¤t zu bejahen sei (S. 18) und was am neuropsychologischen A.___-Teilgutachten zu kritisieren sei (S. 19 ff.). Zur Frage einer unfallkausalen StÃ¶rung der Hirnfunktion wies er einerseits auf die Rechtsprechung hin, wonach eine neuropsychologische AbklÃ¤rung fÃ¼r sich alleine keine validen Aussagen zur KausalitÃ¤tsfrage liefern kÃ¶nne. Andererseits fÃ¼hrte er aus, gemÃ¤ss seiner Beurteilung seien Âdie festgestellten neuropsychologischen Defizite ganz klar, also Ã¼berwiegend wahrscheinlich, durch den besagten Unfall bedingt, also unfallkausalÂ (S. 20 unten).</w:t>
      </w:r>
    </w:p>
    <w:p>
      <w:r>
        <w:t>Â Â Â Â Â Â Â Â Â  Schliesslich bezeichnete er - entsprechende Fragen beantwortend - die geklagte VisusstÃ¶rungen als organisch und unfallkausal (S. 21 Ziff. 4 ff.) und das Beschwerdebild als (rechtsprechungs-) typisch fÃ¼r eine HWS-Distorsion (S. 21 Ziff. 8).</w:t>
      </w:r>
    </w:p>
    <w:p>
      <w:r>
        <w:rPr>
          <w:b/>
        </w:rPr>
        <w:t>E. 4</w:t>
      </w:r>
    </w:p>
    <w:p>
      <w:r>
        <w:t>4.1Â Â Â Â  Die BeschwerdefÃ¼hrerin stÃ¼tzt ihre Argumentation weitestgehend auf das von ihr eingeholte neuropsychologische Gutachten. Darin wurde ausgefÃ¼hrt, die verschiedenen neuropsychologischen Beurteilungen stimmten hinsichtlich der erhobenen Defizite und des Schweregrades der StÃ¶rung Ã¼berein. Sie unterschieden sich lediglich betreffend UnfallkausalitÃ¤t (vorstehend E. 3.7), wobei der Gutachter diese bejahte, ohne allerdings dafÃ¼r eine schlÃ¼ssige BegrÃ¼ndung anzugeben.</w:t>
      </w:r>
    </w:p>
    <w:p>
      <w:r>
        <w:t>Â Â Â Â Â Â Â Â Â  GemÃ¤ss konstanter Rechtsprechung vermag die Neuropsychologie nicht selbstÃ¤ndig die Genese festgestellter StÃ¶rungen abschliessend zu bestimmen (BGE 119 V 340 f. E. 3b) beziehungsweise die Beurteilung der KausalitÃ¤t eines Beschwerdebildes selbststÃ¤ndig und abschliessend vorzunehmen (Urteil des Bundesgerichts vom 18. MÃ¤rz 2010, 8C_110/2010, E. 3.4.2).</w:t>
      </w:r>
    </w:p>
    <w:p>
      <w:r>
        <w:t>Â Â Â Â Â Â Â Â Â  Aus diesem Grund, und da vorliegend zudem (wie im Urteil des damaligen EidgenÃ¶ssischen Versicherungsgerichts vom 20. September, U 216/03, E. 4.3) weder eine unfallbedingte HirnschÃ¤digung noch ein dadurch bewirktes Leistungsdefizit als mit dem erforderlichen Beweisgrad der Ã¼berwiegenden Wahrscheinlichkeit nachgewiesen gelten kann, sind dem von der BeschwerdefÃ¼hrerin eingeholten neuropsychologischen Gutachten keine entscheidwesentlichen Erkenntnisse zu entnehmen.</w:t>
      </w:r>
    </w:p>
    <w:p>
      <w:r>
        <w:t>Â Â Â Â Â Â Â Â Â  Es bleibt deshalb ausser Betracht, womit auch der Antrag auf KostenÃ¼bernahme abzuweisen ist.</w:t>
      </w:r>
    </w:p>
    <w:p>
      <w:r>
        <w:t>4.2Â Â Â Â  Das A.___-Gutachten erfÃ¼llt die praxisgemÃ¤ssen Kriterien (vorstehend E. 1.5) vollumfÃ¤nglich, so dass grundsÃ¤tzlich darauf abgestellt werden kann.</w:t>
      </w:r>
    </w:p>
    <w:p>
      <w:r>
        <w:t>Â Â Â Â Â Â Â Â Â  Dabei ist allerdings die folgende Besonderheit zu berÃ¼cksichtigen: Im Gutachten wurde das Bestehen eines natÃ¼rlichen Kausalzusammenhanges zwischen im Untersuchungszeitpunkt noch vorhandenen Beschwerden und dem erlittenen Auffahrunfall aus fachlich-medizinischer Sicht mit an sich Ã¼berzeugender BegrÃ¼ndung verneint.</w:t>
      </w:r>
    </w:p>
    <w:p>
      <w:r>
        <w:t>Â Â Â Â Â Â Â Â Â  Im Normalfall wÃ¼rde dies genÃ¼gen, um die KausalitÃ¤t zu verneinen.</w:t>
      </w:r>
    </w:p>
    <w:p>
      <w:r>
        <w:t>Â Â Â Â Â Â Â Â Â  Da nun aber eine HWS-Distorsion die unmittelbare Unfallfolge gewesen ist und zudem die von der Rechtsprechung als ÂtypischÂ klassifizierten Symptome im Entscheidzeitpunkt vorhanden waren (vorstehend E. 3.5), muss der gefestigten Gerichtspraxis folgend der natÃ¼rliche Kausalzusammenhang entgegen der medizinischen Beurteilung angenommen (oder zumindest offen gelassen) und die Frage des rechtsgenÃ¼glichen Kausalzusammenhanges mit Hilfe der dafÃ¼r entwickelten speziellen AdÃ¤quanzprÃ¼fung (vorstehend E. 1.4) beantwortet werden.</w:t>
      </w:r>
    </w:p>
    <w:p>
      <w:r>
        <w:t>4.3Â Â Â Â  Die Beschwerdegegnerin hat das Unfallereignis als mittelschwer an der Grenze zu einem leichten liegend eingestuft.</w:t>
      </w:r>
    </w:p>
    <w:p>
      <w:r>
        <w:t>Â Â Â Â Â Â Â Â Â  Dies entspricht der konstanten Praxis, wonach Auffahrkollisionen, bei welchen das Auto vor einem FussgÃ¤ngerstreifen oder Lichtsignal stillsteht, regelmÃ¤ssig als mittelschweres, an der Grenze zu den leichten UnfÃ¤llen liegendes - und in gewissen FÃ¤llen als leichtes - Ereignis qualifiziert werden (SVR 2010 UV Nr. 10 E. 4.2.2, UV Nr. 25 E. 4.1).</w:t>
      </w:r>
    </w:p>
    <w:p>
      <w:r>
        <w:t>Â Â Â Â Â Â Â Â Â  Die BeschwerdefÃ¼hrerin hat demgegenÃ¼ber ein mittelschweres Unfallereignis im Grenzbereich zu einem schweren postuliert. Sie hat dafÃ¼r einzig den Umstand ins Feld gefÃ¼hrt, dass ihr Wagen infolge der Heckauffahrkollision in das vordere Fahrzeug geschoben wurde und dass sich die fahrerseitige TÃ¼re nicht mehr Ã¶ffnen liess, so dass sie von der Feuerwehr geborgen wurde (Urk. 1 S. 7 f. Ziff. 11). Beides genÃ¼gt nicht, um den Standpunkt der BeschwerdefÃ¼hrerin zu stÃ¼tzen, wie die Praxis zur Bejahung eines Unfallereignisses im Grenzbereich zu den schweren zeigt.</w:t>
      </w:r>
    </w:p>
    <w:p>
      <w:r>
        <w:t>Â Â Â Â Â Â Â Â Â  Zu den schweren Ereignissen im mittleren Bereich hat die Rechtsprechung beispielsweise einen Unfall gezÃ¤hlt, bei dem ein Personenwagen auf der Ãberholspur der Autobahn bei einer Geschwindigkeit von rund 130 km/h plÃ¶tzlich ins Schleudern geriet, die Normalspur und den Pannenstreifen Ã¼berquerte, mit der BÃ¶schung kollidierte und sich Ã¼berschlug; der Personenwagen wurde auf die Ãberholspur zurÃ¼ckgeschleudert und kam auf den RÃ¤dern stehend zum Stillstand, wobei der Beifahrer beim Ãberschlagen aus dem Dachfenster auf die BÃ¶schung geschleudert wurde und die versicherte Person das Fahrzeug nicht mehr eigenstÃ¤ndig verlassen konnte (Urteil vom 11. Februar 2009, 8C_799/ 2008, E. 3.2.2). Ebenfalls als schwerer Fall im mittleren Bereich wurde (nicht ein Auffahrunfall, sondern) ein Zusammenprall mit einem aus der Gegenrichtung kommenden Fahrzeug in einem Tunnel qualifiziert, mit drei beteiligten Autos, bei dem ein Toter und mehrere Verletzte zu beklagen waren (RKUV 1999 Nr. U 335 S. 207; vgl. auch RKUV 2005 Nr. U 555 S. 322 E. 3.4.1 und Nr. U 548 S. 228 E. 3.2.2).</w:t>
      </w:r>
    </w:p>
    <w:p>
      <w:r>
        <w:t>Â Â Â Â Â Â Â Â Â  Der von der BeschwerdefÃ¼hrerin erlittene Unfall gehÃ¶rt seiner Schwere nach offensichtlich nicht in den von ihr postulierten Bereich. Weder aus ihren Vorbringen noch aus den aktenkundigen Informationen ergeben sich Anhaltspunkte, welche die Einstufung des Unfallereignisses durch die Beschwerdegegnerin in Frage zu stellen vermÃ¶chten.</w:t>
      </w:r>
    </w:p>
    <w:p>
      <w:r>
        <w:t>Â Â Â Â Â Â Â Â Â  Somit hat es damit sein Bewenden, dass das Unfallereignis ein mittelschweres im Grenzbereich zu den leichten ist, so dass fÃ¼r die Bejahung der AdÃ¤quanz vier oder mehr Kriterien erfÃ¼llt sein mÃ¼ssen (SVR 2010 UV Nr. 25 E. 4.5).</w:t>
      </w:r>
    </w:p>
    <w:p>
      <w:r>
        <w:rPr>
          <w:b/>
        </w:rPr>
        <w:t>E. 4.4</w:t>
      </w:r>
    </w:p>
    <w:p>
      <w:r>
        <w:t>Â Â Â Â Â Â Â Â Â  Hinweise auf besonders dramatische BegleitumstÃ¤nde oder eine besondere EindrÃ¼cklichkeit des Unfalls gibt es keine. Dass die BeschwerdefÃ¼hrerin von der Feuerwehr aus dem Auto geborgen wurde, macht fÃ¼r sich alleine den Unfall noch nicht besonders eindrÃ¼cklich oder dramatisch, denn daraus ergibt sich lediglich, dass offenbar die TÃ¼re verklemmt war.</w:t>
      </w:r>
    </w:p>
    <w:p>
      <w:r>
        <w:t>Â Â Â Â Â Â Â Â Â  Eine ausgesprochene Schwere oder besondere Art der erlittenen Verletzungen ist ebenfalls nicht gegeben. Nach Lage der Akten hat die BeschwerdefÃ¼hrerin beim Unfall eine HWS-Distorsion erlitten und keine anderen nennenswerten Verletzungen.</w:t>
      </w:r>
    </w:p>
    <w:p>
      <w:r>
        <w:t>Â Â Â Â Â Â Â Â Â  Aus den Berichten von PD Dr. D.___ (vorstehend E. 3.3) ergibt sich, dass die BeschwerdefÃ¼hrerin medikamentÃ¶s und physiotherapeutisch behandelt wurde. Dies, zusammen mit der neuropsychologischen Behandlung, ist nicht geeignet, das Kriterium einer fortgesetzt spezifischen, belastenden Ã¤rztlichen Behandlung zu erfÃ¼llen.</w:t>
      </w:r>
    </w:p>
    <w:p>
      <w:r>
        <w:t>Aus dem A.___-Gutachten ergibt sich, dass im Untersuchungszeitpunkt hauptsÃ¤chlich Nacken-/Schulterschmerzen, Kopfschmerzen, Konzentrations-/ AufmerksamkeitsstÃ¶rungen, Multitasking-Probleme, Schwindel, visuelle Belastung sowie Lichtempfindlichkeit festzustellen waren. Dies stellt zwar zweifellos eine gewisse BeeintrÃ¤chtigung dar, die jedoch einer, wenn auch reduzierten, ErwerbstÃ¤tigkeit auch in der - gutachterlich als zu zurÃ¼ckhaltend gewerteten - SelbsteinschÃ¤tzung der BeschwerdefÃ¼hrerin nicht entgegenstand. Von erheblichen Beschwerden im Sinne des entsprechenden Kriteriums kann deshalb nicht gesprochen werden.</w:t>
      </w:r>
    </w:p>
    <w:p>
      <w:r>
        <w:t>Eine Ã¤rztliche Fehlbehandlung, welche die Unfallfolgen erheblich verschlimmert hÃ¤tte oder ein schwieriger Heilungsverlauf und erhebliche Komplikationen wurden weder geltend gemacht noch ergeben sich aus den Akten dafÃ¼r Anhaltspunkte.</w:t>
      </w:r>
    </w:p>
    <w:p>
      <w:r>
        <w:t>In der SelbsteinschÃ¤tzung der BeschwerdefÃ¼hrerin besteht, obwohl sie erhebliche Anstrengungen unternommen hat, eine erhebliche ArbeitsunfÃ¤higkeit. Diese deckt sich jedoch keineswegs mit der gutachterlichen Beurteilung, wonach von einer ArbeitsfÃ¤higkeit von 80 % auszugehen ist. Massgebend ist in diesem Fall nicht die subjektive Wahrnehmung der BeschwerdefÃ¼hrerin, sondern die Beurteilung aus gutachterlicher Sicht, deren Aufgabe es gerade ist, die Frage der zumutbaren Belastbarkeit aus einer objektivierenden Perspektive zu prÃ¼fen und zu beantworten. Darauf abstellend kann die ArbeitsunfÃ¤higkeit (von 20 %) nicht als erheblich bezeichnet werden, womit auch dieses Kriterium nicht erfÃ¼llt ist.</w:t>
      </w:r>
    </w:p>
    <w:p>
      <w:r>
        <w:t>4.5Â Â Â Â Â Â Â Â Â  Zusammengefasst ergibt sich, dass keines der massgebenden Kriterien erfÃ¼llt ist.</w:t>
      </w:r>
    </w:p>
    <w:p>
      <w:r>
        <w:t>Â Â Â Â Â Â Â Â Â  Demnach ist die AdÃ¤quanz eines allfÃ¤lligen Kausalzusammenhanges zu verneinen, womit die Beschwerdegegnerin ihre Leistungspflicht zu Recht verneint hat.</w:t>
      </w:r>
    </w:p>
    <w:p>
      <w:r>
        <w:t>Â Â Â Â Â Â Â Â Â  Der angefochtene Entscheid ist deshalb zu bestÃ¤tigen und die dagegen erhobene Beschwerde abzuweisen.</w:t>
      </w:r>
    </w:p>
    <w:p>
      <w:r>
        <w:t>5.Â Â Â Â Â Â  Der unentgeltliche Rechtsvertreter der BeschwerdefÃ¼hrerin hat mit Honorarnote vom 31. Mai 2011 einen Aufwand von 6.25 Stunden und Barauslagen von Fr. 89.-- geltend gemacht (Urk. 16/2).</w:t>
      </w:r>
    </w:p>
    <w:p>
      <w:r>
        <w:t>Â Â Â Â Â Â Â Â Â  Beim praxisgemÃ¤ssen Stundenansatz von Fr. 200.-- (zuzÃ¼glich Mehrwertsteuer) ist er somit mit Fr. 1'441.35 (inklusive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Dr. Rolf Schmid, ZÃ¼rich, wird mit Fr. 1'441.35 (inkl. Barauslagen und MWSt) aus der Gerichtskasse entschÃ¤digt. Die BeschwerdefÃ¼hrerin wird auf Â§ 16 Abs. 4 GSVGer hingewiesen.</w:t>
      </w:r>
    </w:p>
    <w:p>
      <w:r>
        <w:t>4.Â Â Â Â Â Â Â Â Â Â  Zustellung gegen Empfangsschein an:</w:t>
      </w:r>
    </w:p>
    <w:p>
      <w:r>
        <w:t>- Rechtsanwalt Dr. Rolf Schmid</w:t>
      </w:r>
    </w:p>
    <w:p>
      <w:r>
        <w:t>- Kellerhals AnwÃ¤lte</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