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UV.2010.00116 vom 31. August 2011</w:t>
      </w:r>
    </w:p>
    <w:p>
      <w:r>
        <w:t>ZH Sozialversicherungsgericht, 2011-08-31, DE</w:t>
      </w:r>
    </w:p>
    <w:p>
      <w:r>
        <w:rPr>
          <w:b/>
        </w:rPr>
        <w:t xml:space="preserve">Quelle: </w:t>
      </w:r>
      <w:r>
        <w:t>https://mcp.opencaselaw.ch/entscheid/zh_sozialversicherungsgericht_UV.2010.00116</w:t>
      </w:r>
    </w:p>
    <w:p>
      <w:r>
        <w:t>FR: ZH_SOZIALVERSICHERUNGSGERICHT UV.2010.00116 du 31 août 2011</w:t>
      </w:r>
    </w:p>
    <w:p>
      <w:r>
        <w:t>IT: ZH_SOZIALVERSICHERUNGSGERICHT UV.2010.00116 del 31 agosto 2011</w:t>
      </w:r>
    </w:p>
    <w:p>
      <w:pPr>
        <w:pStyle w:val="Heading2"/>
      </w:pPr>
      <w:r>
        <w:t>Erwägungen</w:t>
      </w:r>
    </w:p>
    <w:p>
      <w:r>
        <w:rPr>
          <w:b/>
        </w:rPr>
        <w:t>E. 2</w:t>
      </w:r>
    </w:p>
    <w:p>
      <w:r>
        <w:t>2.1Â Â Â Â  Die Beschwerdegegnerin hat in ihrem angefochtenen Entscheid die zur Beurteilung massgebenden rechtlichen Grundlagen zutreffend wiedergeben. Es betrifft dies insbesondere die Rechtsprechung zum nebst anderem vorausgesetzten Kausalzusammenhang zwischen dem Unfall und dem eingetretenen Schaden (BGE 129 V 177 E. 3.1, mit Hinweisen) sowie die im Weiteren erforderliche AdÃ¤quanz des Kausalzusammenhangs generell (BGE 129 V 177 E. 3.2, mit Hinweis) und im Besonderen bei Unfallfolgen nach einen Schleudertrauma (BGE 117 V 359 E. 6a, BGE 134 V 109 E. 10.3) sowie die von der Rechtsprechung entwickelten Anforderungen an den Beweiswert eines medizinischen Gutachtens (BGE 125 V 351 E. 3a, mit Hinweis, BGE 134 V 231 E. 5.1). Darauf kann verwiesen werden.</w:t>
      </w:r>
    </w:p>
    <w:p>
      <w:r>
        <w:t>2.2Â Â Â Â  Zu ergÃ¤nzen ist, dass, wenn ein Schleudertrauma der HalswirbelsÃ¤ule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vorliegt, der natÃ¼rliche Kausalzusammenhang zwischen dem Unfall und der danach eingetretenen Arbeits- beziehungsweise ErwerbsunfÃ¤higkeit in der Regel anzunehmen ist. Es ist zu betonen, dass es gemÃ¤ss obiger Begriffsumschreibung fÃ¼r die Bejahung des natÃ¼rlichen Kausalzusammenhangs genÃ¼gt, wenn der Unfall fÃ¼r eine bestimmte gesundheitliche StÃ¶rung eine Teilursache darstellt (BGE 117 V 359 E. 4b). Innerhalb der von der bundesgerichtlichen Rechtsprechung postulierten Latenzzeit von 24 bis 72 Stunden (vgl. statt vieler: Urteil des Bundesgerichts 8C_198/2010 vom 4. Juni 2010, E. 2.2, mit weiteren Hinweisen) muss nicht das gesamte Beschwerdebild gegeben sein. Es genÃ¼gt nach dieser Rechtsprechung vielmehr, wenn innerhalb dieses Zeitraums Nacken- und/oder Kopfschmerzen aufgetreten sind (Urteil des Bundesgerichts 8C_583/2007 vom 10. Juni 2008 E. 2.2, mit weiteren Hinweisen).</w:t>
      </w:r>
    </w:p>
    <w:p>
      <w:r>
        <w:t>2.3Â Â Â Â Â Â Â Â  Hinzuweisen ist ferner darauf, dass nach Art. 24 Abs. 1 des Bundesgesetzes Ã¼ber die Unfallversicherung (UVG) die versicherte Person Anspruch auf eine angemessene IntegritÃ¤tsentschÃ¤digung hat,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2.4Â Â Â Â Â Â Â Â  Schliesslich ist auch noch zu berÃ¼cksichtigen, dass die Verwaltung als verfÃ¼gende Instanz und - im Beschwerdefall - das Gericht eine Tatsache nur dann als bewiesen annehmen dÃ¼rfen,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 S. 324 f.).</w:t>
      </w:r>
    </w:p>
    <w:p>
      <w:r>
        <w:t>3.Â Â Â Â Â Â</w:t>
      </w:r>
    </w:p>
    <w:p>
      <w:r>
        <w:t>3.1Â Â Â Â</w:t>
      </w:r>
    </w:p>
    <w:p>
      <w:r>
        <w:t>3.1.1Â Â  Die Beschwerdegegnerin stÃ¼tzte sich beim angefochtenen Einspracheentscheid vom 15. MÃ¤rz 2010 (Urk. 2) auf das B.___-Gutachten vom 25. August 2008 (Urk. 2 S. 2). Die bis zur Untersuchung durch die Experten des B.___ aufliegenden Akten sind im Wesentlichen im B.___-Gutachten zusammengefasst, so dass sie an dieser Stelle nicht noch einmal wiedergegeben werden (Urk. 13/4.16 S. 2-4).</w:t>
      </w:r>
    </w:p>
    <w:p>
      <w:r>
        <w:t>3.1.2Â Â  Am B.___-Gutachten waren Dr. med. C.___, Neurologe, D.___ School of Medicine, Zertifizierter medizinischer Gutachter SIM, Dr. med. E.___, Chirurgie FMH, und Dr. phil. F.___, Psychologin FSP, beteiligt. GestÃ¼tzt auf die von der Beschwerdegegnerin zur VerfÃ¼gung gestellten Unterlagen und ihre Untersuchungen der BeschwerdefÃ¼hrerin vom 23. Juni 2008 (neuropsychologisch) und 26. Juni 2008 (neurologisch) sowie auf das chirurgische Teilgutachten von Dr. E.___ stellten die Experten als neurologische Diagnose chronische Nacken-, Schulter- und Kopfschmerzen (chronisches zephales Zervicalsyndrom, ICD-10: M53) mit attackenweise migrÃ¤neartigen Kopfschmerzen, schmerzabhÃ¤ngigen (Konzentrationsminderung) und vegetativen (DurchschlafstÃ¶rungen) StÃ¶rungen. Aus neuropsychologischer Sicht ergab sich keine HirnfunktionsstÃ¶rung (Urk. 13/4.16 S. 14).</w:t>
      </w:r>
    </w:p>
    <w:p>
      <w:r>
        <w:t>3.1.3Â Â  Als neurologische Beurteilung ist dem Gutachten zu entnehmen, die Beschwerden der BeschwerdefÃ¼hrerin wiesen oberflÃ¤chlich eine zeitliche KontinuitÃ¤t seit dem Unfall vom 1. Dezember 2000 auf. Die als RÃ¼ckfall gemeldete plÃ¶tzliche Beschwerdezunahme im MÃ¤rz 2007 sei von Dr. Z.___ als akutes cervicovertebrales Syndrom mit Ausstrahlung in den rechten Arm und SensibilitÃ¤tsstÃ¶rung rechts beschrieben worden, wÃ¤hrend bis November 2005 die Beschwerden linksbetont aufgetreten seien. Bei der gegenwÃ¤rtigen Untersuchung hÃ¤tten sich rechtsbetont leichte schmerzbegleitete Verspannungen der Muskulatur und des Torsos gefunden. Wahrscheinlich habe Ende 2005 eine Âneue Nacken- und SchulterproblematikÂ begonnen, die einen pathophysiologischen Prozess markiert habe, der 1 Â¼ Jahre spÃ¤ter plÃ¶tzlich in eine symptomatische Diskushernie C4/C5 gemÃ¼ndet sei und seither das Beschwerdeprofil bestimme oder zumindest massgeblich prÃ¤ge. Ob die Beschwerden auch noch heute durch die Verletzungen beeinflusst wÃ¼rden, welche die BeschwerdefÃ¼hrerin am 1. Dezember 2000 erlitten habe, lasse sich nicht mit dem Grad der Wahrscheinlichkeit nachweisen. Anderseits bestehe auch keine Sicherheit, dass die heutigen Beschwerden ausschliesslich Folgen des krankhaften Prozesses seien, denn Diskushernien, ebenso wie Distorsionen der HWS wÃ¼rden zu spontaner Remission neigen. Die heutigen Beschwerden liessen sich - in AbwÃ¤gung aller Fakten - nicht mit dem Grad der Wahrscheinlichkeit als Unfallfolgen erklÃ¤ren, dies um so weniger, als die Dauer seit dem Unfall, die vorgÃ¤ngig gesunde kÃ¶rperliche Konstitution und der niedrige Schweregrad der Verletzung (Quebec Task Force II) eine Genesung erwarten liessen, und ein ebenso potenter Schmerz verursachender Prozess wie die HWS-Distorsion, nÃ¤mlich die zervikale Diskushernie, deutlich neueren Datums sei, als die bald acht Jahre zurÃ¼ckliegende HWS-Distorsion. Aus neurologischer Sicht kÃ¶nnten somit die Folgen des Unfalls versicherungsmedizinisch abgeschlossen werden. Die von der BeschwerdefÃ¼hrerin verspÃ¼rten Beschwerden seien teilweise mÃ¶gliche Unfallfolgen. Eine IntegritÃ¤tsentschÃ¤digung sei mangels dauerhafter, mindestens wahrscheinlicher Unfallfolgen nicht geschuldet. Die ArbeitsfÃ¤higkeit sei unfallbedingt nicht eingeschrÃ¤nkt (Urk. 13/4.16 S. 15).</w:t>
      </w:r>
    </w:p>
    <w:p>
      <w:r>
        <w:t>3.1.4Â Â Â Â Â Â Â Â  WÃ¤hrend der neuropsychologischen Untersuchung waren das Arbeitstempo der BeschwerdefÃ¼hrerin zÃ¼gig und die Fehlerkontrolle adÃ¤quat. Zu Beginn der Untersuchung seien die Nackenschmerzen auf einer Skala von 0 (= keine Schmerzen) bis 10 (= sehr starke Schmerzen) mit 2 bis 3 und am Ende mit 4 bis 5 angegeben worden. Aufgrund der Schmerzen habe die BeschwerdefÃ¼hrerin nach eigenen Angaben MÃ¼he gehabt, bei der letzten Aufgabe zur AufmerksamkeitsprÃ¼fung (Reaktionswechsel) ruhig zu sitzen. Im Emotionalstatus hÃ¤tten sich keine Hinweise auf eine testrelevante affektive Problematik ergeben. Die neuropsychologische Untersuchung ergebe ein Ã¼berwiegend unauffÃ¤lliges kognitives Leistungsprofil mit Minderleistungen einzig im Bereich der geteilten Aufmerksamkeit und der adaptiven FlexibilitÃ¤t. Diese Minderleistungen kÃ¶nnten einerseits auf die Zunahme der Schmerzen zurÃ¼ckgefÃ¼hrt werden und anderseits auch im Rahmen normaler Leistungsschwankungen interpretiert werden. Ãbereinstimmend mit den Angaben der BeschwerdefÃ¼hrerin sowie dem Umstand, dass sie ihrer TÃ¤tigkeit als Anlageberaterin ohne nennenswerte Fehlleistungen nachgehen kÃ¶nne, stehe die Schmerzproblematik im Vordergrund, welche BeeintrÃ¤chtigungen der KonzentrationsfÃ¤higkeit nach sich ziehe. Aus neuropsychologischer Sicht ergebe sich zusammenfassend ein kognitiver Normalbefund. Eine EinschrÃ¤nkung der ArbeitsfÃ¤higkeit sei aus neuropsychologischer Sicht nicht vorhanden (Urk. 13/4.16 S. 15-16).</w:t>
      </w:r>
    </w:p>
    <w:p>
      <w:r>
        <w:t>3.1.5Â Â  Die Gutachter hielten weiter fest, der heutige Zustand der BeschwerdefÃ¼hrerin sei eine mÃ¶gliche Teilfolge des Unfalls vom 1. Dezember 2000. Es habe kein relevanter krankhafter oder unfallbedingter Vorzustand an der HWS bestanden, hingegen habe die BeschwerdefÃ¼hrerin ab Ende 2005 Symptome einer zervikalen Diskopathie aufgewiesen, die anfangs 2007 in Beschwerden einer akuten Diskushernie C4/C5 gemÃ¼ndet seien. Es handle sich dabei um eine VerÃ¤nderung durch einen krankhaften Prozess, der mÃ¶glicherweise bereits vor dem Unfall aktiv gewesen sei. Die HWS-Bilder vom 6. Dezember 2000 hÃ¤tten allerdings eine Chondrose C4/C5 gezeigt, einen altersphysiologischen Befund, somit ohne Krankheitswert. Die Chondrose sei sicher nicht durch die HWS-Distorsion in Gang gesetzt und auch nicht mit Ã¼berwiegender Wahrscheinlichkeit durch den Unfall richtunggebend verschlimmert worden. Die Latenz zwischen dem Unfall und dem Auftreten der Diskushernie C4/C5 spreche gegen eine Unfallverursachung. Auch die Lokalisation der Diskushernie C4/C5 sei keine Tatsache, welche die UnfallkausalitÃ¤t mit dem Grad der Wahrscheinlichkeit stÃ¼tze (Urk. 13/4.16 S. 18).</w:t>
      </w:r>
    </w:p>
    <w:p>
      <w:r>
        <w:t>3.2Â Â Â Â</w:t>
      </w:r>
    </w:p>
    <w:p>
      <w:r>
        <w:t>3.2.1Â Â  Die BeschwerdefÃ¼hrerin beruft sich auf die Beurteilung von Dr. A.___. Dieser untersuchte die BeschwerdefÃ¼hrerin erstmals am 27. MÃ¤rz 2009 und erhob bei der neurologischen Untersuchung einen unauffÃ¤lligen Befund bei intakter Koordination, SensibilitÃ¤t und Motorik, mittellebhaften und symmetrischen Reflexen. Es fanden sich keine sensomotorischen AusfÃ¤lle, keine Pyramidenzeichen und eine normale Vibrationsempfindung. Die HWS war bis in die Endexkursionen beweglich. Eine leichte Druckdolenz zeigte sich im Bereich der Nacken- und Schultermuskulatur und der nuchalen MuskelansÃ¤tze, sonst war die Muskulatur weich, die Kraftentwicklung war erhalten, und es bestanden normale Hirnnerven (Urk. 13/5.19 S. 2). Bei der Computertomografie(CT) der HWS zeigten sich eine Streckhaltung der HWS, diskrete Osteochondrosen C4/C5 und C5/C6 mit VerschmÃ¤lerung der ZwischenwirbelrÃ¤ume, winzige Protrusionen C4/C5 und C6/C7 sowie eine normale Weite des Spinalkanals und der Foramina (Urk. 13/5.19 S. 2).</w:t>
      </w:r>
    </w:p>
    <w:p>
      <w:r>
        <w:t>3.2.2Â Â  GemÃ¤ss Dr. A.___ erlitt die BeschwerdefÃ¼hrerin eine HWS-Distorsion beim Verkehrsunfall mit mehrzeitiger Kollision am 1. Dezember 2000, mit Cervicalsyndrom und Entwicklung einer MigrÃ¤ne. Der RÃ¼ckfall im Jahre 2007 habe die Zunahme der MigrÃ¤nefrequenz betroffen, nicht aber einer Cervikobrachialgie, welcher auf der rechten Seite neu entstanden sein soll. Das heute festgestellte Cervikalsyndrom sei auch eher geringfÃ¼gig. Die aktuell durchgefÃ¼hrte HWS CT-Untersuchung zeige keine neurale Kompression mit lediglich diskreten bis winzigen Protrusionen C4/C5 und C6/C7. Die BeschwerdefÃ¼hrerin habe belastungsabhÃ¤ngige Beschwerden (Urk. 13/5.19 S. 3). In seinem Schreiben vom 31. August 2009 an den Rechtsvertreter der BeschwerdefÃ¼hrerin hielt Dr. A.___ Ã¼berdies fest, seine Beurteilung hinsichtlich der Verschlechterung/des RÃ¼ckfalls im Jahre 2007 beziehe sich auf die Frequenz der posttraumatischen MigrÃ¤ne und nicht auf das Cervicalsyndrom. Hingegen wÃ¼rden die B.___-Gutachter von einem Cervicalsyndrom mit einer ÂkrankhaftenÂ Diskushernie ausgehen. DemgegenÃ¼ber habe seine CT-Untersuchung vom 27. MÃ¤rz 2009 lediglich winzige Protrusionen C4/C5 und C6/C7 gezeigt, welche die Qualifikation einer Diskushernie bei weitem nicht erfÃ¼llten (Urk. 13/5.22). Im Beschwerdeverfahren reichte die BeschwerdefÃ¼hrerin die Stellungnahme von Dr. A.___ vom 24. MÃ¤rz 2010 ein, wobei dieser erneut bekrÃ¤ftigte, dass es keine Diskushernie, sondern nur winzige Protrusionen gebe und dass der RÃ¼ckfall aus dem Jahre 2007 die Zunahme der Frequenz der posttraumatischen MigrÃ¤ne betreffe, und er auch das Cervicalsyndrom eher als geringfÃ¼gig beurteile (Urk. 3/4).</w:t>
      </w:r>
    </w:p>
    <w:p>
      <w:r>
        <w:rPr>
          <w:b/>
        </w:rPr>
        <w:t>E. 4</w:t>
      </w:r>
    </w:p>
    <w:p>
      <w:r>
        <w:t>4.1Â Â Â Â  Die Beschwerdegegnerin vertritt im angefochtenen Einspracheentscheid vom 15. MÃ¤rz 2010 den Standpunkt, fÃ¼r die Karenzfrist von 24 bis 72 Stunden (E. 2.2) nach dem Ereignis vom 1. Dezember 2000 bestÃ¼nden weder Arztberichte noch echtzeitliche Angaben der BeschwerdefÃ¼hrerin, die das Auftreten mehrerer Elemente des typischen HWS-Beschwerdebildes dokumentieren wÃ¼rden (Urk. 2 S. 3). Nach Lage der Akten ist diese Aussage grundsÃ¤tzlich zutreffend. Die BeschwerdefÃ¼hrerin suchte ihre HausÃ¤rztin Dr. Z.___ erst am 6. Dezember 2000 auf (Urk. 13/3.1). In ihrem Bericht vom 22. Februar 2001 hÃ¤lt Dr. Z.___ allerdings fest, am 2. Dezember 2000 habe die BeschwerdefÃ¼hrerin leichte Nackenschmerzen im unteren HWS-Bereich mit Ausstrahlung in die linke Schulter verspÃ¼rt. Am 3. und 4. Dezember 2000 hÃ¤tten sich die Schmerzen verstÃ¤rkt und es sei zusÃ¤tzlich zu lumbalen RÃ¼ckenschmerzen gekommen, resp. zu einen zunehmenden DruckgefÃ¼hl auf die linke Schulter und Schmerzen vom Nacken nach okzipital ausstrahlend. Am 5. Dezember 2000 sei es zu einer eingeschrÃ¤nkten Beweglichkeit des Kopfes mit zunehmenden Schmerzen der HWS und erstmals auftretenden Kopfschmerzen Ã¼ber dem linken Ohr, parietal, frontal links Ã¼bergehend nach rechts gekommen (Urk. 13/3.3 S. 1). Damit ist zwar sehr fraglich, ob Beschwerden gemÃ¤ss dem typischen HWS-Beschwerdebild innerhalb der erforderlichen Latenzzeit von 72 Stunden aufgetreten sind. Allerdings besteht auch keine Veranlassung, an der Anamnese von Dr. Z.___ in ihrem Bericht vom 22. Februar 2001 (Urk. 13/3.3) zu zweifeln, so dass mit Ã¼berwiegender Wahrscheinlichkeit davon auszugehen ist, dass bei der BeschwerdefÃ¼hrerin nach dem Unfall vom 1. Dezember 2000 innerhalb der genannten Latenzzeit zumindest Nackenbeschwerden aufgetreten sind. Damit bleibt zu prÃ¼fen, ob die von der BeschwerdefÃ¼hrerin noch geklagten Beschwerden in einem natÃ¼rlichen Kausalzusammenhang mit dem Unfall vom 1. Dezember 2000 stehen oder nicht.</w:t>
      </w:r>
    </w:p>
    <w:p>
      <w:r>
        <w:t>WÃ¤hrend die Beschwerdegegnerin diesen Kausalzusammenhang gestÃ¼tzt auf das B.___-Gutachten verneint, stellt sich die BeschwerdefÃ¼hrerin mit Hinweis auf die Berichte von Dr. A.___ auf den Standpunkt, dass ein solcher Zusammenhang sehr wohl gegeben sei.</w:t>
      </w:r>
    </w:p>
    <w:p>
      <w:r>
        <w:t>4.2Â Â Â Â  Eine WÃ¼rdigung des B.___-Gutachtens ergibt, dass dieses fÃ¼r die Beantwortung der gestellten Fragen umfassend ist, auf den erforderlichen allseitigen (neuropsychologischen und neurologischen) Untersuchungen sowie auf einem chirurgischen Teilgutachten beruht (Urk. 13/4.16 S. 1), die geklagten Beschwerden berÃ¼cksichtigt, in Kenntnis der Vorakten und Auseinandersetzung mit diesen abgegeben worden ist (Urk. 13/4.16 S. 2-4). Die Darlegung der medizinischen ZustÃ¤nde und ZusammenhÃ¤nge durch die Gutachter Dr. med. C.___ und Dr. phil. F.___ leuchtet ein, und ihre Schlussfolgerungen gestÃ¼tzt auf die von ihnen erhobenen klinischen und testpsychologischen Befunde (siehe E. 3.1) sind begrÃ¼ndet. Damit kommt diesem Gutachten voller Beweiswert zu.</w:t>
      </w:r>
    </w:p>
    <w:p>
      <w:r>
        <w:t>Â Â Â Â Â Â Â Â  Die Experten des B.___ erkannten nach ihrer Begutachtung mit Ã¼berzeugender BegrÃ¼ndung, dass die Beschwerden der BeschwerdefÃ¼hrerin nicht mehr mit dem Grad der Wahrscheinlichkeit auf das Unfallereignis vom 1. Dezember 2000 zurÃ¼ckzufÃ¼hren seien. Ein natÃ¼rlicher Kausalzusammenhang zwischen diesem Unfall und den heute noch von der BeschwerdefÃ¼hrerin geklagten Beschwerden ist damit mit dem im Sozialversicherungsrecht Ã¼blichen Beweisgrad der Ã¼berwiegenden Wahrscheinlichkeit (E. 2.4) nicht erstellt und damit zu verneinen.</w:t>
      </w:r>
    </w:p>
    <w:p>
      <w:r>
        <w:t>4.3Â Â Â Â  Die BeschwerdefÃ¼hrerin erhebt dagegen verschiedenen Einwendungen und bezieht sich dabei auf den Bericht und die verschiedenen Stellungnahmen von Dr. A.___ (Urk. 1 S. 4-5). Auf die EinschÃ¤tzung des Neurologen Dr. A.___ kann aus den folgenden GrÃ¼nden jedoch nicht abgestellt werden: Dieser Arzt weist darauf hin, dass die BeschwerdefÃ¼hrerin vor dem Unfall vom 1. Dezember 2000 als Bankangestellte voll arbeitsfÃ¤hig gewesen sei und nicht Ã¼ber Nacken- oder RÃ¼ckenschmerzen geklagt habe (Urk. 13/5.19 S. 1). Damit bedient er sich jedoch, entgegen seiner Auffassung (siehe Urk. 3/4), der Figur Âpost hoc ergo propter hocÂ, bei der eine SchÃ¤digung bereits deshalb als durch einen Unfall verursacht erachtet wird, weil sie nach diesem aufgetreten ist, was fÃ¼r die Annahme eines Kausalzusammenhangs rechtsprechungsgemÃ¤ss nicht genÃ¼gt (BGE 119 V 341 f. Erw. 2b/bb, SVR 2008 UV Nr. 11 S. 34). Aus diesen Aussagen von Dr. A.___ kann die BeschwerdefÃ¼hrerin somit nichts zu ihren Gunsten ableiten. Des Weiteren ergab auch die von Dr. A.___ durchgefÃ¼hrte klinische Untersuchung einen unauffÃ¤lligen neurologischen Befund, und auch die radiologische Untersuchung (CT) visualisierte keine traumatischen LÃ¤sionen (E. 3.2.1). Er erhob somit keine organisch objektivierbaren Befunde, die auf eine UnfallkausalitÃ¤t der von der BeschwerdefÃ¼hrerin geklagten Beschwerden hinweisen wÃ¼rden, genau wie die begutachtenden Mediziner des B.___. Zwar schloss Dr. A.___ auf eine Streckhaltung der HWS (E. 3.2.1), welche nach der Rechtsprechung des Bundesgerichts jedoch nicht als hinreichend objektivierbarer organischer Befund gilt (Urteil des Bundesgerichts U 402/06 vom 9. Januar 2007, E. 4.1 und 5.1). Ferner ist Dr. A.___ mit Bezug auf die Beurteilung der B.___-Gutachter, welche ihre EinschÃ¤tzung auch auf den Befund einer nach dem Unfall aufgetretenen Diskushernie zurÃ¼ckfÃ¼hren, der Auffassung, dass die von ihm bei der bildgebenden CT-Untersuchung vom 27. MÃ¤rz 2009 erhobenen Befunde die Qualifikation einer Diskushernie nicht erfÃ¼llen wÃ¼rde (E. 3.2). Er ist der Auffassung, dass sich eine Diskushernie nicht nachweisen lasse (Urk. 13/5.22). Dem ist entgegen zu halten, dass auch die HausÃ¤rztin der BeschwerdefÃ¼hrerin, Dr. Z.___, in ihrem Bericht vom 2. Juli 2007 festgehalten hatte, der klinische Verdacht auf eine Diskushernie C4/C5 habe im MRI der HWS vom 8. MÃ¤rz 2007 erhÃ¤rtet werden kÃ¶nnen. Es habe sich eine Diskushernie mediolateral rechts C4/C5 gezeigt (Urk. 13/3.21 S. 1). Auch schrieb Dr. Z.___ den Arbeitsausfall der BeschwerdefÃ¼hrerin vom 5. MÃ¤rz bis 16. April 2007 dieser plÃ¶tzlich aufgetretenen Diskushernie zu (Urk. 13/3.21 S. 2). Aufgrund der vorliegenden Berichte ist somit - entgegen der Meinung von Dr. A.___ - davon auszugehen, dass die BeschwerdefÃ¼hrerin sehr wohl eine Diskushernie erlitten hatte, welche zur ArbeitsunfÃ¤higkeit im besagten Zeitraum gefÃ¼hrt hatte. Damit vermag die EinschÃ¤tzung von Dr. A.___ auch aus diesem Grund nicht zu Ã¼berzeugen.</w:t>
      </w:r>
    </w:p>
    <w:p>
      <w:r>
        <w:t>5.Â Â Â Â Â Â</w:t>
      </w:r>
    </w:p>
    <w:p>
      <w:r>
        <w:t>5.1Â Â Â Â  Ein natÃ¼rlicher Kausalzusammenhang zwischen dem Unfall vom 1. Dezember 2000 und den von der BeschwerdefÃ¼hrerin geklagten Beschwerden ist damit nicht mit Ã¼berwiegender Wahrscheinlichkeit erstellt. Selbst wenn man davon ausginge, dass die am 1. Dezember 2000 erlittene HWS-Distorsion fÃ¼r die geklagten Kopf- und Nackenbeschwerden trotz Fehlens objektiv ausgewiesener organischer Unfallfolgen mit Ã¼berwiegender Wahrscheinlichkeit zumindest Teilursache wÃ¤re, mÃ¼sste, wie die Beschwerdegegnerin im Ãbrigen im angefochtenen Einspracheentscheid richtigerweise erkannte (Urk. 2 S. 4-6), ein allfÃ¤lliger adÃ¤quater Kausalzusammenhang zwischen dem Unfallereignis vom 1. Dezember 2000 und den Beschwerden verneint werden:</w:t>
      </w:r>
    </w:p>
    <w:p>
      <w:r>
        <w:t>5.2Â Â Â Â  Wie die Beschwerdegegnerin zu Recht erkannt hat (Urk. 2 S. 5), handelt es sich bei der Auffahrkollision vom 1. Dezember 2000 um einen mittelschweren Unfall im Grenzbereich zu den leichten. Von den weiteren massgeblichen Kriterien gemÃ¤ss BGE 134 V 109 E. 10.3 S. 130 mÃ¼ssten deshalb fÃ¼r eine Bejahung des adÃ¤quaten Kausalzusammenhanges entweder ein einzelnes in besonders ausgeprÃ¤gter Weise oder aber mehrere in gehÃ¤ufter oder auffallender Weise gegeben sein (BGE 134 V 109 E. 10.1 S. 126 f. mit Hinweis). Besonders dramatische BegleitumstÃ¤nde oder eine besondere EindrÃ¼cklichkeit des Unfalls liegen nicht vor und werden von der BeschwerdefÃ¼hrerin auch nicht geltend gemacht. Ausser sie selbst wurde niemand verletzt (Urk. 13/8.19). Auch die Kriterien ÂSchwere oder besondere Art der erlittenen VerletzungenÂ und Âfortgesetzt spezifische, belastende Ã¤rztliche BehandlungÂ sind nicht gegeben. Ebenso wenig ist das Kriterium Âerhebliche BeschwerdenÂ einschlÃ¤gig, denn hierbei kÃ¶nnen nach der Rechtsprechung, nur in der Zeit zwischen dem Unfall und dem Fallabschluss ohne wesentlichen Unterbruch bestehende erhebliche Schmerzen adÃ¤quanzrelevant sein (BGE 134 V 109 E. 10.2.4). Schmerzen von einer solchen IntensitÃ¤t sind bei der BeschwerdefÃ¼hrerin nicht auszumachen. Vielmehr hat sie gegenÃ¼ber den Gutachtern des B.___ ausgesagt, die MigrÃ¤neattacken, welche kurz nach dem Unfall hÃ¤ufig aufgetreten seien, hÃ¤tten sich mittlerweile verringert (Urk. 13/4.16 S. 6). Weder die Nackenschmerzen noch die migrÃ¤neabhÃ¤ngigen KonzentrationsstÃ¶rungen fÃ¼hrten beruflich oder im Alltag zu relevanten EinschrÃ¤nkungen. Sie habe sich mit der Situation arrangiert und kÃ¶nne auch ihre Arbeit als Anlageberaterin ohne nennenswerte Fehlleistungen bewÃ¤ltigen (Urk. 13/4.16 S. 15). Es ist auch keine ÂÃ¤rztliche Fehlbehandlung, welche die Unfallfolgen erheblich verschlimmertÂ hÃ¤tte, oder ein Âschwieriger Heilungsverlauf und erhebliche KomplikationenÂ gegeben. GegenÃ¼ber den B.___-Gutachtern erwÃ¤hnte die BeschwerdefÃ¼hrerin, nach dem Unfall sei sie wÃ¤hrend zwei Wochen arbeitsunfÃ¤hig gewesen. Danach habe sie die Arbeit (zuerst) zu 50 % wieder aufgenommen und seither trotz Schmerzen immer gearbeitet (Urk. 13/4.16 S. 8). Wegen einem akuten cervicovertebralen Syndrom mit Ausstrahlung in den rechten Arm mit einer SensibilitÃ¤tsstÃ¶rung rechts attestierte Dr. Z.___ der BeschwerdefÃ¼hrerin vom 5. MÃ¤rz 2007 an eine volle und ab dem 19. MÃ¤rz 2007 eine 50%ige ArbeitsunfÃ¤higkeit (Urk. 13/3.21 S. 1). Seit Mai 2007 arbeitet die BeschwerdefÃ¼hrerin wieder zu 100 % und mit voller Verantwortung wie vor dem Unfall (Urk. 13/4.16 S. 6). Folglich ist auch das AdÃ¤quanzkriterium Âerhebliche ArbeitsunfÃ¤higkeit trotz ausgewiesener AnstrengungenÂ nicht erfÃ¼llt. Da keines der relevanten Kriterien erfÃ¼llt ist, hat somit die Beschwerdegegnerin - selbst wenn der von der BeschwerdefÃ¼hrerin erlittene Unfall den mittelschweren im engeren Sinn zugeordnet wÃ¼rde - den adÃ¤quaten Kausalzusammenhang zwischen dem Unfall vom 1. Dezember 2000 und den noch bestehenden Beschwerden, und demnach ihre Leistungspflicht, zu Recht verneint.</w:t>
      </w:r>
    </w:p>
    <w:p>
      <w:r>
        <w:t>Â Â Â Â Â Â Â Â</w:t>
      </w:r>
    </w:p>
    <w:p>
      <w:r>
        <w:t>6.Â Â Â Â Â Â Â Â  GestÃ¼tzt auf die Ã¼berzeugende EinschÃ¤tzung der B.___-Gutachter (Urk. 13/4.16 S. 15) und mangels AdÃ¤quanz sind auch die Voraussetzungen fÃ¼r die Ausrichtung einer IntegritÃ¤tsentschÃ¤digung nicht erfÃ¼llt.</w:t>
      </w:r>
    </w:p>
    <w:p>
      <w:r>
        <w:t>7.Â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Rolf Tandler</w:t>
      </w:r>
    </w:p>
    <w:p>
      <w:r>
        <w:t>- Rechtsanwalt Oskar MÃ¼ller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