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UV.2010.00115 vom 31. August 2010</w:t>
      </w:r>
    </w:p>
    <w:p>
      <w:r>
        <w:t>ZH Sozialversicherungsgericht, 2010-08-31, DE</w:t>
      </w:r>
    </w:p>
    <w:p>
      <w:r>
        <w:rPr>
          <w:b/>
        </w:rPr>
        <w:t xml:space="preserve">Quelle: </w:t>
      </w:r>
      <w:r>
        <w:t>https://mcp.opencaselaw.ch/entscheid/zh_sozialversicherungsgericht_UV.2010.00115</w:t>
      </w:r>
    </w:p>
    <w:p>
      <w:r>
        <w:t>FR: ZH_SOZIALVERSICHERUNGSGERICHT UV.2010.00115 du 31 août 2010</w:t>
      </w:r>
    </w:p>
    <w:p>
      <w:r>
        <w:t>IT: ZH_SOZIALVERSICHERUNGSGERICHT UV.2010.00115 del 31 agosto 2010</w:t>
      </w:r>
    </w:p>
    <w:p>
      <w:pPr>
        <w:pStyle w:val="Heading2"/>
      </w:pPr>
      <w:r>
        <w:t>Erwägungen</w:t>
      </w:r>
    </w:p>
    <w:p>
      <w:r>
        <w:rPr>
          <w:b/>
        </w:rPr>
        <w:t>E. 1</w:t>
      </w:r>
    </w:p>
    <w:p>
      <w:r>
        <w:t>1.1Â Â Â Â  GemÃ¤ss Art. 49 Abs. 1 des Bundesgesetzes Ã¼ber den Allgemeinen Teil des Sozialversicherungsrechts (ATSG) hat der VersicherungstrÃ¤ger Ã¼ber Leistungen, Forderungen und Anordnungen, die erheblich sind oder mit denen die betroffene Person nicht einverstanden ist, schriftlich VerfÃ¼gung zu erlassen. Leistungen, Forderungen und Anordnungen, die nicht unter Art. 49 Abs. 1 ATSG fallen, kÃ¶nnen in einem formlosen Verfahren behandelt werden (Art. 51 ATSG). Die betroffene Person kann den Erlass einer VerfÃ¼gung verlangen (Art. 51 Abs. 2 ATSG). Gegen VerfÃ¼gungen kann innerhalb von 30 Tagen bei der verfÃ¼genden Stelle Einsprache erhoben werden; davon ausgenommen sind prozess- und verfahrensleitende VerfÃ¼gungen (Art. 52 Abs. 1 ATSG). Gegen Einspracheentscheide oder VerfÃ¼gungen, gegen die eine Einsprache ausgeschlossen ist, kann Beschwerde erhoben werden (Art. 56 Abs. 1 ATSG). ZustÃ¤ndig ist das Versicherungsgericht desjenigen Kantons, in dem die versicherte Person oder der Beschwerde fÃ¼hrende Dritte zur Zeit der Beschwerdeerhebung Wohnsitz hat (Art. 58 Abs. 1 ATSG).</w:t>
      </w:r>
    </w:p>
    <w:p>
      <w:r>
        <w:t>1.2Â Â Â Â  Aus Art. 56 ATSG ergibt sich, dass formlos erlassene Entscheide grundsÃ¤tzlich nicht Anfechtungsgegenstand einer Beschwerde bilden kÃ¶nnen, da die betroffene Person die MÃ¶glichkeit hat, gestÃ¼tzt auf Art. 51 Abs. 2 ATSG den Erlass einer VerfÃ¼gung zu verlangen. Anders verhÃ¤lt es sich bei Entscheiden, die gestÃ¼tzt auf Art. 49 Abs. 1 ATSG als formelle VerfÃ¼gungen zu erlassen gewesen wÃ¤ren, indessen - zu Unrecht - nicht als solche ergangen sind (z.B. Fehlen einer Rechtsmittelbelehrung). Hier handelt es sich nicht um Entscheide, die im formlosen Verfahren nach Art. 51 ATSG gefÃ¤llt wurden, sondern um solche, bei denen die im Verfahren nach Art. 49 Abs. 1 ATSG zu beachtenden formellen Erfordernisse missachtet wurden. Solche (materiellen) VerfÃ¼gungen kÃ¶nnen - soweit nicht zunÃ¤chst das Einspracheverfahren zu beschreiten ist - Gegenstand einer Beschwerde bilden (vgl. Kieser, ATSG-Kommentar, 2. Auflage, ZÃ¼rich 2009, Rz. 4 zu Art. 56).</w:t>
      </w:r>
    </w:p>
    <w:p>
      <w:r>
        <w:rPr>
          <w:b/>
        </w:rPr>
        <w:t>E. 1.1</w:t>
      </w:r>
    </w:p>
    <w:p>
      <w:r>
        <w:t>Â Â Â Â  Die 1957 geborene X.___ war seit dem 1. Januar 2001 als Sachbearbeiterin bei der Y.___ angestellt und damit im Rahmen des Bundesgesetzes Ã¼ber die Unfallversicherung bei der ÂZÃ¼richÂ Versicherungs-Gesellschaft (ZÃ¼rich) obligatorisch versichert, als sie am 29. MÃ¤rz 2000 in eine Auffahrkollision und am 18. Dezember 2002 in eine seitlich-frontale Kollision verwickelt war.</w:t>
      </w:r>
    </w:p>
    <w:p>
      <w:r>
        <w:t>Â Â Â Â Â Â Â Â  Die ZÃ¼rich, die die Heilbehandlungskosten im Zusammenhang mit diesen UnfÃ¤llen Ã¼bernommen und Taggelder erbracht hatte, stellte ihre Leistungen mit VerfÃ¼gung vom 11. April 2006 beziehungsweise Einspracheentscheid vom 9. November 2006 unter Hinweis auf das Fehlen natÃ¼rlich kausaler Unfallfolgen ein. Das hiesige Gericht hiess die dagegen von der Versicherten am 7. Februar 2007 im Prozess Nr. UV.2007.00049 erhobene Beschwerde - im Wesentlichen mit der BegrÃ¼ndung, die ZÃ¼rich habe den Fallabschluss verfrÃ¼ht vorgenommen - mit Urteil vom 8. Dezember 2008 gut, soweit es auf sie eintrat. Die gegen diesen Entscheid von der ZÃ¼rich erhobene Beschwerde wurde vom Bundesgericht - unter Hinweis darauf, dass es der ZÃ¼rich unbenommen bleibe, im Hinblick auf die AbklÃ¤rung der natÃ¼rlichen UnfallkausalitÃ¤t der persistierenden gesundheitlichen BeeintrÃ¤chtigungen ein interdisziplinÃ¤res Gutachten einzuholen - mit Urteil vom 29. April 2009, 8C_112/2009 (Urk. 3/2), abgewiesen.</w:t>
      </w:r>
    </w:p>
    <w:p>
      <w:r>
        <w:t>1.2Â Â Â Â  In der Folge teilte die ZÃ¼rich der Versicherten am 21. Juli 2009 mit, dass sie eine polydisziplinÃ¤re AbklÃ¤rung fÃ¼r erforderlich halte und das Begutachtungsinstitut W.___ mit der Begutachtung betrauen werde (Urk. 3/3e). Mit Schreiben vom 16. und vom 19. August 2009 (Urk. 3/3f, Urk. 3/3g) brachte die Versicherte daraufhin zum Ausdruck, dass sie das Begutachtungsinstitut W.___ als Begutachtungsstelle ablehne und zu weiteren medizinischen AbklÃ¤rungen generell erst Hand biete, wenn die ZÃ¼rich die ausstehenden Taggeld- und Heilbehandlungsleistungen erbracht habe. Mit Schreiben vom 22. September 2009 (Urk. 3/3l) bot die ZÃ¼rich der Versicherten die Wahl zwischen dem Begutachtungsinstitut W.___ und der Gutachterstelle V.___ als Begutachtungsinstitut. Nachdem die Versicherte der ZÃ¼rich am 15. Oktober 2009 mitgeteilt hatte, dass sie sich aufgrund deren wirtschaftlicher AbhÃ¤ngigkeit von den VersicherungstrÃ¤gern und fachlicher Defizite weder von den Ãrzten des Begutachtungsinstituts W.___ noch von denjenigen der Gutachterstelle V.___ untersuchen lassen wolle (Urk. 3/3m), hielt die ZÃ¼rich an der Begutachtung durch das Begutachtungsinstitut W.___ fest (vgl. Schreiben vom 3. November 2009 [Urk. 3/3n]). Nachdem das Begutachtungsinstitut W.___ der Versicherten am 22. Februar 2010 die genauen Termine der einzelnen Untersuchungen mitgeteilt hatte (Urk. 3/4), machte X.___ mit Schreiben vom 4. MÃ¤rz 2010 (Urk. 3/3p) unter dem Titel Ablehnungs- und AusstandsgrÃ¼nde etc. namentlich geltend, dass das Begutachtungsinstitut W.___ und die darin tÃ¤tigen Gutachter nicht unabhÃ¤ngig seien, wies dabei insbesondere auf das Rechtsgutachten (zur Vereinbarkeit der bundesgerichtlichen Rechtsprechung zur medizinischen Begutachtung durch medizinische AbklÃ¤rungsstellen betreffend AnsprÃ¼che auf Leistungen der Invalidenversicherung mit Art. 6 der Konvention vom 4. November 1950 zum Schutze der Menschenrechte und Grundfreiheiten), erstattet von Prof. Dr. iur. JÃ¶rg Paul MÃ¼ller und Dr. iur. Johannes Reich vom 11. Februar 2010 hin und schlug drei andere Begutachtungsstellen vor. In der Folge hielt die ZÃ¼rich am 9. MÃ¤rz 2010 schriftlich an der Begutachtung durch das MRZ fest. Dies unter Hinweis darauf, dass sich die Vorbehalte der Versicherten gegenÃ¼ber der Begutachtungsstelle als unbegrÃ¼ndet erwiesen, und unter Ansetzung einer Bedenkzeit bis zum 14. April 2010, an der Begutachtung teilzunehmen, ansonsten aufgrund der Akten Ã¼ber die weitere Leistungspflicht befunden werde, wobei die Versicherte die Folgen der selbst verschuldeten Beweislosigkeit und allenfalls auch die Kosten der AbklÃ¤rung zu tragen habe (Urk. 2).</w:t>
      </w:r>
    </w:p>
    <w:p>
      <w:r>
        <w:t>2.Â Â Â Â Â Â  Hiegegen liess die Versicherte am 14. April 2010 mit folgenden AntrÃ¤gen Beschwerde erheben (Urk. 1 S. 2):</w:t>
      </w:r>
    </w:p>
    <w:p>
      <w:r>
        <w:t>Â Â Â Â Â Â Â Â Â Â Â Â Â  Â1. Die ZwischenverfÃ¼gung der Beschwerdegegnerin vom 9. MÃ¤rz 2010 sei aufzuheben;</w:t>
      </w:r>
    </w:p>
    <w:p>
      <w:r>
        <w:t>Â Â Â Â Â Â Â Â Â Â Â Â Â  2.Â  In der Folge sei - nach Feststellung, dass gegen das Begutachtungsinstitut W.___ als Ganzes und gegen die konkret betrauten Gutachter Ablehnungs- beziehungsweise Ausstands- oder andere triftige GrÃ¼nde vorliegen - die Beschwerdegegnerin zu verpflichten, ein Gutachten Â  gemÃ¤ss Vorschlag der BeschwerdefÃ¼hrerin oder bei unabhÃ¤ngigen SachverstÃ¤ndigen zu veranlassen.</w:t>
      </w:r>
    </w:p>
    <w:p>
      <w:r>
        <w:t>Â Â Â Â Â Â Â Â Â Â Â Â Â  3.Â  Eventuell sei die Beschwerdegegnerin anzuweisen, der BeschwerdefÃ¼hrerin nach Rechtskraft des zu erlassenden Entscheides eine angemessene Bedenkzeit im Sinne von Art. 43 Abs. 3 ATSG einzurÃ¤umen;</w:t>
      </w:r>
    </w:p>
    <w:p>
      <w:r>
        <w:t>Â Â Â Â Â Â Â Â Â Â Â Â Â  Alles unter Kosten- und EntschÃ¤digungsfolgen zu Lasten der Beschwerdegegnerin.Â</w:t>
      </w:r>
    </w:p>
    <w:p>
      <w:r>
        <w:t>Â Â Â Â Â Â Â Â  Auf die AusfÃ¼hrungen der BeschwerdefÃ¼hrerin und die eingereichten Unterlagen wird, soweit erforderlich, in den nachstehenden ErwÃ¤gungen eingegangen.</w:t>
      </w:r>
    </w:p>
    <w:p>
      <w:r>
        <w:t>Das Gericht zieht in ErwÃ¤gung:</w:t>
      </w:r>
    </w:p>
    <w:p>
      <w:r>
        <w:rPr>
          <w:b/>
        </w:rPr>
        <w:t>E. 2</w:t>
      </w:r>
    </w:p>
    <w:p>
      <w:r>
        <w:t>2.1Â Â Â Â  Der VersicherungstrÃ¤ger prÃ¼ft die Begehren, nimmt die notwendigen AbklÃ¤rungen von Amtes wegen vor und holt die erforderlichen AuskÃ¼nfte ein. MÃ¼ndlich erteilte AuskÃ¼nfte sind schriftlich festzuhalten (Art. 43 Abs. 1 ATSG). Soweit Ã¤rztliche oder fachliche Untersuchungen fÃ¼r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(Art. 43 Abs. 3 ATSG).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2.2Â Â Â Â  RechtsprechungsgemÃ¤ss kommt der Anordnung einer Begutachtung durch den Sozialversicherer im Verwaltungsverfahren auch unter der Herrschaft des ATSG kein materieller VerfÃ¼gungscharakter zu (BGE 132 V 93 Erw. 5.2; bestÃ¤tigt u.a. in BGE 133 V 446 Erw. 7.4 und 136 V 156 Erw. 3). Zu unterscheiden ist zwischen der Anordnung einer Expertise und dem Entscheid Ã¼ber die in der Folge geltend gemachten Ausstands- und AblehnungsgrÃ¼nde gegenÃ¼ber der Person des Gutachters. Erhebt die versicherte Person substantiierte Einwendungen, welche eine Befangenheit der an der Begutachtung mitwirkenden sachverstÃ¤ndigen Person im Sinne gesetzlicher Ausstands- und AblehnungsgrÃ¼nde zu begrÃ¼nden vermÃ¶gen, hat der VersicherungstrÃ¤ger darÃ¼ber eine VerfÃ¼gung zu erlassen. VerfÃ¼gungen, mit denen substantiiert vorgetragene gesetzliche Ausstands- und AblehnungsgrÃ¼nde abgelehnt wurden, sind selbstÃ¤ndig anfechtbar, weil sie fÃ¼r die versicherte Person einen nicht wieder gutzumachenden Nachteil bewirken kÃ¶nnen. Zu Einwendungen anderer Art wie etwa der mangelnden QualitÃ¤t der mitwirkenden SachverstÃ¤ndigen hat der VersicherungstrÃ¤ger im Rahmen der BeweiswÃ¼rdigung im Endentscheid Stellung zu nehmen (vgl. BGE 132 V 93 Erw. 6 und 132 V 376 Erw. 2.5).</w:t>
      </w:r>
    </w:p>
    <w:p>
      <w:r>
        <w:t>3.Â Â Â Â Â Â  Soweit mit dem Entscheid der Beschwerdegegnerin vom 9. MÃ¤rz 2010 (Urk. 2; vgl. Erw. 1.2 hievor) Ã¼ber substantiiert geltend gemachte Ausstands- und AblehnungsgrÃ¼nde entschieden worden ist, ist er als verfahrensleitende (materielle) VerfÃ¼gung im Sinne von Art. 52 Abs. 1 ATSG zu qualifizieren, welche ohne vorgÃ¤ngiges Einspracheverfahren direkt mit Beschwerde beim Sozialversicherungsgericht angefochten werden kann.</w:t>
      </w:r>
    </w:p>
    <w:p>
      <w:r>
        <w:rPr>
          <w:b/>
        </w:rPr>
        <w:t>E. 4</w:t>
      </w:r>
    </w:p>
    <w:p>
      <w:r>
        <w:t>4.1Â Â Â Â  Die BeschwerdefÃ¼hrerin begrÃ¼ndete die Ablehnung des Begutachtungsinstituts W.___ als Begutachtungsstelle im Wesentlichen - unter Hinweis auf das Rechtsgutachten von Prof. Dr. iur. JÃ¶rg Paul MÃ¼ller und Dr. iur. Johannes Reich vom 11. Februar 2010 (Gutachten MÃ¼ller/Reich; Urk. 3/5) - damit, dass das Begutachtungsinstitut W.___ aufgrund seiner wirtschaftlichen AbhÃ¤ngigkeit von den VersicherungstrÃ¤gern nicht unabhÃ¤ngig im Sinne von Art. 44 ATSG sei, Dr. med. Z.___ die an einen Experten gestellten fachlichen Voraussetzungen nicht erfÃ¼lle und eine Begutachtung schliesslich erst in Betracht falle, wenn die ZÃ¼rich die fÃ¤lligen Versicherungsleistungen erbracht habe (Urk. 3/3p).</w:t>
      </w:r>
    </w:p>
    <w:p>
      <w:r>
        <w:t>4.2Â Â Â Â  Mit diesen Vorbringen machte die BeschwerdefÃ¼hrerin keine EinwÃ¤nde formeller Art im Sinne von gesetzlichen Ausstands- und AblehnungsgrÃ¼nden gegen die - ihr vorgÃ¤ngig bekannt gegebenen (Urk. 3/3p S. 1) - mit der Begutachtung beauftragten sachverstÃ¤ndigen Personen geltend. WÃ¤hrend allfÃ¤llige noch ausstehende Taggeldzahlungen der ZÃ¼rich (Urk. 3/3p S. 3) als Hinderungsgrund fÃ¼r eine interdisziplinÃ¤re Untersuchung ohne Weiteres ausser Betracht fallen, stellt der Einwand mangelnder fachlicher Eignung des Leiters des mit der Begutachtung betrauten Begutachtungsinstituts W.___ (Urk. 3/3p S. 3) eine RÃ¼ge dar, betreffend die der VersicherungstrÃ¤ger im Rahmen der BeweiswÃ¼rdigung im Endentscheid Stellung zu nehmen hat (vgl. BGE 132 V 376 Erw. 2.5 in fine). Hinsichtlich der geltend gemachten wirtschaftlichen AbhÃ¤ngigkeit des Begutachtungsinstituts W.___ (Urk. 3/3p S. 3, Urk. 1 S. 3 und S. 6 ff.) ist festzuhalten, dass eine ausgedehnte GutachtertÃ¤tigkeit fÃ¼r die SozialversicherungstrÃ¤ger nach stÃ¤ndiger Rechtsprechung des Bundesgerichts keinen Befangenheitsgrund darstellt. Daran hat das Bundesgericht trotz gelegentlich in Rechtsschriften und in der Literatur vorgebrachter Kritik, wer dem VersicherungstrÃ¤ger wirtschaftlich nahe stehe, kÃ¶nne nicht unparteiisch sein, festgehalten (vgl. etwa Urteil des Bundesgerichts vom 18. MÃ¤rz 2010, 8C_900/2009, Erw. 2.1 mit Hinweisen auf SVR 2009 UV Nr. 32 S. 111, 8C_509/2008, und SVR 2008 IV Nr. 22 S. 69, 9C_67/2007). Etwas Gegenteiliges ergibt sich auch aufgrund des von der BeschwerdefÃ¼hrerin zitierten Urteils des EGMR in Sachen Sara Lind EggertsdÃ³ttir gegen Island vom 5. Juli 2007 Nr. 31930/04 (Urk. 1 S. 8) nicht (vgl. hiezu Urteil des Bundesgerichts vom 5. August 2009, 9C_134/2009, Erw. 2.4 mit Hinweisen, BGE 135 V 465 Erw. 4.4). Der formell-rechtliche Einwand der fehlenden UnabhÃ¤ngigkeit des Begutachtungsinstituts W.___ stÃ¶sst auch mit Blick auf die der MEDAS rechtsprechungsgemÃ¤ss zukommende UnabhÃ¤ngigkeit und Unparteilichkeit (BGE 132 V 376 Erw. 6.2, 123 V 175; ferner etwa Urteil des Bundesgerichts vom 7. April 2010, 8C_127/2010, Erw. 3.2) ins Leere. FÃ¼r eine Befangenheit der einzelnen Gutachter fehlt es an konkreten Anhaltspunkten. Sodann geht es hier um einen unfallversicherungsrechtlichen Prozess beziehungsweise das VerhÃ¤ltnis zwischen der Beschwerdegegnerin und dem Begutachtungsinstitut W.___ beruht nicht auf Vereinbarungen, wie sie im Gutachten MÃ¼ller/Reich bezogen auf das Verfahren in der Invalidenversicherung (unter Hinweis auf Art. 72 bis der Verordnung Ã¼ber die Invalidenversicherung) thematisiert werden (vgl. auch Urteil des Bundesgerichts vom 4. Februar 2009, 8C_509/2008, Erw. 6.2). Anzumerken bleibt, dass die ZÃ¼rich der BeschwerdefÃ¼hrerin ursprÃ¼nglich gar die Wahl gelassen hatte, sich vom Begutachtungsinstitut W.___ oder aber von der Gutachterstelle V.___, die keine MEDAS darstellt, von der BeschwerdefÃ¼hrerin indes ebenfalls wegen wirtschaftlicher AbhÃ¤ngigkeit von den VersicherungstrÃ¤gern abgelehnt wurde (Urk. 3/3m), untersuchen zu lassen (Urk. 3/3l). Abgesehen davon besteht kein Recht der versicherten Person auf einen SachverstÃ¤ndigen ihrer Wahl (Urk. 1 S. 13; BGE 132 V 93 Erw. 6.5).</w:t>
      </w:r>
    </w:p>
    <w:p>
      <w:r>
        <w:t>Â Â Â Â Â Â Â Â  Abschliessend ist, soweit sich die BeschwerdefÃ¼hrerin auf das Gutachten MÃ¼ller/Reich beruft und gestÃ¼tzt darauf die UnabhÃ¤ngigkeit der Gutachter des Begutachtungsinstituts W.___ in Frage stellt, auf das Urteil des Bundesgerichts vom 12. Mai 2010, 9C_304/2010, zu verweisen. In der diesem Urteil zugrundegelegenen Beschwerde an das Bundesgericht hatte der Rechtsvertreter des BeschwerdefÃ¼hrers das Gutachten von Prof. Dr. iur. JÃ¶rg Paul MÃ¼ller und Dr. iur. Johannes Reich ebenfalls eingereicht und geltend gemacht, wegen der wirtschaftlichen AbhÃ¤ngigkeit sei die Medizinische AbklÃ¤rungsstelle, die den BeschwerdefÃ¼hrer im Rahmen des Verwaltungsverfahrens im Auftrag der IV-Stelle begutachtet hatte, nicht unabhÃ¤ngig, und es liege deshalb ein gesetzlicher Ausstandsgrund nach Art. 92 des Bundesgesetzes Ã¼ber das Bundesgericht (BGG) vor. Das Bundesgericht fÃ¼hrte dazu aus, selbst wenn eine wirtschaftliche AbhÃ¤ngigkeit des Medizinischen Zentrums von der Invalidenversicherung bestehen wÃ¼rde, fÃ¼hrte dies nicht zu einem formellen Ausstandsgrund im Sinne von Art. 92 BGG.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offensichtlich keinen Ausstandsgrund dar; ansonsten mÃ¼sste die gesamte Verwaltung bei allen ihren rechtsverbindlichen Handlungen stets in den Ausstand treten und kÃ¶nnte ihre Aufgaben gar nie wahrnehmen. Formelle AusstandsgrÃ¼nde im Sinne von Art. 92 BGG seien nicht schon dadurch gegeben, dass jemand der Verwaltung angehÃ¶re, sondern erst, wenn die Verwaltungsangestellten in der Sache persÃ¶nlich befangen seien.</w:t>
      </w:r>
    </w:p>
    <w:p>
      <w:r>
        <w:t>Â Â Â Â Â Â Â Â  Auch vor diesem Hintergrund ist der Einwand der BeschwerdefÃ¼hrerin, das Begutachtungsinstitut W.___ sei nicht unabhÃ¤ngig im Sinne von Art. 44 ATSG, unbegrÃ¼ndet (vgl. auch Urteil des hiesigen Sozialversicherungsgerichts vom 15. Juli 2010, IV.2008.00524, Erw. 3) beziehungsweise es ist darin kein gesetzlicher Ausstandsgrund zu erblicken.</w:t>
      </w:r>
    </w:p>
    <w:p>
      <w:r>
        <w:t>4.3Â Â Â Â  Mangels Anhaltspunkten dafÃ¼r, dass die ZÃ¼rich es unterlassen wird, erneut ein Mahn- und Bedenkzeitverfahren (Erw. 2.1 hievor) durchzufÃ¼hren (vgl. hiezu Kieser, a.a.O., Rz. 24 zu Art. 44 mit Hinweis auf SVR 2002 UV Nr. 7 Erw. 6; Urk. 1 S. 2 und S. 14), besteht vorliegend kein Anlass, die Beschwerdegegnerin (vorsorglich) anzuweisen, ein solches durchzufÃ¼hren (Urk. 1 S. 2 und S. 14).</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Martin HablÃ¼tzel</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