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UV.2010.00114 vom 30. Mai 2011</w:t>
      </w:r>
    </w:p>
    <w:p>
      <w:r>
        <w:t>ZH Sozialversicherungsgericht, 2011-05-30, DE</w:t>
      </w:r>
    </w:p>
    <w:p>
      <w:r>
        <w:rPr>
          <w:b/>
        </w:rPr>
        <w:t xml:space="preserve">Quelle: </w:t>
      </w:r>
      <w:r>
        <w:t>https://mcp.opencaselaw.ch/entscheid/zh_sozialversicherungsgericht_UV.2010.00114</w:t>
      </w:r>
    </w:p>
    <w:p>
      <w:r>
        <w:t>FR: ZH_SOZIALVERSICHERUNGSGERICHT UV.2010.00114 du 30 mai 2011</w:t>
      </w:r>
    </w:p>
    <w:p>
      <w:r>
        <w:t>IT: ZH_SOZIALVERSICHERUNGSGERICHT UV.2010.00114 del 30 maggio 2011</w:t>
      </w:r>
    </w:p>
    <w:p>
      <w:pPr>
        <w:pStyle w:val="Heading2"/>
      </w:pPr>
      <w:r>
        <w:t>Erwägungen</w:t>
      </w:r>
    </w:p>
    <w:p>
      <w:r>
        <w:rPr>
          <w:b/>
        </w:rPr>
        <w:t>E. 2</w:t>
      </w:r>
    </w:p>
    <w:p>
      <w:r>
        <w:t>2.1Â Â Â Â  Nach Art. 6 Abs. 1 des Bundesgesetzes Ã¼ber die Unfallversicherung (UVG) werden die Leistungen der Unfallversicherung bei BerufsunfÃ¤llen, NichtberufsunfÃ¤llen und Berufskrankheiten gewÃ¤hrt, soweit das Gesetz nichts anderes bestimmt. Als Unfall gilt laut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w:t>
      </w:r>
    </w:p>
    <w:p>
      <w:r>
        <w:t>2.2Â Â Â Â Â Â Â Â  Rechtsprechung und Lehre haben schreckbedingte plÃ¶tzliche EinflÃ¼sse auf die Psyche seit jeher als Einwirkung auf den menschlichen KÃ¶rper (im Sinne des geltenden Unfallbegriffes) anerkannt und fÃ¼r ihre unfallversicherungsrechtliche Behandlung besondere Regeln entwickelt. Danach setzt die Annahme eines Unfalles voraus, dass es sich um ein aussergewÃ¶hnliches Schreckereignis, verbunden mit einem entsprechenden psychischen Schock, handelt; die seelische Einwirkung muss durch einen gewaltsamen, in der unmittelbaren Gegenwart der versicherten Person sich abspielenden Vorfall ausgelÃ¶st werden und in ihrer Ã¼berraschenden Heftigkeit geeignet sein, auch bei einem gesunden Menschen durch StÃ¶rung des seelischen Gleichgewichts typische Angst- und Schreckwirkungen hervorzurufen. In jÃ¼ngerer Zeit wurde diese Rechtsprechung bestÃ¤tigt und dahingehend prÃ¤zisiert, dass auch bei Schreckereignissen nicht nur die Reaktion eines (psychisch) gesunden Menschen als VergleichsgrÃ¶sse dienen kann, sondern in diesem Zusammenhang ebenfalls auf eine "weite Bandbreite" von Versicherten abzustellen ist. Zugleich hat das Gericht dabei relativierend, unter Bezugnahme auf den massgeblichen Unfallbegriff, betont, dass sich das Begriffsmerkmal der UngewÃ¶hnlichkeit definitionsgemÃ¤ss nicht auf die Wirkung des Ã¤usseren Faktors, sondern nur auf diesen selber bezieht, weshalb nicht von Belang sein kÃ¶nne, wenn der Ã¤ussere Faktor allenfalls schwerwiegende, unerwartete Folgen nach sich zog (Urteil des Bundesgerichts in Sachen B. vom 28. MÃ¤rz 2008, 8C_653/2007, Erw. 2.2 unter Hinweis auf BGE 129 V 177).</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2.4Â Â Â Â  Die weiter vorausgesetzte AdÃ¤quanz des Kausalzusammenhangs zwischen einem Schreckereignis ohne kÃ¶rperliche Verletzungen und den nachfolgend aufgetretenen psychischen StÃ¶rungen beurteilt sich nach der allgemeinen Formel (gewÃ¶hnlicher Lauf der Dinge und allgemeine Lebenserfahrung). Diese Rechtsprechung trÃ¤gt der Tatsache Rechnung, dass bei Schreckereignissen - anders als im Rahmen Ã¼blicher UnfÃ¤lle - die psychische Stresssituation im Vordergrund steht, wogegen dem somatischen Geschehen keine (entscheidende) Bedeutung beigemessen werden kann.</w:t>
      </w:r>
    </w:p>
    <w:p>
      <w:r>
        <w:t>Â Â Â Â Â Â Â Â  An den adÃ¤quaten Kausalzusammenhang zwischen psychischen Beschwerden und so genannten Schreckereignissen werden - im Hinblick auf ihre schwere Kontrollierbarkeit - hohe Anforderungen gestellt. Nach der Rechtsprechung besteht die Ã¼bliche und einigermassen typische Reaktion auf solche Ereignisse erfahrungsgemÃ¤ss darin, dass zwar eine Traumatisierung stattfindet, diese aber vom Opfer in aller Regel innerhalb einiger Wochen oder Monate Ã¼berwunden wird (Urteil des Bundesgerichts in Sachen B. vom 28. MÃ¤rz 2008, 8C_653/2007, Erw. 2.4 und 2.5 mit weiteren Hinweisen auf Rechtsprechung und Literatur).</w:t>
      </w:r>
    </w:p>
    <w:p>
      <w:r>
        <w:t>2.5Â Â Â Â Â Â Â Â  Hinsichtlich des Beweiswertes eines Arztberichtes ist praxisgemÃ¤ss entscheidend, ob der Bericht fÃ¼r die streitigen Belange umfassend ist, auf allseitigen Untersuchungen beruht, auch die geklagten Beschwerden berÃ¼cksichtigt, in Kenntnis der Vorakten (Anamnese) abgegeben worden ist, in der Beurteilung der medizinischen ZusammenhÃ¤nge und in der Beurteilung der medizinischen Situation einleuchtet und ob die Schlussfolgerungen des Experten begrÃ¼ndet sind. Ausschlaggebend fÃ¼r den Beweiswert ist grundsÃ¤tzlich somit weder die Herkunft eines Beweismittels noch die Bezeichnung der eingereichten oder in Auftrag gegebenen Stellungnahme als Bericht oder Gutachten (BGE 125 V 352 Erw. 3a mit Hinweisen).</w:t>
      </w:r>
    </w:p>
    <w:p>
      <w:r>
        <w:t>3.Â Â Â Â Â Â  Strittig und zu prÃ¼fen ist, ob der Gesundheitszustand, wie ihn der BeschwerdefÃ¼hrer nach dem 31. Januar 2010 aufweist, in einem rechtserheblichen Kausalzusammenhang zum Unfall vom 31. August 2005 steht.</w:t>
      </w:r>
    </w:p>
    <w:p>
      <w:r>
        <w:t>3.1Â Â Â Â  Die Beschwerdegegnerin geht davon aus, dass der BeschwerdefÃ¼hrer einem Schreckereignis ausgesetzt war, wobei er keinen erheblichen KÃ¶rperschaden erlitt. Nach Auffassung der Beschwerdegegnerin war der Vorfall vom 31. August 2005 nicht geeignet, zu einer anhaltenden psychischen Traumatisierung zu fÃ¼hren, zumal der BeschwerdefÃ¼hrer keiner unmittelbaren Lebensgefahr ausgesetzt und das Ereignis selber nur relativ kurze Zeit angedauert habe. Sie verneinte deshalb einen adÃ¤quaten Kausalzusammenhang (Urk. 2 S. 4).</w:t>
      </w:r>
    </w:p>
    <w:p>
      <w:r>
        <w:t>Â Â Â Â Â Â Â Â  DemgegenÃ¼ber macht der BeschwerdefÃ¼hrer geltend, es bestÃ¼nden klinisch nachweisbare unfallkausale SchÃ¤digungen (Tinnitus, HWS und posturales System), welche sich zusammen mit der psychischen BeeintrÃ¤chtigung invalidisierend auswirkten. Weil es sich um ein schweres Ereignis gehandelt habe, sei die AdÃ¤quanz indessen auch ohne zweifelsfrei nachgewiesene objektive SchÃ¤digung zu bejahen, selbst die AdÃ¤quanz-Kriterien der sogenannten "Schleudertrauma-Praxis" wÃ¤ren allesamt erfÃ¼llt (vgl. Urk. 1 S. 8 und S. 16 f.).</w:t>
      </w:r>
    </w:p>
    <w:p>
      <w:r>
        <w:t>3.2Â Â Â Â  Laut dem Bericht des Spitals D.___ wurden beim BeschwerdefÃ¼hrer initial eine strangfÃ¶rmige kleine RÃ¶tung, Schwellung und Druckdolenz im Bereich des rechten Vorderarmes, aber keine Strommarken, festgestellt. WÃ¤hrend der 18-stÃ¼ndigen Ãberwachung auf der Intensivstation zeigten sich keine weiteren AuffÃ¤lligkeiten, sodass er am Folgetag, versehen mit dem Schmerzmedikament Dafalgan in Reserve, in die Kontrolle beim Hausarzt entlassen wurde (Urk. 8/12). Der einwÃ¶chige Aufenthalt im Stadtspital E.___ (vom 8. bis 14. September 2005) brachte keine neuen Erkenntnisse in Bezug auf die zwischenzeitlich vor allem in den rechten ExtremitÃ¤ten und Gelenken aufgetretenen Schmerzen. Trotz ausgebauter Analgesie blieben diese unverÃ¤ndert. Weil der BeschwerdefÃ¼hrer zudem ein eher depressives Zustandsbild mit SchlafstÃ¶rungen bot, gingen die Ãrzte von einer posttraumatischen SomatisierungsstÃ¶rung aus (Urk. 8/5).</w:t>
      </w:r>
    </w:p>
    <w:p>
      <w:r>
        <w:t>Â Â Â Â Â Â Â Â  Die Ãrzte der Rehabilitationsklinik F.___, wo der BeschwerdefÃ¼hrer vom 20. November bis 28. Dezember 2005 stationÃ¤r weiter abgeklÃ¤rt und therapiert wurde, hielten in ihrem Bericht vom 12. Januar 2006 (Urk. 8/41) zusammenfassend fest, an aktuellen Problemen bestÃ¼nden ein lumbovertebrales Syndrom mit BewegungseinschrÃ¤nkungen und MuskelverhÃ¤rtungen (Kontusion der LWS beim Treppensturz am 19. September 2009), wechselnde Gelenkschmerzen sowie aus psychosomatischer Sicht eine Somatisierungstendenz mit AffektstÃ¶rung im Rahmen einer AnpassungsstÃ¶rung (ICD-10 F43.28). Ferner ergab das neurologische Konsilium bei Dr. med. G.___ vom 30. November 2005 (Urk. 8/39) keine verwertbaren Hinweise auf irgendeinen neurologischen Ausfall, hingegen eine grosse Diskrepanz zwischen den manifestierten FunktionsstÃ¶rungen und der sehr guten Trophik. Laut der Beurteilung von Dr. G.___ kam es beim Starkstromunfall mit Ã¼berwiegender Wahrscheinlichkeit nicht zu einer Tangierung des Gehirns, die nach einigen Minuten einsetzende SchwÃ¤che kÃ¶nne neurologisch nicht erklÃ¤rt werden. Es bestehe der Verdacht auf eine ganz erhebliche psychoreaktive StÃ¶rung. Im Weiteren zeigte die ebenfalls im Rahmen des Rehabilitationsaufenthaltes durchgefÃ¼hrte MRI-Untersuchung des SchÃ¤dels ein eingeblutetes Hypophysen-Makroadenom, welches als unfallfremd beurteilt wurde (Urk. 8/41/1). SpÃ¤tere fachÃ¤rztliche AbklÃ¤rungen am Spital D.___ bestÃ¤tigten letztlich diese Beurteilung, indem sich rÃ¼ckblickend weder der Zeitpunkt der Einblutung noch allfÃ¤llige KausalitÃ¤ten zuordnen liessen (vgl. Berichte vom 6. Juli 2006 [Urk. 8/73] und vom 15. Februar 2007 [Urk. 8/129]).</w:t>
      </w:r>
    </w:p>
    <w:p>
      <w:r>
        <w:t>3.3Â Â Â Â  Das interdisziplinÃ¤re Gutachten des Z.___ vom 28. Dezember 2007 (Urk. 8/189) umfasst nebst der Aktenzusammenfassung, einer eingehenden Familien- und Sozialanamnese sowie der Darstellung der vom BeschwerdefÃ¼hrer geklagten Beschwerden (Ziffer 2.4 "Jetziges Leiden") und Erhebung des Allgemeinstatus (Ziffer 3.1-3.3) rheumatologische, otologische und psychiatrische Teilgutachten.</w:t>
      </w:r>
    </w:p>
    <w:p>
      <w:r>
        <w:t>Â Â Â Â Â Â Â Â  Der Rheumatologe, Dr. med. H.___, fÃ¼hrte aus, die Untersuchung habe sich wegen des massiven demonstrativen Verhaltens schwierig gestaltet. Die Waddell-Zeichen seien massiv positiv. Spezifische Untersuchungsbefunde hÃ¤tten sich keine ergeben, insbesondere seien die Funktionen der peripheren Gelenke vollstÃ¤ndig intakt. Auch bildgebend fÃ¤nden sich keine StrukturlÃ¤sionen bzw. Pathologien im Bereich der WirbelsÃ¤ule seien nicht pathognomisch. Aus somatischer Sicht sei der BeschwerdefÃ¼hrer somit voll arbeitsfÃ¤hig (vgl. Teilgutachten, Urk. 8/189 S. 16-18).</w:t>
      </w:r>
    </w:p>
    <w:p>
      <w:r>
        <w:t>Â Â Â Â Â Â Â Â  Die Beurteilung des Tinnitus durch den otologischen Teilgutachter Prof. Dr. med. I.___, Klinik fÃ¼r Ohren-, Nasen-, Hals- und Gesichtschirurgie Spital D.___, (vgl. Urk. 8/189 S. 23-28) fÃ¤llt differenziert aus. Das Tonaudiogramm habe nur geringgradige Hochtonsenken der HÃ¶rschwellenkurven bei 4000 Hz ergeben, was zwar wohl praktisch beweisend fÃ¼r ein stattgefundenes Knalltrauma sei, eine schwere akustisch-traumatische SchÃ¤digung des Innenohres beidseits lasse sich jedoch ausschliessen. Etwas ungewÃ¶hnlich sei, dass sich der BeschwerdefÃ¼hrer erst sechs Monate nach dem Ereignis Ã¼ber Tinnitus beklagt habe, erfahrungsgemÃ¤ss wÃ¤re eine Latenz von Tagen bis wenigen Wochen zu erwarten gewesen. Ebenso sei die gezeigte Zunahme der HochtonschwerhÃ¶rigkeit sicher nicht die Regel, doch mÃ¼sse die MÃ¶glichkeit einer posttraumatischen GehÃ¶rsverschlechterung nach einem Knalltrauma generell in ErwÃ¤gung gezogen werden. Angesichts dieser Fakten mit gewissen Ungereimtheiten stelle sich die Frage, ob der BeschwerdefÃ¼hrer nicht schon vor dem Ereignis vom 31. August 2005 einen Tinnitus gehabt habe, was dieser zwar verneine. Der Experte kam zum Schluss, das Unfallereignis habe zumindest im Sinne einer Teilursache eine Verschlechterung allfÃ¤llig vorbestehender Tinnitusbeschwerden bewirkt. Im Weiteren stellte er fest, dass der gesamte Zustand des BeschwerdefÃ¼hrers inklusive der Tinnitusbeschwerden schwer psychisch Ã¼berlagert erscheine mit augenfÃ¤llig depressiver Entwicklung.</w:t>
      </w:r>
    </w:p>
    <w:p>
      <w:r>
        <w:t>Â Â Â Â Â Â Â Â  Psychiatrischerseits wurde der BeschwerdefÃ¼hrer von Dr. med. J.___, Facharzt fÃ¼r Psychiatrie, unter Beizug eines Dolmetschers abgeklÃ¤rt (Urk. 8/189 S. 18-22). Nach seiner Beurteilung hat sich vor dem Hintergrund der chronischen Schmerzproblematik, der Unsicherheit wegen des Hypophysenadenoms, der ebenfalls schlechten gesundheitlichen Situation der Ehefrau sowie der allgemeinen Ãberforderung durch die andauernde ArbeitsunfÃ¤higkeit und der gesundheitlichen Probleme eine mittelgradige depressive Symptomatik entwickelt (ICD-10 F32.11). Diese sei gekennzeichnet durch Interesseverlust, sozialem RÃ¼ckzug, Reizbarkeit, AggressivitÃ¤t sowie KonzentrationsstÃ¶rungen und Vergesslichkeit. Auch die weiterhin geklagten Ein- und DurchschlafstÃ¶rungen und die rasche ErmÃ¼dbarkeit seien am ehesten als Symptome einer depressiven Entwicklung zu sehen, was sich grundsÃ¤tzlich auch mit den Befunden des behandelnden Psychiaters Dr. B.___ decke (vgl. dazu Akten-Zusammenfassung S. 7). Es liege aber auch ein emotionaler Konflikt vor in dem Sinne, als der BeschwerdefÃ¼hrer nie gewohnt war, mit Krankheit umzugehen und keine Ressourcen habe, um diese Situation adÃ¤quat zu verarbeiten. Damit seien auch die Diagnosekriterien fÃ¼r eine anhaltende somatoforme SchmerzstÃ¶rung erfÃ¼llt (ICD-10 F45.4). Aus psychiatrischer Sicht sei der BeschwerdefÃ¼hrer zu 30 % arbeitsunfÃ¤hig.</w:t>
      </w:r>
    </w:p>
    <w:p>
      <w:r>
        <w:t>Â Â Â Â Â Â Â Â  Die Zusammenfassung der Begutachtung (Urk. 8/189 S. 29-37) erfolgte durch die unterzeichnenden Dr. med. K.___, Chefarzt, und Dr. med. L.___ unter Hinweis darauf, dass sich die beteiligten SpezialÃ¤rzte mit den Schlussfolgerungen ausdrÃ¼cklich einverstanden erklÃ¤rt hÃ¤tten. An Diagnosen ergaben sich (Urk. 8/189 S. 28):</w:t>
      </w:r>
    </w:p>
    <w:p>
      <w:r>
        <w:t>mit Einfluss auf die ArbeitsfÃ¤higkeit:</w:t>
      </w:r>
    </w:p>
    <w:p>
      <w:r>
        <w:t>1.Â Â Â  Mittelgradige depressive Episode mit somatischem Korrelat (ICD-10 F32.11)</w:t>
      </w:r>
    </w:p>
    <w:p>
      <w:r>
        <w:t>ohne Einfluss auf die ArbeitsfÃ¤higkeit:</w:t>
      </w:r>
    </w:p>
    <w:p>
      <w:r>
        <w:t>2.Â Â Â  Anhaltende somatoforme SchmerzstÃ¶rung (ICD-10 F45.4) mit/bei</w:t>
      </w:r>
    </w:p>
    <w:p>
      <w:r>
        <w:t>Â Â Â Â  - chronischem GanzkÃ¶rperschmerzsyndrom ohne somatisches Substrat</w:t>
      </w:r>
    </w:p>
    <w:p>
      <w:r>
        <w:t>3.Â Â Â  Hormonell inaktives Hypophysenmakroadenom mit/bei:</w:t>
      </w:r>
    </w:p>
    <w:p>
      <w:r>
        <w:t>Â Â Â Â  - Erstdiagnose am 6.12.2005 (MRI)</w:t>
      </w:r>
    </w:p>
    <w:p>
      <w:r>
        <w:t>Â Â Â Â  - keine GrÃ¶ssenzunahme im Verlauf</w:t>
      </w:r>
    </w:p>
    <w:p>
      <w:r>
        <w:t>4.Â Â Â  Tinnitus nach Knalltrauma am 31.08.2005</w:t>
      </w:r>
    </w:p>
    <w:p>
      <w:r>
        <w:t>Â Â Â Â Â Â Â Â  Den AbklÃ¤rungen entsprechend veranschlagten die Gutachter eine rein psychiatrisch begrÃ¼ndete aktuelle ArbeitsunfÃ¤higkeit von 30 % fÃ¼r jegliche TÃ¤tigkeit, wÃ¤hrend aus somatischer und otologischer Sicht keine ArbeitsunfÃ¤higkeit bestehe. Im Weiteren hÃ¤tten das mit Ã¼berwiegender Wahrscheinlichkeit nicht in Zusammenhang mit dem Ereignis vom 31. August 2005 stehende Hypophysenmakroadenom wie auch der keine FunktionseinschrÃ¤nkung bewirkende Tinnitus keinen Einfluss auf die ArbeitsfÃ¤higkeit.</w:t>
      </w:r>
    </w:p>
    <w:p>
      <w:r>
        <w:t>3.4Â Â Â Â  Der BeschwerdefÃ¼hrer kritisiert das Gutachten des Z.___ in verschiedenen Punkten und erachtet es - mit Ausnahme des otologischen Teilgutachtens von Prof. I.___ - als nicht verwertbar (Urk. 1 S. 14 f.). ZunÃ¤chst bemÃ¤ngelt er, die auch von den Gutachtern des Z.___ festgestellten kognitiven EinschrÃ¤nkungen seien nicht mit dem Stromunfall in Verbindung gebracht und nicht neuropsychologisch abgeklÃ¤rt worden, was aber zwingend gewesen wÃ¤re (Urk. 1 S. 14 Ziff. 42). Mit Verweis auf das neurologische Konsilium von Dr. G.___ in der Rehabilitationsklinik F.___ (vgl. Erw. 3.2) bestand hierfÃ¼r kein Anlass, da die erforderlichen Hinweise auf entsprechende pathologische Befunde fehlen. UnbegrÃ¼ndet ist auch der Einwand, die UnfallkausalitÃ¤t des Hypophysenmakroadenoms sei ungenÃ¼gend abgeklÃ¤rt (Urk. 1 S. 15 Ziff. 44). Es wurden umfassende spezialÃ¤rztliche AbklÃ¤rungen getÃ¤tigt, welche ergaben, dass sich weder der Zeitpunkt der Einblutung noch allfÃ¤llige KausalitÃ¤ten zuordnen liessen (vorstehende Erw. 3.2 am Schluss). Hypothetisch sind die Ãberlegungen des BeschwerdefÃ¼hrers zu allfÃ¤lligen SchÃ¤digungen durch Stromeinwirkung (Urk. 1 S. 14 Ziff. 43); eine solche wurde in den vielen medizinischen Untersuchungen objektiv nie nachgewiesen. Es ist deshalb nicht ersichtlich, auf welcher Grundlage die Gutachter andere EreignisverlÃ¤ufe, fÃ¼r welche konkrete Anhaltspunkte fehlen, hÃ¤tten diskutieren sollen. Weitere Vorbehalte des BeschwerdefÃ¼hrers betreffen die psychiatrische Beurteilung und den Umfang der psychisch bedingten EinschrÃ¤nkung der ArbeitsfÃ¤higkeit (Urk. 1 S. 15 Ziff. 45-47). Wie sich aus nachfolgender Erw. 4 ergibt, ist die psychische BeeintrÃ¤chtigung unfallversicherungsrechtlich nicht von Belang, weshalb im vorliegenden Verfahren offen bleiben kann, inwieweit diese Kritik berechtigt ist.</w:t>
      </w:r>
    </w:p>
    <w:p>
      <w:r>
        <w:t>3.5Â Â Â Â  Es bleibt das Gutachten des Dr. C.___, der aufgrund seiner Untersuchungen zum Schluss gelangte, alle heute geklagten Beschwerden (explizit: Makroadenom, GanzkÃ¶rperschmerzsyndrom, Bandscheibenprotrusionen, Tinnitus, psychisches Leiden, SchlafstÃ¶rungen, kognitive EinschrÃ¤nkungen, Magenschmerzen, Erbrechen, eingeschrÃ¤nkte Gesichtsfelder) seien durch den Unfall verursacht (Urk. 8/264 S. 23). Er ordnet damit sÃ¤mtliche vom BeschwerdefÃ¼hrer je geschilderten Leiden undifferenziert dem Unfall zu, was angesichts der bisherigen umfangreichen medizinischen Untersuchungen Ã¤usserst fragwÃ¼rdig erscheint. Abgesehen davon ist nach der Rechtsprechung der Aussagewert von Erkenntnissen, welche mit der auch von Dr. C.___ zur AbklÃ¤rung nicht fassbarer GleichgewichtsstÃ¶rungen angewandten Untersuchungsmethode der dynamischen Posturographie gewonnen wurden, ohnehin insofern begrenzt, als sie keine Informationen zur Ãtiologie solcher StÃ¶rungen und damit zu einer allfÃ¤lligen (natÃ¼rlichen) UnfallkausalitÃ¤t liefern. Mehrfach schon hat sich das Bundesgericht zu dieser Methode geÃ¤ussert (soweit ersichtlich zuletzt im Urteil vom 29. November 2010, 8C_416/2010, Erw. 3.4), und dabei festgehalten, dass sich eine Unfallfolge mittels Posturographie nicht organisch objektiv nachweisen lÃ¤sst. Zwar kÃ¶nnten bestimmte Informationen gewonnen und sonst nicht fassbare GleichgewichtsstÃ¶rungen objektiviert werden, direkte Aussagen zur Ãtiologie und damit zur UnfallkausalitÃ¤t eines Leidens seien jedoch ausgeschlossen. Schon mangels Verwertbarkeit der von Dr. C.___ postulierten UnfallkausalitÃ¤t sÃ¤mtlicher Leiden des BeschwerdefÃ¼hrers ist daher auf die entsprechenden Vorbringen (vgl. Urk. 1 S. 8 f.) nicht nÃ¤her einzugehen.</w:t>
      </w:r>
    </w:p>
    <w:p>
      <w:r>
        <w:t>3.6Â Â Â Â  Nach dem Gesagten ist festzustellen, dass dem Gutachten des Z.___ - entgegen dem BeschwerdefÃ¼hrer - fÃ¼r die unfallversicherungsrechtlichen Belange volle Beweiskraft zukommt. Die polydisziplinÃ¤re Expertise ist in der Gesamtbeurteilung umfassend, schlÃ¼ssig und nachvollziehbar begrÃ¼ndet. Das Gutachten erfÃ¼llt die praxisgemÃ¤ssen Anforderungen (vgl. vorstehende Erw. 2.5), weshalb die Beschwerdegegnerin zu Recht darauf abgestellt hat. Der BeschwerdefÃ¼hrer legt nicht dar, inwiefern von einer RÃ¼ckweisung der Sache zu weiteren medizinischen AbklÃ¤rungen (vgl. Urk. 1, Rechtsbegehren Ziffer 3) entscheidrelevante neue Erkenntnisse zu erwarten wÃ¤ren, weshalb davon abzusehen ist. Im Ãbrigen vermÃ¶gen auch die Ã¼ber ein Jahr nach dem angefochtenen Entscheid erstellten neurologischen und neuropsychologischen Berichte (Urk. 12 und Urk. 14) nichts zu Ã¤ndern. Diese enthalten keine grundlegend neuen Erkenntnisse, werden doch vor allem die bekannten Befunde Depression bzw. chronifizierte BelastungsstÃ¶rung mit depressiven Symptomen und generalisiertem Schmerzsyndrom hervorgehoben, ansonsten unterscheiden sich die Berichte vom Gutachten des Z.___ lediglich durch eine andere EinschÃ¤tzung der ArbeitsfÃ¤higkeit.</w:t>
      </w:r>
    </w:p>
    <w:p>
      <w:r>
        <w:t>4.Â Â Â Â Â Â  Weil das Ereignis vom 31. August 2005 beim BeschwerdefÃ¼hrer wohl eine psychische Stresssituation auslÃ¶ste, aber kein somatisches Geschehen vorliegt (abgesehen von einer unbedeutenden Vorderarm-Kontusion), ist die Beschwerdegegnerin zu Recht von einem Schreckereignis ausgegangen (vgl. Urk. 2 S. 4).</w:t>
      </w:r>
    </w:p>
    <w:p>
      <w:r>
        <w:t>Â Â Â Â Â Â Â Â  Beurteilt nach dem gewÃ¶hnlichen Lauf der Dinge und der allgemeinen Lebenserfahrung (vgl. Erw. 2.4) war der Starkstromunfall, bei welchem das Fahrzeug des BeschwerdefÃ¼hrers mit der SBB-Stromleitung in Kontakt kam, nicht geeignet, eine andauernde psychische StÃ¶rung mit ArbeitsunfÃ¤higkeit zu verursachen. Der BeschwerdefÃ¼hrer befand sich im Zeitpunkt des Stromkontakts in der Fahrerkabine, welche einen "Faradayschen KÃ¤fig" bildet und der darin befindlichen Person einen sicheren Schutzraum bietet (aus diesem Grund wird Autofahrern empfohlen, bei einem starken Gewitter das Auto nicht zu verlassen). Auch wenn das Ereignis, insbesondere die StromÃ¼berschlÃ¤ge verbunden jeweils mit einem heftigen Knall, sicher als eindrÃ¼cklich zu werten ist, kann die nunmehr Ã¼ber Jahre andauernde psychische Reaktion nicht mehr in einem weiten Sinne als angemessene und einigermassen typische Reaktion auf das Schreckereignis bezeichnet werden. Die Beschwerdegegnerin hat die AdÃ¤quanz zu Recht verneint, was zur Abweisung der Beschwerde fÃ¼hrt.</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FÃ¼rsprecher Frank Goecke</w:t>
      </w:r>
    </w:p>
    <w:p>
      <w:r>
        <w:t>- Rechtsanwalt Dr. Beat Frischkopf unter Beilage der Doppel von Urk. 11 und Urk. 13 sowie je einer Kopie von Urk. 12 und Urk. 14</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