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UV.2010.00110 vom 21. Juni 2010</w:t>
      </w:r>
    </w:p>
    <w:p>
      <w:r>
        <w:t>ZH Sozialversicherungsgericht, 2010-06-21, DE</w:t>
      </w:r>
    </w:p>
    <w:p>
      <w:r>
        <w:rPr>
          <w:b/>
        </w:rPr>
        <w:t xml:space="preserve">Quelle: </w:t>
      </w:r>
      <w:r>
        <w:t>https://mcp.opencaselaw.ch/entscheid/zh_sozialversicherungsgericht_UV.2010.00110</w:t>
      </w:r>
    </w:p>
    <w:p>
      <w:r>
        <w:t>FR: ZH_SOZIALVERSICHERUNGSGERICHT UV.2010.00110 du 21 juin 2010</w:t>
      </w:r>
    </w:p>
    <w:p>
      <w:r>
        <w:t>IT: ZH_SOZIALVERSICHERUNGSGERICHT UV.2010.00110 del 21 giugno 2010</w:t>
      </w:r>
    </w:p>
    <w:p>
      <w:pPr>
        <w:pStyle w:val="Heading2"/>
      </w:pPr>
      <w:r>
        <w:t>Erwägungen</w:t>
      </w:r>
    </w:p>
    <w:p>
      <w:r>
        <w:rPr>
          <w:b/>
        </w:rPr>
        <w:t>E. 2</w:t>
      </w:r>
    </w:p>
    <w:p>
      <w:r>
        <w:t>2.1Â Â Â Â  WÃ¤hrend die Beschwerdegegnerin in ihrer VerfÃ¼gung vom 28. Oktober 2009Â  (Urk. 9/11) und in dem diese bestÃ¤tigendenÂ  Einspracheentscheid vom 9. MÃ¤rz 2010 (Urk. 2) feststellte, dass es sich beim Ereignis vom 26. Januar 2009 weder um einen Unfall noch um eine unfallÃ¤hnliche KÃ¶rperschÃ¤digung gehandelt habe, ging sie in der Beschwerdeantwort vom 2. Juni 2010 davon aus, dass es sich beim Ereignis vom 26. Januar 2009 um eine leistungsbegrÃ¼ndende unfallÃ¤hnliche KÃ¶rperschÃ¤digung gehandelt habe (Urk. 8 S. 2). Vorerst zu prÃ¼fen ist daher die Frage, ob Leistungspflicht der Beschwerdegegnerin fÃ¼r die Folgen des Ereignisses vom 26. Januar 2009 unter dem Titel der unfallÃ¤hnlichen KÃ¶rperschÃ¤digung besteht.</w:t>
      </w:r>
    </w:p>
    <w:p>
      <w:r>
        <w:t>2.2Â Â Â Â  GemÃ¤ss Art. 6 Abs. 1 des Bundesgesetzes Ã¼ber die Unfallversicherung (UVG) erbringt die Unfallversicherung grundsÃ¤tzlich Versicherungsleistungen bei BerufsunfÃ¤llen, NichtberufsunfÃ¤llen und Berufskrankheiten. Unfall ist nach Art. 4 des Bundesgesetzes Ã¼ber den Allgemeinen Teil des Sozialversicherungsrechts (ATSG) in Verbindung mit Art. 1 Abs. 1 UVG die plÃ¶tzliche, nicht beabsichtigte schÃ¤digende Einwirkung eines ungewÃ¶hnlichen Ã¤usseren Faktors auf den menschlichen KÃ¶rper, die eine BeeintrÃ¤chtigung der kÃ¶rperlichen, geistigen oder psychischen Gesundheit oder den Tod zur Folge hat. Da Art. 4 ATSG zu keiner materiellrechtliche Ãnderung des Unfallbegriffs gefÃ¼hrt, ist die zum alten Recht ergangene Rechtsprechung weiterhin zu berÃ¼cksichtigen ist (RKUV 2004 Nr. U 530 S. 576).</w:t>
      </w:r>
    </w:p>
    <w:p>
      <w:r>
        <w:t>2.3Â Â Â Â  GemÃ¤ss Art. 6 Abs. 2 UVG kann der Bundesrat KÃ¶rperschÃ¤digungen, die den Folgen eines Unfalles Ã¤hnlich sind, in die Versicherung einbeziehen. Von dieser Kompetenz hat der Bundesrat in Art. 9 Abs. 2 der Verordnung Ã¼ber die Unfallversicherung (UVV) Gebrauch gemacht und folgende KÃ¶rperschÃ¤digungen auch ohne ungewÃ¶hnliche Ã¤ussere Einwirkung den UnfÃ¤llen gleichgestellt:</w:t>
      </w:r>
    </w:p>
    <w:p>
      <w:r>
        <w:t>a. KnochenbrÃ¼che;</w:t>
      </w:r>
    </w:p>
    <w:p>
      <w:r>
        <w:t>b. Verrenkungen von Gelenken;</w:t>
      </w:r>
    </w:p>
    <w:p>
      <w:r>
        <w:t>c. Meniskusrisse;</w:t>
      </w:r>
    </w:p>
    <w:p>
      <w:r>
        <w:t>d. Muskelrisse;</w:t>
      </w:r>
    </w:p>
    <w:p>
      <w:r>
        <w:t>e. Muskelzerrungen;</w:t>
      </w:r>
    </w:p>
    <w:p>
      <w:r>
        <w:t>f. Sehnenrisse;</w:t>
      </w:r>
    </w:p>
    <w:p>
      <w:r>
        <w:t>g. BandlÃ¤sionen;</w:t>
      </w:r>
    </w:p>
    <w:p>
      <w:r>
        <w:t>h. Trommelfellverletzungen.</w:t>
      </w:r>
    </w:p>
    <w:p>
      <w:r>
        <w:t>Â Â Â Â Â Â Â Â  Diese AufzÃ¤hlung der den UnfÃ¤llen gleichgestellten KÃ¶rperschÃ¤digungen ist abschliessend (BGE 116 V 140 Erw. 4a, 147 Erw. 2b, je mit Hinweisen; Maurer, Schweizerisches Unfallversicherungsrecht, 2. Aufl., 1989, S. 202).</w:t>
      </w:r>
    </w:p>
    <w:p>
      <w:r>
        <w:t>2.4Â Â Â Â  Bei den unfallÃ¤hnlichen KÃ¶rperschÃ¤digungen genÃ¼gt es fÃ¼r die BegrÃ¼ndung der Leistungspflicht, wenn mit Ausnahme der UngewÃ¶hnlichkeit sÃ¤mtliche Merkmale des Unfallbegriffs erfÃ¼llt sind. Das damalige EidgenÃ¶ssische Versicherungsgericht (EVG) hat im Entscheid BGE 129 V 466 vom 20. August 2003 (vgl. auch Urteil des EVG in Sachen V. vom 17. Oktober 2006, U 137/06, Erw. 2) seine Rechtsprechung zu den unfallÃ¤hnlichen KÃ¶rperschÃ¤digungen dahingehend prÃ¤zisiert, dass tatbestandsmÃ¤ssig ein ausserhalb des KÃ¶rper liegender, objektiv feststellbarer, sinnfÃ¤lliger, eben unfallÃ¤hnlicher Vorfall vorausgesetzt wird. Wo ein solches Ereignis mit Einwirkung auf den KÃ¶rper nicht stattgefunden hat, und sei es nur als AuslÃ¶ser eines in Art. 9 Abs. 2 lit. a-h UVV aufgezÃ¤hlten Gesundheitsschadens, liegt eine eindeutig krankheits- oder degenerativ bedingte GesundheitsschÃ¤digung vor (BGE 129 V 467 Erw. 2.2 mit Hinweisen). Kein unfallÃ¤hnliches Ereignis liegt in all jenen FÃ¤llen vor, in denen der Ã¤ussere Faktor mit dem (erstmaligen) Auftreten der fÃ¼r eine der in Art. 9 Abs. 2 lit. a-h UVV enthaltenen GesundheitsschÃ¤den typischen Schmerzen gleichgesetzt wird. Das Auftreten von Schmerzen als solche ist kein Ã¤usserer (schÃ¤digender) Faktor im Sinne der Rechtsprechung, weshalb dieser nicht gegeben ist, wenn die versicherte Person nur das (erstmalige) Auftreten von Schmerzen in zeitlicher Hinsicht anzugeben vermag (BGE 129 V 466 E. 4.2.1 S. 469).</w:t>
      </w:r>
    </w:p>
    <w:p>
      <w:r>
        <w:t>2.5Â Â Â Â  Nicht erfÃ¼llt ist das Erfordernis des Ã¤usseren schÃ¤digenden Faktors auch, wenn das erstmalige Auftreten der Schmerzen mit einer blossen Lebensverrichtung einhergeht, welche die versicherte Person zu beschreiben in der Lage ist. Vielmehr ist gemÃ¤ss Rechtsprechung fÃ¼r die Bejahung eines Ã¤usseren auf den menschlichen KÃ¶rper schÃ¤digend einwirkenden Faktors stets ein Geschehen verlangt, dem ein gewisses gesteigertes GefÃ¤hrdungspotenzial innewohnt. Das ist zu bejahen, wenn die zum einschiessenden Schmerz fÃ¼hrende TÃ¤tigkeit im Rahmen einer allgemein gesteigerten Gefahrenlage vorgenommen wird, wie dies etwa fÃ¼r viele sportliche BetÃ¤tigungen zutreffen kann. ErfÃ¼llt ist das Erfordernis des Ã¤usseren schÃ¤digenden Faktors bei Ãnderungen der KÃ¶rperlage, die nach unfallmedizinischer Erfahrung hÃ¤ufig zu kÃ¶rpereigenen Traumen fÃ¼hren kÃ¶nnen, wie das plÃ¶tzliche Aufstehen aus der Hocke, die heftige und/oder belastende Bewegung und die durch Ã¤ussere EinflÃ¼sse unkontrollierbare Ãnderung der KÃ¶rperlage (BGE 129 V 467 ff. Erw. 2.2 und 4.2). Der Ã¤ussere Faktor mit erheblichem SchÃ¤digungspotenzial ist sodann auch zu bejahen, wenn die in Frage stehende Lebensverrichtung einer mehr als physiologisch normalen und psychologisch beherrschten Beanspruchung des KÃ¶rpers, insbesondere seiner Gliedmassen, gleichkommt. Deswegen fallen einschiessende Schmerzen als Symptome einer SchÃ¤digung nach Art. 9 Abs. 2 UVV ausser Betracht, wenn sie allein bei der Vornahme einer alltÃ¤glichen Lebensverrichtung auftreten, ohne dass hiezu ein davon unterscheidbares Ã¤usseres Moment hineinspielt.</w:t>
      </w:r>
    </w:p>
    <w:p>
      <w:r>
        <w:t>2.6Â Â Â Â  Erforderlich und hinreichend fÃ¼r die Bejahung eines Ã¤usseren Faktors ist, dass diesem ein gesteigertes SchÃ¤digungspotenzial zukommt, sei es zufolge einer allgemein gesteigerten Gefahrenlage, sei es durch Hinzutreten eines zur Unkontrollierbarkeit der Vornahme der alltÃ¤glichen Lebensverrichtung fÃ¼hrenden Faktors (BGE 129 V 471 Erw. 4.3). Der AuslÃ¶sungsfaktor kann dabei alltÃ¤glich und diskret sein. Es muss sich indessen um ein plÃ¶tzliches Ereignis handeln, wie eine heftige Bewegung oder das plÃ¶tzliche Aufstehen aus der Hocke. Dabei kommt es beim Begriffsmerkmal der PlÃ¶tzlichkeit im Rahmen der unfallÃ¤hnlichen KÃ¶rperschÃ¤digungen nicht in erster Linie auf die Dauer der schÃ¤digenden Einwirkung an als vielmehr auf deren Einmaligkeit. Keine unfallÃ¤hnliche KÃ¶rperschÃ¤digung liegt demgemÃ¤ss vor, wenn eine Verletzung im Sinne von Art. 9 Abs. 2 lit. a-h UVV ausschliesslich auf wiederholte, im tÃ¤glichen Leben laufend auftretende Mikrotraumata zurÃ¼ckzufÃ¼hren ist, welche eine allmÃ¤hliche AbnÃ¼tzung bewirken und schliesslich zu einem behandlungsbedÃ¼rftigen Gesundheitsschaden fÃ¼hren (Urteile des EVG in Sachen B. vom 21. Dezember 2005, U 368/05, Erw. 2, und in Sachen A. vom 27. Oktober 2005, U 223/05, Erw. 4.2 mit Hinweisen auf BGE 116 V 148 Erw. 2c). Im Rahmen der beruflichen TÃ¤tigkeit gelten gewohnte, tÃ¤gliche VorgÃ¤nge und Ã¼bliche AblÃ¤ufe als alltÃ¤gliche Verrichtungen, sofern es ihnen an einer gesteigerten Gefahrenlage mangelt (Urteil des Bundesgerichts vom 23. Oktober 2009, 8C_319/2009, Erw. 3.4.2).</w:t>
      </w:r>
    </w:p>
    <w:p>
      <w:r>
        <w:t>2.7Â Â Â Â  Nach der Rechtsprechung wurden insbesondere die folgenden VorfÃ¤lle als ausserhalb des KÃ¶rpers liegende, objektiv feststellbare, sinnfÃ¤llige und unfallÃ¤hnliche Ereignisse qualifiziert: Die schÃ¤digende Ã¤ussere Einwirkung kann in einer kÃ¶rpereigenen Bewegung bestehen, wie dem plÃ¶tzlichen Aufstehen aus der Hocke (BGE 116 V 148 Erw. 2c mit Hinweisen) oder einem Fehlschlag beim Fussballspiel (RKUV 1990 Nr. U 112 S. 375 Erw. 3), im Aufheben oder Abstellen von Gewichten von 40 bis 50 kg (BGE 116 V 149 Erw. 4) oder im Umlagern eines HeizkÃ¶rpers von Ã¼ber 5 m LÃ¤nge und einem Gewicht von Ã¼ber 100 kg von einem Wagen auf einen Arbeitsbock (vgl. BGE 129 V 471 Erw. 4.3), im Bruch eines RÃ¼ckenwirbels zufolge Kontraktionen bei einem epileptischen Anfall (SVR 1998 UV Nr. 22 S. 81), im Verschieben eines schweren WÃ¤schekorbes mit dem linken Fuss, AusfÃ¼hrung einer ruckartigen Bewegung und Verdrehung des rechten Knies (RKUV 2000 Nr. U 385 S. 267), in einem Sprung von einer Verpackungskiste (RKUV 2001 Nr. U 435 S. 332), im BemÃ¼hen, balgende Hunde zu trennen, worauf die versicherte Person auf unebenem GelÃ¤nde ausrutschte und sich das Knie verdrehte (Urteil des EVG in Sachen S. vom 27. Juni 2001, U 127/00), im Stolpern, einer unkoordinierten Ausweichbewegung des Beines und daraufhin erfolgtem Anschlagen des linken Knies an einem AnhÃ¤ngerwagen (Urteil des EVG in Sachen S. vom 27. Juni 2001, U 158/00), im Misstritt beim Volleyballspiel mit einschiessendem Zwick im linken Knie (Urteil des EVG in Sachen R. vom 27. Juni 2001, U 92/00), in einem Sprung aus einer HÃ¶he von 60 cm aus einem BahngepÃ¤ckwagen (Urteil des EVG in Sachen W. vom 21. September 2001, U 266/00), im Erleiden einer Zerrung der Adduktorenmuskeln im Rahmen eines Fussballtrainings (Urteil des EVG in Sachen S. vom 10. Dezember 2001, U 20/00), in einem brÃ¼sken Umdrehen beim Kochen in Richtung KÃ¼chenschrank mit einschiessenden Schmerzen im Knie (Urteil des EVG in Sachen B. vom 21. Oktober 2002, U 5/02).</w:t>
      </w:r>
    </w:p>
    <w:p>
      <w:r>
        <w:t>2.8Â Â Â Â  Hingegen wurde nach der Rechtsprechung der Ã¤ussere schÃ¤digende Faktor bei folgenden VorfÃ¤llen verneint: Bei vermehrter Arbeitsbelastung, welche zu kontinuierlicher Zunahme und Verschlechterung der Kniebeschwerden fÃ¼hrte (Urteil des EVG in Sachen K. vom 30. August 2001, U 198/00), bei wiederholten Anstrengungen wie bei Arbeiten mit Hammer oder Bohrer, beim Auftreten von Schmerzen Ânachts bei Drehbewegungen und nach lÃ¤ngerem Gehen" (Urteil des EVG in Sachen A. vom 24. Oktober 2001, U 458/00), beim Abladen eines 20 Kilogramm schweren Plastiksacks von der LadebrÃ¼cke mit ausgestrecktem Arm, beim Auspacken von Waren aus einem Karton in gebÃ¼ckter Stellung, beim wiederholten Entladen eines Palettes, beim Abdrehen des OberkÃ¶rpers nach hinten und Anheben eines Armes im Sitzen, beim Einsteigen in die Badewanne und Anheben des Beines, beim Gehen, beim Wegwerfen eines Pfirsichsteines in einen Abfalleimer, beim Aufstehen aus dem Bett, beim Weggehen mit Abdrehen nach dem Verschliessen einer HaustÃ¼re (BGE 129 V 471 Erw. 4.3).</w:t>
      </w:r>
    </w:p>
    <w:p>
      <w:r>
        <w:rPr>
          <w:b/>
        </w:rPr>
        <w:t>E. 3</w:t>
      </w:r>
    </w:p>
    <w:p>
      <w:r>
        <w:t>3.1Â Â Â Â  Dr. med. C.___, Facharzt fÃ¼r Allgemeine Medizin FMH, erwÃ¤hnte mit Bericht vom 23. Juli 2009, dass sich der BeschwerdefÃ¼hrer bei PolizeiÃ¼bungen den Arm verdreht und einen Muskel gezerrt habe und stellte einen gereizten Subscapularis (-Muskel) sowie ein zusÃ¤tzliches Impingement bei Status nach vorbestehender Claviculafraktur fest. Sodann diagnostizierte Dr. C.___ eine Schulterdistorsion rechts und erwÃ¤hnte, dass er die Behandlung am 24. Juni 2009 aufgenommen habe. Eine ArbeitsunfÃ¤higkeit bestehe nicht (Urk. 9/M1).</w:t>
      </w:r>
    </w:p>
    <w:p>
      <w:r>
        <w:t>3.2Â Â Â Â  Mit Bericht vom 16. MÃ¤rz 2010 erwÃ¤hnte Dr. C.___, dass er anlÃ¤sslich der Erstbehandlung vom 16. MÃ¤rz 2010 eine Zerrung der rechten Subscapularis-Sehne festgestellt habe. Der Impingementtest sei deutlich positiv ausgefallen. Eine Muskelzerrung kÃ¶nne nicht durch ein krankhaftes Geschehen ausgelÃ¶st werden, weshalb die geklagten Beschwerden durch das versicherte Ereignis verursacht worden seien (Urk. 9/M2).</w:t>
      </w:r>
    </w:p>
    <w:p>
      <w:r>
        <w:t>3.3Â Â Â Â  Der beratende Arzt der Beschwerdegegnerin, Dr. med. D.___, Physikalische Medizin und Rehabilitation speziell Rheumaerkrankungen FMH, diagnostizierte mit Bericht vom 20. Mai 2010 eine Distorsion der rechten Schulter am 26. Januar 2009, einen Verdacht auf eine LÃ¤sion der Subscapularissehne sowie einen Verdacht auf ein subakromiales Impingement. Der BeschwerdefÃ¼hrer habe sich anlÃ¤sslich des Ereignisses vom 26. Januar 2009 eine Verrenkung von Gelenken im Sinne von Art. 9 Abs. 2 UVV zugezogen (Urk. 9/M3 S. 1). Es sei davon auszugehen, dass die rechte Schulter zum Zeitpunkt des zweiten Ereignisses vom 18. Juni 2009 klinisch stumm, aber noch nicht vollstÃ¤ndig ausgeheilt gewesen sei. Durch den sehr Ã¤hnlichen Ereignishergang sei anlÃ¤sslich des Ereignisses vom 18. Juni 2009 die vorbestehende LÃ¤sion reaktiviert worden (Urk. 9/M3 S. 2).</w:t>
      </w:r>
    </w:p>
    <w:p>
      <w:r>
        <w:rPr>
          <w:b/>
        </w:rPr>
        <w:t>E. 4</w:t>
      </w:r>
    </w:p>
    <w:p>
      <w:r>
        <w:t>4.1Â Â Â Â  In Bezug auf die Frage nach der Qualifikation des Ereignisses vom 26. Januar 2009 als unfallÃ¤hnliche KÃ¶rperschÃ¤digung kann vorliegend auf die nachvollziehbare Beurteilung durch Dr. D.___ vom 20. Mai 2010 (Urk. 9/M3) abgestellt werden. GestÃ¼tzt darauf steht daher fest, dass sich der BeschwerdefÃ¼hrer am 26. Januar 2009 eine Distorsion der rechten Schulter und damit eine Verrenkung von Gelenken im Sinne von Art. 9 Abs. 2 lit. b UVV zuzog. Unter diesen UmstÃ¤nden kann offen gelassen werden, ob sich der BeschwerdefÃ¼hrer anlÃ¤sslich des fraglichen Ereignisses neben der Distorsion der rechten Schulter noch eine Muskelzerrung oder einen Sehnenriss im Sinn der lit. e und f von Art. 9 Abs. 2 UVV zuzog. Zu prÃ¼fen bleibt, ob das Ereignis vom 26. Januar 2009 einen Ã¤usseren Faktor im Sinne eines ausserhalb des KÃ¶rpers liegenden, objektiv feststellbaren, sinnfÃ¤lligen und unfallÃ¤hnlichen Vorfalles darstellt.</w:t>
      </w:r>
    </w:p>
    <w:p>
      <w:r>
        <w:t>4.2Â Â Â Â  In seiner Schilderung des Ereignishergangs vom 15. Juli 2009 fÃ¼hrte der BeschwerdefÃ¼hrer aus, dass sich das Ereignis vom 26. Januar 2009 anlÃ¤sslich einer Ãbung polizeilicher Kontrolltechniken im Rahmen der polizeilichen Ausbildung ereignete. Er sei in der Rolle des zu Fesselnden in Bauchlage auf dem Boden gelegen, als ein weiterer Ãbungsteilnehmer sein rechtes Handgelenk auf dem RÃ¼cken in Richtung seines Kopfes sowie nach oben gestossen habe. Dabei habe er starke Schmerzen im Bereich der rechten Schulter verspÃ¼rt (Urk. 9/2).</w:t>
      </w:r>
    </w:p>
    <w:p>
      <w:r>
        <w:t>4.3Â Â Â Â  GestÃ¼tzt auf diese Schilderung des Ereignisherganges durch den BeschwerdefÃ¼hrer steht fest, dass sich der BeschwerdefÃ¼hrer eine Distorsion des rechten Schultergelenks zuzog, als sein rechter Arm durch Fremdeinwirkung mittels einer heftigen und brÃ¼sken Bewegung auf seinen RÃ¼cken und in Richtung des Kopfes gedrÃ¼ckt wurde. Es ist davon auszugehen, dass sich der rechte Arm des BeschwerdefÃ¼hrers wÃ¤hrend des Ereignisses in einer unnatÃ¼rlichen und in gesundheitlicher Hinsicht ungÃ¼nstigen Lage befand. Aus diesem Grunde wies das fragliche Geschehen im Hinblick auf eine mÃ¶gliche Verletzung des rechten Schultergelenks ein gesteigertes GefÃ¤hrdungspotential auf, vergleichbar mit Geschehen, welche bei der AusÃ¼bung von ein gesteigertes GefÃ¤hrdungspotential aufweisender sportlicher TÃ¤tigkeiten, wie beispielsweise bei der AusÃ¼bung gewisser Kampfsportarten, auftreten. Nach Gesagtem handelt es sich beim vorliegenden DrÃ¼cken des rechten Arms des BeschwerdefÃ¼hrers durch Fremdeinwirkung auf den RÃ¼cken in Richtung des Kopfes um ein Geschehen, welches ein gesteigertes GefÃ¤hrdungspotential aufwies. Beim fraglichen Ereignis vom 26. Januar 2009 handelt es sich daher um einen sinnfÃ¤lligen und unfallÃ¤hnlichen Vorfall, weshalb ein Ã¤usseres Ereignis im Sinne von Art. 9 Abs. 2 UVV zu bejahen ist. Da davon auszugehen ist, dass die fragliche Bewegung abrupt ausgefÃ¼hrt wurde, und da der BeschwerdefÃ¼hrer einen plÃ¶tzlich einschiessenden starken Schmerz verspÃ¼rte (Urk. 9/2), ist zudem auch an der PlÃ¶tzlichkeit des Ereignisses nicht zu zweifeln.</w:t>
      </w:r>
    </w:p>
    <w:p>
      <w:r>
        <w:t>4.4Â Â Â Â  Nach Gesagtem liegt daher ein unmittelbares Geschehen vor, welches die Merkmale eines ausserhalb des KÃ¶rpers liegenden, objektiv feststellbaren, sinnfÃ¤lligen Vorfalles, der PlÃ¶tzlichkeit sowie der Unfreiwilligkeit aufweist und zu einer KÃ¶rperschÃ¤digung fÃ¼hrte. Demzufolge handelt es sich beim Ereignis vom 26. Januar 2009 um eine unfallÃ¤hnliche KÃ¶rperschÃ¤digung im Sinne von Art. 9 Abs. 2 lit. b UVV, fÃ¼r deren Folgen im Grundsatz eine Leistungspflicht der Beschwerdegegnerin besteht. Unter diesen UmstÃ¤nden kann die Frage, ob das Ereignis vom 26. Januar 2009 gleichzeitig auch als Unfall im Sinne von Art. 4 ATSG zu qualifizieren ist, offen gelassen werden. Demnach ist die gegen den angefochtenen Einspracheentscheid vom 9. MÃ¤rz 2010 erhobene Beschwerde gutzuheissen.</w:t>
      </w:r>
    </w:p>
    <w:p>
      <w:r>
        <w:t>5.Â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der vollumfÃ¤nglich obsiegende BeschwerdefÃ¼hrer Anspruch auf eine ProzessentschÃ¤digung, welche mit Fr. 1'500.-- (inklusive Mehrwertsteuer und Barauslagen) zu bemessen ist.</w:t>
      </w:r>
    </w:p>
    <w:p>
      <w:r>
        <w:t>Das Gericht erkennt:</w:t>
      </w:r>
    </w:p>
    <w:p>
      <w:r>
        <w:t>1.Â Â Â Â Â Â Â Â  In Gutheissung der Beschwerde wird der angefochtene Einspracheentscheid der AXA Versicherungen AG vom 9. MÃ¤rz 2010 aufgehoben mit der Feststellung, dass der BeschwerdefÃ¼hrer am 26. Januar 2009 eine unfallÃ¤hnliche KÃ¶rperschÃ¤digung erlitten hat, und dass er gegenÃ¼ber der Beschwerdegegnerin fÃ¼r die Folgen dieses Ereignisses im Grundsatz leistungsberechtigt ist.</w:t>
      </w:r>
    </w:p>
    <w:p>
      <w:r>
        <w:t>2.Â Â Â Â Â Â Â Â  Das Verfahren ist kostenlos.</w:t>
      </w:r>
    </w:p>
    <w:p>
      <w:r>
        <w:t>3.Â Â Â Â Â Â Â Â  Die Beschwerdegegnerin wird verpflichtet, dem BeschwerdefÃ¼hrer eine ProzessentschÃ¤digung von Fr. 1'500.-- (inklusive Barauslagen und Mehrwertsteuer) zu bezahlen.</w:t>
      </w:r>
    </w:p>
    <w:p>
      <w:r>
        <w:t>4.Â Â Â Â Â Â Â Â  Zustellung gegen Empfangsschein an:</w:t>
      </w:r>
    </w:p>
    <w:p>
      <w:r>
        <w:t>- Rechtsanwalt Viktor GyÃ¶rffy</w:t>
      </w:r>
    </w:p>
    <w:p>
      <w:r>
        <w:t>- AXA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