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UV.2010.00109 vom 31. August 2011</w:t>
      </w:r>
    </w:p>
    <w:p>
      <w:r>
        <w:t>ZH Sozialversicherungsgericht, 2011-08-31, DE</w:t>
      </w:r>
    </w:p>
    <w:p>
      <w:r>
        <w:rPr>
          <w:b/>
        </w:rPr>
        <w:t xml:space="preserve">Quelle: </w:t>
      </w:r>
      <w:r>
        <w:t>https://mcp.opencaselaw.ch/entscheid/zh_sozialversicherungsgericht_UV.2010.00109</w:t>
      </w:r>
    </w:p>
    <w:p>
      <w:r>
        <w:t>FR: ZH_SOZIALVERSICHERUNGSGERICHT UV.2010.00109 du 31 août 2011</w:t>
      </w:r>
    </w:p>
    <w:p>
      <w:r>
        <w:t>IT: ZH_SOZIALVERSICHERUNGSGERICHT UV.2010.00109 del 31 agosto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335 E. 1, 118 V 286 E.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1.4Â Â Â Â  Es entspricht einer Erfahrungstatsache,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sowie geeignet war, eine SchÃ¤digung der Bandscheibe herbeizufÃ¼hren, und die Symptome der Diskushernie (vertebrales oder radikulÃ¤res Syndrom) unverzÃ¼glich und mit sofortiger ArbeitsunfÃ¤higkeit aufgetreten sind. In solchen FÃ¤llen hat die Unfallversicherung praxisgemÃ¤ss auch fÃ¼r Rezidive und allfÃ¤llige Operationen aufzukommen. Wird die Diskushernie durch den Unfall lediglich ausgelÃ¶st, nicht aber verursacht, Ã¼bernimmt die Unfallversicherung den durch das Unfallereignis ausgelÃ¶sten Beschwerdeschub, spÃ¤tere Rezidive dagegen nur, wenn eindeutige BrÃ¼ckensymptome gegeben sind (RKUV 2000 Nr. U 378 S. 190).</w:t>
      </w:r>
    </w:p>
    <w:p>
      <w:r>
        <w:t>Â Â Â Â Â Â Â Â  Nach unfallmedizinischer Erfahrungstatsache kann eine richtunggebende,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(RKUV 2000 Nr. U 363 S. 45). Die Dauer, wÃ¤hrend der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(Urteil des Bundesgerichts 8C_369/2008 vom 11. August 2008, E. 9.1 mit Hinweisen).</w:t>
      </w:r>
    </w:p>
    <w:p>
      <w:r>
        <w:t>1.5Â Â Â Â  FÃ¼r die Beurteilung der natÃ¼rlich kausalen Unfallfolgen ist das Gericht auf Unterlagen angewiesen, die von Ãrztinnen und Ãrzten zur VerfÃ¼gung gestellt werden. Dabei ist hinsichtlich des Beweiswertes eines Ã¤rztlichen Berichtes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122 V 160 E. 1c). Damit ist in erster Linie der Inhalt und nicht die Herkunft eines Beweismittels fÃ¼r die Beweiskraft entscheidend (BGE 122 V 160).</w:t>
      </w:r>
    </w:p>
    <w:p>
      <w:r>
        <w:t>Â Â Â Â Â Â Â Â</w:t>
      </w:r>
    </w:p>
    <w:p>
      <w:r>
        <w:t>Â Â Â Â Â Â Â Â  Gleiches gilt grundsÃ¤tzlich auch fÃ¼r die Berichte und Gutachten versicherungs-interner Ãrzte der SUVA. Diese unterliegen ebenfalls der freien richterlichen BeweiswÃ¼rdigung. Es kann ihnen Beweiswert beigemessen werden, sofern sie als schlÃ¼ssig erscheinen, nachvollziehbar begrÃ¼ndet sowie in sich widerspruchs-frei sind und keine Indizien gegen ihre ZuverlÃ¤ssigkeit bestehen (RKUV 1998 Nr. U 291 S. 69). Auch reinen Aktengutachten kann voller Beweiswert zukommen, sofern ein lÃ¼ckenloser Befund vorliegt und es im Wesentlichen nur um die Ã¤rztliche Beurteilung eines an sich feststehenden medizinischen Sachverhalts geht (RKUV 1993 Nr. U 167 S. 95, 1988 Nr. U 56 S. 370 E. 5b; Urteil des EidgenÃ¶ssischen Versicherungsgerichts U 458/00 vom 24. Oktober 2001 E. 3). Es ist an die Unparteilichkeit des versicherungsinternen Gutachters ein strenger Massstab anzulegen (BGE 122 V 162 E. 1c).</w:t>
      </w:r>
    </w:p>
    <w:p>
      <w:r>
        <w:rPr>
          <w:b/>
        </w:rPr>
        <w:t>E. 2</w:t>
      </w:r>
    </w:p>
    <w:p>
      <w:r>
        <w:t>2.1Â Â Â Â Â Â Â Â  ZunÃ¤chst sind der Anfechtungs- und Streitgegenstand festzulegen. VerfÃ¼gt hat die Beschwerdegegnerin am 14. August 2009 Ã¼ber ihre Haftbarkeit fÃ¼r die Diskushernienoperation vom 25. September 2008 und fÃ¼r die ab 27. August 2008 erlittene ArbeitsunfÃ¤higkeit als fragliche Folgen des Unfalles vom 1. November 2007. Strittig und zu prÃ¼fen ist damit die Leistungspflicht fÃ¼r die Operation vom 25. September 2008 und die ArbeitsunfÃ¤higkeit ab 27. August 2008 (Urk. 4/2, 2). Zu berÃ¼cksichtigen ist bezÃ¼glich dieser, dass fÃ¼r die Beurteilung der GesetzmÃ¤ssigkeit des Einspracheentscheides der Sachverhalt massgebend ist, wie er sich bis zur Zeit des Erlasses des angefochtenen Verwaltungsaktes, vorliegend dem 10. MÃ¤rz 2010, ereignet hat (BGE 130 V 138 E. 2.1 mit Hinweis).</w:t>
      </w:r>
    </w:p>
    <w:p>
      <w:r>
        <w:t>Â Â Â Â Â Â Â Â  GemÃ¤ss Arztbericht von Dr. A.___ vom 24. August 2009 arbeitete die Versicherte nach der Operation ab dem 1. Dezember 2008 wieder zu 60 % bei der Z.___ und ab 1. April 2009 wieder zu 40 % bei der Y.___ AG (Urk. 12/54 Beilage 8). Dass danach bis zum Einspracheentscheid wieder eine ArbeitsunfÃ¤higkeit eingetreten wÃ¤re, geht aus den Akten nicht hervor und wird von der Versicherten im Verfahren auch nicht behauptet (Urk. 18). Demzufolge ist einzig Ã¼ber die Operation vom 25. September 2007 und Ã¼ber die in der erwÃ¤hnten Zeit erfolgte ArbeitsunfÃ¤higkeit zu befinden. Soweit die BeschwerdefÃ¼hrerin in der Replik darÃ¼ber hinausgehende AntrÃ¤ge stellt, ist auf die Beschwerde nicht einzutreten.</w:t>
      </w:r>
    </w:p>
    <w:p>
      <w:r>
        <w:t>2.2Â Â Â Â  Vor der den Leistungsanspruch verneinenden VerfÃ¼gung vom 14. August 2009 fragte die Verwaltung der SUVA den Kreisarzt Dr. D.___ um seine Meinung zum Kausalzusammenhang, den dieser verneinte (Urk. 12/38). Im Einspracheverfahren Ã¤usserte sich sodann der orthopÃ¤dische Chirurg der Abteilung Versicherungsleistungen der SUVA Dr. E.___ im Aktengutachten vom 3. MÃ¤rz 2010 zur Angelegenheit (Urk. 12/63). Er legte dar, dass mit dem erlittenen Unfallereignis ein adÃ¤quates Ereignis geschehen sei, das Ursache einer traumatischen zervikalen Diskushernie beziehungsweise eines Beschwerdeschubes einer bisher stummen Diskushernie sein kÃ¶nne. Allerdings seien bei der Versicherten nicht sofort nach dem Unfall die typischen zervikoradikulÃ¤ren Beschwerden einer Diskushernie vorhanden gewesen, sie habe nicht Ã¼ber Nackenschmerzen mit Ausstrahlung in die obere rechte ExtremitÃ¤t geklagt. Damit kÃ¶nne offen bleiben, ob die Versicherte unmittelbar vor dem Unfall beschwerdefrei gewesen sei, was ansonsten ebenfalls fÃ¼r eine UnfallkausalitÃ¤t sprechen wÃ¼rde. Damit sei von einer HalswirbelsÃ¤ulen-Distorsion beim Unfall auszugehen, eine Beteiligung des Unfalls an der spÃ¤ter diagnostizierten Diskushernie und ihren Beschwerden erachte er nur als mÃ¶glich, die Diskushernie selber sei keine Unfallfolge (Urk. 12/63).</w:t>
      </w:r>
    </w:p>
    <w:p>
      <w:r>
        <w:t>2.3Â Â Â Â  Anders als Dr. E.___ bezeichnete der operierende Neurochirurg Dr. C.___ die foraminale Diskushernie C5/6 im Bericht vom 8. Oktober 2008 als traumatisch (Urk. 12/29). Es habe eine Therapieresistenz und einen deutlichen Befund an der HalswirbelsÃ¤ule gegeben, so dass die Indikation zur Operation bestanden habe (Urk. 12/30). Im Schreiben vom 3. September 2009 an den Hausarzt hatte Dr. C.___ dargelegt, die Versicherte habe seit dem Unfall Nackenschmerzen mit Ausstrahlung nach occipital und zum Teil rechts in die Schulter (Urk. 12/36).</w:t>
      </w:r>
    </w:p>
    <w:p>
      <w:r>
        <w:t>2.4Â Â Â Â  Die BeschwerdefÃ¼hrerin reichte zusammen mit der Replik ein Schreiben von Dr. A.___ vom 3. Dezember 2007 ein, welches der Arzt damals der untersuchenden Staatsanwaltschaft eingereicht hatte. Darin berichtete er, die Versicherte klage Ã¼ber Schmerzen im Bereich des Nackens und der BrustwirbelsÃ¤ule. Die Schmerzen seien teils intensiv, dann wieder habe sie praktisch schmerzfreie Tage. Schmerzhafte und schmerzfreie Tage wÃ¼rden sich etwa die Waage halten. Sie kÃ¶nne bei Schmerzen den Kopf kaum halten, vor allem bei lÃ¤ngerem Stehen gebe sie Ausstrahlungen in den linken Oberarm an. Er habe die Versicherte nach dem Unfall aufgrund anhaltender Beschwerden der MRI-Untersuchung zugewiesen und dabei sei die Diskushernie zum Vorschein gekommen. MÃ¶glicherweise sei diese durch den Unfall ausgelÃ¶st worden. DafÃ¼r spreche, dass sie vor dem Ereignis keine Nackenbeschwerden gehabt habe (Urk. 19/1).</w:t>
      </w:r>
    </w:p>
    <w:p>
      <w:r>
        <w:t>Â Â Â Â Â Â Â Â  Am 24. August 2009 berichtete der gleiche Arzt gegenÃ¼ber der untersuchenden StrafbehÃ¶rde, die Versicherte habe seit dem Unfall hÃ¤ufig Kopfschmerzen, was vor dem Unfall nicht der Fall gewesen sei. Die Schmerzen seien ziehend vom Nacken in den Kopf ausstrahlend, daneben sei sie lÃ¤rm- und lichtempfindlich und es bestehe Ãbelkeit. Er gehe von migrÃ¤neartigen Kopfschmerzen aus. Zudem bestehe ein konstanter Tinnitus. Er habe die Versicherte aufgrund konstanter Nackenbeschwerden mit Ausstrahlung in den rechten Arm und hÃ¤ufigen, stechenden Schmerzen im Nacken bei bestimmten Kopfbewegungen Dr. C.___ zugefÃ¼hrt. Aufgrund von dessen AbklÃ¤rungen sei die Diskushernie auf der HÃ¶he des 5./6. Halswirbels hervorgekommen. Seit der Operation seien die Ausstrahlungen in den rechten Arm und die stechenden Nackenschmerzen verschwunden. Geblieben seien die Kopfschmerzen und das SteifigkeitsgefÃ¼hl in der HalswirbelsÃ¤ule, diese sei endphasig eingeschrÃ¤nkt. Die Ã¼brigen Befunde seien bis auf muskulÃ¤re Verspannungen entlang der HalswirbelsÃ¤ule sowie im Bereich zwischen den SchulterblÃ¤ttern unauffÃ¤llig (Urk. 12/54 Beilage 8).</w:t>
      </w:r>
    </w:p>
    <w:p>
      <w:r>
        <w:rPr>
          <w:b/>
        </w:rPr>
        <w:t>E. 3</w:t>
      </w:r>
    </w:p>
    <w:p>
      <w:r>
        <w:t>3.1Â Â Â Â  Es ist aufgrund der Aktenlage davon auszugehen, dass die BeschwerdefÃ¼hrerin anlÃ¤sslich des Autounfalles vom 1. November 2007 eine HalswirbelsÃ¤ulen-distorsion erlitt, dass jedoch die einige Zeit nach dem Unfall diagnostizierte Diskushernie, die zur vorliegend strittigen Operation fast ein Jahr nach dem Unfall gefÃ¼hrt hat, nicht mit Ã¼berwiegender Wahrscheinlichkeit durch den Unfall verursacht wurde. Der Aktengutachter der SUVA legte Ã¼berzeugend dar, dass das wesentliche Kriterium eines sofort nach dem Unfall eingetretenen typischen Beschwerdebildes einer cervikalen Diskushernie mit Ausstrahlungen und grosser Schmerzhaftigkeit (vgl. die Darlegungen im Gutachten, Urk. 12/63 S. 8) im vorliegenden Fall nicht nachgewiesen ist. Er untermauerte seine fachÃ¤rztliche Ansicht mit Studien, wonach bei unfallkausalen Diskushernien als Traumafolgen, die vor allem bei vorhandenen VorschÃ¤digungen und als Folge schwerer VerkehrsunfÃ¤lle entstanden, die Symptome bei 12 % der Patienten sofort nach dem Unfall, bei den Ãbrigen durchschnittlich 13 Stunden nach dem Unfall und jedenfalls mit einem Latenzmaximum von 24 Stunden auftraten (Urk. 12/63 S. 7). Vorliegend wurden diese Intervalle deutlich Ã¼berschritten. Dies geht aus dem Bericht des erstbehandelnden Arztes vom Unfalltag selber hervor, in dem er nichts von ausstrahlenden Beschwerden berichtete (Urk. 12/4). Auch die BeschwerdefÃ¼hrerin selber machte der SUVA gegenÃ¼ber anlÃ¤sslich eines GesprÃ¤chs vom 20. Dezember 2007 keine ausstrahlenden Schmerzen geltend (Urk. 12/8). Sodann hielt Dr. A.___ in einem Schreiben vom 4. Juli 2008 fest, von Seiten der Diskushernie bestÃ¼nden keine Beschwerden (Urk. 12/21). Wenn also das Fehlen von unmittelbar nach dem Unfall aufgetretenen, akuten, rechtsseitig ausstrahlenden Nackenschmerzen gemÃ¤ss Dr. E.___ als wesentliches Indiz fÃ¼r die nicht durch den Unfall verursachte, grÃ¶ssere rechtsseitige foraminale Diskushernie C5/6 spricht (Urk. 12/14), ist dem zu folgen. Auch Prof. Dr. O.___ und Dr. G.___ sprachen sich in ihrem biomechanischen Gutachten vom 22. Februar 2008 dafÃ¼r aus, dass es sich bei der Diskushernie um einen Vorzustand gehandelt habe, und begrÃ¼ndeten dies mit der Tatsache, dass weitere degenerative Befunde auf mehreren Etagen der HalswirbelsÃ¤ule erhoben worden waren (Urk. 8/1, 8/37). Die Tatsache allein, dass die Versicherte vor dem Unfall Ã¼ber keine Nackenschmerzen geklagt hatte, dies jedoch nach dem Unfall der Fall war, ist - entgegen der Ansicht von Dr. A.___ - kein massgebendes Kriterium fÃ¼r die UnfallkausalitÃ¤t der Diskushernie. Dass der Operateur Dr. C.___ dennoch von einer traumatischen Diskushernie sprach, Ã¤ndert nichts an den anderen fachÃ¤rztlichen EinschÃ¤tzungen, begrÃ¼ndete doch Dr. C.___ seine Ansicht nicht weiter und seine Darstellung, dass seit dem Unfall die typischen Nackenschmerzen mit Ausstrahlung vorhanden gewesen seien, entbehren eines echtzeitlichen Nachweises (Urk. 12/36).</w:t>
      </w:r>
    </w:p>
    <w:p>
      <w:r>
        <w:t>3.2Â Â Â Â  Die vorliegend strittige ArbeitsunfÃ¤higkeit ab 27. August 2008 war verursacht worden durch die akut schmerzhaft gewordene Diskushernie, legte die Y.___ AG in ihrem Schreiben vom 3. September 2008 doch dar, nach dem Erleiden einer heftigen Schmerzattacke am 26. August 2008 sei beim sofort erfolgten Arztbesuch gleichzeitig der Termin beim Neurochirurgen vereinbart worden (Urk. 8/6); die Operation fand sodann am 25. September 2008 statt. AnlÃ¤sslich dieser wurden eine Mikrodiskektomie C5/6 von ventral, eine Dekompression und eine Stabilisation C5/6 vorgenommen und damit wurde die eigentliche Ursache der akuten Schmerzen beseitigt (Urk. 12/28). Noch am 26. November 2008 berichtete Dr. C.___ Ã¼ber eine weiterhin anhaltende postoperative Rekonvaleszenz (Urk. 12/30), die offenbar Anfang April 2009 mit der Wiederaufnahme auch der zweiten TeilzeittÃ¤tigkeit beendet war (Urk. 12/54 Beilage 8). Weil - wie gezeigt wurde - die Diskushernie nicht durch den Unfall verursacht worden war und auch keine bildgebend erhobene Verschlechterung dieses Vorzustandes durch den Unfall nachgewiesen ist, muss die Beschwerdegegnerin weder diese Operation noch die damit verbundene, ab 27. August 2008 aufgetretene ArbeitsunfÃ¤higkeit Ã¼bernehmen.</w:t>
      </w:r>
    </w:p>
    <w:p>
      <w:r>
        <w:t>Â Â Â Â Â Â Â Â  Der Einspracheentscheid erweist sich als rechtens, die Beschwerde ist abzuweisen,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Christoph ErdÃ¶s</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