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UV.2010.00103 vom 31. Oktober 2011</w:t>
      </w:r>
    </w:p>
    <w:p>
      <w:r>
        <w:t>ZH Sozialversicherungsgericht, 2011-10-31, DE</w:t>
      </w:r>
    </w:p>
    <w:p>
      <w:r>
        <w:rPr>
          <w:b/>
        </w:rPr>
        <w:t xml:space="preserve">Quelle: </w:t>
      </w:r>
      <w:r>
        <w:t>https://mcp.opencaselaw.ch/entscheid/zh_sozialversicherungsgericht_UV.2010.00103</w:t>
      </w:r>
    </w:p>
    <w:p>
      <w:r>
        <w:t>FR: ZH_SOZIALVERSICHERUNGSGERICHT UV.2010.00103 du 31 octobre 2011</w:t>
      </w:r>
    </w:p>
    <w:p>
      <w:r>
        <w:t>IT: ZH_SOZIALVERSICHERUNGSGERICHT UV.2010.00103 del 31 ottobre 2011</w:t>
      </w:r>
    </w:p>
    <w:p>
      <w:pPr>
        <w:pStyle w:val="Heading2"/>
      </w:pPr>
      <w:r>
        <w:t>Erwägungen</w:t>
      </w:r>
    </w:p>
    <w:p>
      <w:r>
        <w:rPr>
          <w:b/>
        </w:rPr>
        <w:t>E. 2</w:t>
      </w:r>
    </w:p>
    <w:p>
      <w:r>
        <w:t>2.1Â Â Â Â  Die Beschwerdegegnerin ging im angefochtenen Entscheid (Urk. 2) davon aus, dass auf die kreisÃ¤rztliche Beurteilung einer vollen ArbeitsfÃ¤higkeit in - nÃ¤her umschriebenen - leidensangepassten TÃ¤tigkeiten, und nicht auf die vom Hausarzt des BeschwerdefÃ¼hrers veranlassten anderslautenden Beurteilungen, abzustellen sei (S. 6 ff. Ziff. 4). Weiter ging sie - nach erfolgter AdÃ¤quanzprÃ¼fung gemÃ¤ss BGE 115 V 133 - davon aus, dass die geklagten psychischen Beschwerden nicht in rechtsgenÃ¼glichem Zusammenhang mit dem erlittenen Unfall stÃ¼nden (S. 4 ff. Ziff. 3). Auf dieser Grundlage ermittelte sie einen InvaliditÃ¤tsgrad von 26 % (S. 9 Ziff. 5). Zur Bemessung der IntegritÃ¤tsentschÃ¤digung stellte sie auf die Beurteilung des Kreisarztes ab (S. 10 f. Ziff. 6c).</w:t>
      </w:r>
    </w:p>
    <w:p>
      <w:r>
        <w:t>2.2Â Â Â Â  Der BeschwerdefÃ¼hrer stellte sich demgegenÃ¼ber auf den Standpunkt, nach Angaben seines Hausarztes leide er zusÃ¤tzlich an einem Morbus Sudeck; der vom Hausarzt konsultierte Arzt berichte ebenfalls von einem Morbus Sudeck sowie, dass der verletzte Fuss noch nicht belastbar sei (Urk. 1 S. 2 Mitte). Weiter wies der BeschwerdefÃ¼hrer darauf hin, wie lange er ununterbrochen beim gleichen Arbeitgeber gearbeitet habe, und dass er auch psychisch leide (Urk. 1 S. 2 unten). Auch sein Hausarzt habe eine reaktive Depression festgestellt (Urk. 1 S. 3 oben). Die Beschwerdegegnerin sei bezÃ¼glich Belastbarkeit (Stehen, Gehen, Sitzen) von unzutreffenden Annahmen ausgegangen (S. 3).</w:t>
      </w:r>
    </w:p>
    <w:p>
      <w:r>
        <w:t>2.3Â Â Â Â  Strittig und zu prÃ¼fen ist, wie es sich mit der ArbeitsfÃ¤higkeit des BeschwerdefÃ¼hrers in leidensangepassten TÃ¤tigkeiten - und damit dem InvaliditÃ¤tsgrad - sowie mit der erlittenen IntegritÃ¤tseinbusse verhÃ¤lt.</w:t>
      </w:r>
    </w:p>
    <w:p>
      <w:r>
        <w:rPr>
          <w:b/>
        </w:rPr>
        <w:t>E. 3</w:t>
      </w:r>
    </w:p>
    <w:p>
      <w:r>
        <w:t>3.1Â Â Â Â  Dr. med. Z.___, Facharzt FMH fÃ¼r Allgemeine Innere Medizin, berichtete am 9. Januar 2008 (Urk. 7/4), die Erstbehandlung habe am Unfalltag stattgefunden (Ziff. 1), und nannte als Diagnosen eine TrÃ¼mmerfraktur des Os cuboideum ohne wesentliche Dislokation der einzelnen Fragmente und eine nicht dislozierte Fraktur plantar am Os cuneiforme laterale sowie Flake-Frakturen am Os naviculare (Ziff. 5). Er attestierte eine ArbeitsunfÃ¤higkeit von 100 % ab 14. Dezember 2007 (Ziff. 8), was er in der Folge bis - nach Lage der Akten (Urk. 7/34) letztmals - am 5. MÃ¤rz 2009 im Unfallschein festhielt.</w:t>
      </w:r>
    </w:p>
    <w:p>
      <w:r>
        <w:t>3.2Â Â Â Â  Am 13. Mai 2008 (Urk. 7/8) berichtete Dr. Z.___ unter anderem, der BeschwerdefÃ¼hrer gehe an StÃ¶cken (Ziff. 2) und Konsultationen erfolgten alle 1-2 Wochen (Ziff. 3c). Die Bemerkung, eine baldige Arbeitsaufnahme sei vorgesehen, ersetzte er handschriftlich durch ÂBeurteilung durch KreisarztÂ (Ziff. 5).</w:t>
      </w:r>
    </w:p>
    <w:p>
      <w:r>
        <w:t>Â Â Â Â Â Â Â Â Â  Am 14. Juni 2008 berichtete Dr. Z.___, klinisch seien nun Fortschritte bei jeder Konsultation sichtbar, der BeschwerdefÃ¼hrer brauche nur noch einen Stock (Urk. 7/13).</w:t>
      </w:r>
    </w:p>
    <w:p>
      <w:r>
        <w:t>3.3Â Â Â Â  Im Bericht vom 7. Juli 2008 Ã¼ber die orthopÃ¤dische Sprechstunde vom 3. Juli 2008 in der Rehaklinik A.___ (Urk. 7/17) nannte Dr. med. B.___, Facharzt OrthopÃ¤dische Chirurgie und Traumatologie des Bewegungsapparates FMH, Oberarzt orthopÃ¤dische und handchirurgische Rehabilitation, folgende Diagnosen (S. 1):</w:t>
      </w:r>
    </w:p>
    <w:p>
      <w:r>
        <w:t>- Rehabilitationsdefizit rechter Fuss</w:t>
      </w:r>
    </w:p>
    <w:p>
      <w:r>
        <w:t>- 14. Dezember 2007 Dorsalextensionstrauma rechter Fuss</w:t>
      </w:r>
    </w:p>
    <w:p>
      <w:r>
        <w:t>- bewegungs- und belastungsabhÃ¤ngige Restbeschwerden am RÃ¼ckfuss sowie lateralen Lisfrancgelenk</w:t>
      </w:r>
    </w:p>
    <w:p>
      <w:r>
        <w:t>- TrÃ¼mmerfraktur des Os cuboideum ohne wesentliche Dislokation sowie nicht dislozierte Fraktur plantar am Os cuneiforme laterale sowie Flake Fraktur am Os naviculare (MRI nach Trauma)</w:t>
      </w:r>
    </w:p>
    <w:p>
      <w:r>
        <w:t>- Behandlung mittels Unterschenkelliegegips Ã¼ber 3 Monate</w:t>
      </w:r>
    </w:p>
    <w:p>
      <w:r>
        <w:t>Â Â Â Â Â Â Â Â Â  Als Beurteilung fÃ¼hrte Dr. B.___ aus, fast 7 Monate nach dem Trauma bestehe ein deutliches Rehabilitationsdefizit; seit 4 Monaten sei der BeschwerdefÃ¼hrer gipsfrei und kÃ¶nnte die Belastung aufbauen. Klinische Anhaltspunkte fÃ¼r ein CRPS (Complex Regional Pain Syndrome, Morbus Sudeck) bestÃ¼nden heute keine; anamnestisch seien solche nicht mit Sicherheit zu eruieren. Eine in den Akten vorbeschriebene Osteopenie kÃ¶nne genauso gut nur immobilitÃ¤tsbedingt sein (S. 2 unten).</w:t>
      </w:r>
    </w:p>
    <w:p>
      <w:r>
        <w:t>Â Â Â Â Â Â Â Â Â  Zweifellos bestÃ¼nden objektivierbare Schonungszeichen, das Gebaren bei der Untersuchung einer Druckschmerzhaftigkeit sei jedoch ebenso auffÃ¤llig. Die radiologischen Befunde seien heute nur sehr diskret (S. 3 oben).</w:t>
      </w:r>
    </w:p>
    <w:p>
      <w:r>
        <w:t>Â Â Â Â Â Â Â Â Â  Nebst besseren Schuheinlagen empfahl Dr. B.___ einen stationÃ¤ren Aufenthalt (S. 3 Mitte).</w:t>
      </w:r>
    </w:p>
    <w:p>
      <w:r>
        <w:t>3.4Â Â Â Â  Vom 13. August bis 24. September 2008 weilte der BeschwerdefÃ¼hrer in der Rehaklinik A.___, worÃ¼ber (unter anderem von Dr. B.___) am 3. Oktober 2008 berichtet wurde (Urk. 7/21). Dabei wurde festgehalten, die TÃ¤tigkeit als Eisenleger sei aktuell und in Zukunft nicht zumutbar (S. 1 unten).</w:t>
      </w:r>
    </w:p>
    <w:p>
      <w:r>
        <w:t>Â Â Â Â Â Â Â Â Â  Leichte - vorwiegend sitzende - Arbeiten ohne Zwangshaltungen fÃ¼r den rechten Fuss seien ganztags zumutbar. Eine weitere Verbesserung der Belastbarkeit sei noch zu erwarten (S. 2 oben).</w:t>
      </w:r>
    </w:p>
    <w:p>
      <w:r>
        <w:t>Â Â Â Â Â Â Â Â Â  Die versuchte StockentwÃ¶hnung sei nicht gelungen, weil der BeschwerdefÃ¼hrer dies nicht zugelassen habe; objektive Befunde fÃ¼r diesen Umstand seien nicht gefunden worden (S. 2 unten).</w:t>
      </w:r>
    </w:p>
    <w:p>
      <w:r>
        <w:t>3.5Â Â Â Â  Am 5. MÃ¤rz 2009 berichtete Kreisarzt Dr. med. C.___, Facharzt FMH fÃ¼r Chirurgie, Ã¼ber seine gleichentags erfolgte Untersuchung (Urk. 7/38).</w:t>
      </w:r>
    </w:p>
    <w:p>
      <w:r>
        <w:t>Â Â Â Â Â Â Â Â Â  Als Befund am rechten Sprunggelenk / Vorfuss hielt er eine erhebliche Belastungsintoleranz und BewegungseinschrÃ¤nkung fest. Bildgebend bestehe eine nach Fusswurzelknochenfrakturen konsolidierte Situation, aber mit GelenkkonfigurationsÃ¤nderungen (S. 3 unten).</w:t>
      </w:r>
    </w:p>
    <w:p>
      <w:r>
        <w:t>Â Â Â Â Â Â Â Â Â  Sodann bemerkte der Kreisarzt, die bis anhin attestierte ArbeitsunfÃ¤higkeit von 100 % als Bauarbeiter dÃ¼rfte gerechtfertigt gewesen sein. Als nicht zumutbar bezeichnete er kraftvolle Stoss-, Zug- und Drehbewegungen; Gehen ausschliesslich auf unebenem Untergrund; Leiternarbeit; repetitives Treppensteigen; bodennahe kauernde, kniende TÃ¤tigkeit sowie SchlÃ¤ge und Vibrationen. Als zumutbar bezeichnete er wechselbelastende, leichte TÃ¤tigkeiten mit Zusatzbelastungen von vereinzelt statisch 20 kg, kurzstreckig gehend 5-10 kg ohne ausschliesslich axiale Belastung des rechten Beines. Die Gehstrecke kÃ¶nne mehrere Male pro Arbeitszeit 10-50 m betragen. Sitzen sei, ohne Zwangshaltung fÃ¼r den rechten Fuss, ohne EinschrÃ¤nkung mÃ¶glich, insbesondere eine vorwiegend sitzende TÃ¤tigkeit mit der MÃ¶glichkeit aufzustehen (S. 4 oben).</w:t>
      </w:r>
    </w:p>
    <w:p>
      <w:r>
        <w:t>3.5Â Â Â Â  Zur IntegritÃ¤tsschÃ¤digung hielt der Kreisarzt gleichentags unter Hinweis auf die Tabellenwerte fÃ¼r eine Fusswurzelarthrose Chopart mÃ¤ssig bis schwer (5-20 %) und fÃ¼r eine Panarthrose der Sprunggelenke (10-40 %) fest, es bestÃ¼nden eine erhebliche Belastungsintoleranz, also FunktionseinschrÃ¤nkung, und leichte strukturelle VerÃ¤nderungen nach Fusswurzelknochenfrakturen, konsolidiert, so dass eine Einordnung bei 20 % gerechtfertigt sei. Dies sei heute eine eher grosszÃ¼gige SchÃ¤tzung, aber in Zukunft werde eher eine Verschlimmerung eintreten (Urk. 7/37).</w:t>
      </w:r>
    </w:p>
    <w:p>
      <w:r>
        <w:t>3.6Â Â Â Â  Dr. Z.___ wandte sich am 1. September 2009 an die Beschwerdegegnerin und beantragte die KostenÃ¼bernahme fÃ¼r eine Unterschenkelorthese. Dabei fÃ¼hrte er unter anderem aus, es sei fÃ¼r ihn nicht nachvollziehbar, wie der BeschwerdefÃ¼hrer mit seiner heutigen GehfÃ¤higkeit auf dem heutigen Arbeitsmarkt Fr. 57'000.-- erzielen sollte. Er habe diesem deshalb empfohlen, die Berechnung seiner Rente zu retournieren und erst zu akzeptieren, wenn die GehfÃ¤higkeit durch die in Auftrag gegebene Orthese deutlich verbessert sei (Urk. 7/39).</w:t>
      </w:r>
    </w:p>
    <w:p>
      <w:r>
        <w:t>Â Â Â Â Â Â Â Â Â  Der Kreisarzt wies im Schreiben vom 21. Juli 2009 darauf hin, dass bei den bekannten Diagnosen im Zusammenhang mit einer Schuhversorgung eine Unterschenkelorthese nicht notwendig sei (Urk. 7/41).</w:t>
      </w:r>
    </w:p>
    <w:p>
      <w:r>
        <w:t>3.7Â Â Â Â  Nach Erlass der VerfÃ¼gung vom 26. August 2009 wandte sich Dr. Z.___ wiederum an die Beschwerdegegnerin und fÃ¼hrte aus, der BeschwerdefÃ¼hrer kÃ¶nne den rechten Fuss nicht belasten. Wenn er am Stock mehr als 1 Stunde gehe, habe er nachher 3 Tage Schmerzen. Damit habe er keine Chance, auch nur annÃ¤hernd die (bei einem InvaliditÃ¤tsgrad von 26 %) fehlenden 74 % zu verdienen (Urk. 7/51).</w:t>
      </w:r>
    </w:p>
    <w:p>
      <w:r>
        <w:t>3.8Â Â Â Â  Auf Zuweisung von Dr. Z.___ - der am 25. Oktober 2009 der Beschwerdegegnerin mitteilte, die ergangene VerfÃ¼gung habe den BeschwerdefÃ¼hrer zusÃ¤tzlich noch in eine Depression gestÃ¼rzt und er habe eine neutrale Beurteilung organisieren mÃ¼ssen (Urk. 7/63/1) - untersuchte Dr. med. D.___, FMH OrthopÃ¤dische Chirurgie, am 16. September 2009 den BeschwerdefÃ¼hrer, worÃ¼ber er gleichentags berichtete (Urk. 7/52).</w:t>
      </w:r>
    </w:p>
    <w:p>
      <w:r>
        <w:t>Â Â Â Â Â Â Â Â Â  Er fÃ¼hrte aus, der BeschwerdefÃ¼hrer zeige klinisch nach wie vor deutliche Hinweise fÃ¼r einen aktiven Morbus Sudeck. Es sei glaubhaft, dass der Fuss nach wie vor ungenÃ¼gend belastbar sei, und er teile die Meinung des zuweisenden Arztes, dass eine RestarbeitsfÃ¤higkeit von 74 % auch in leichter und wechselnd belastender beruflicher TÃ¤tigkeit zu optimistisch eingeschÃ¤tzt worden sei. Entsprechend habe er dem BeschwerdefÃ¼hrer gesagt, er solle seinen Rekurs zeitgerecht einreichen (S. 1 unten). Ferner habe er weitere bildgebende AbklÃ¤rungen veranlasst und werde danach den BeschwerdefÃ¼hrer noch einmal untersuchen (S. 1 f.).</w:t>
      </w:r>
    </w:p>
    <w:p>
      <w:r>
        <w:t>Â Â Â Â Â Â Â Â Â  Dementsprechend berichtete Dr. D.___ am 21. Oktober 2009 (nach am 23. September erstelltem MRI), die Fraktur sei radiologisch wie auch im MRI schÃ¶n verheilt und bisher sei noch keine Arthrose aufgetreten, allerdings deutliche Stufenbildungen, aber andererseits auch kein ossÃ¤res SpongiosaÃ¶dem. Der BeschwerdefÃ¼hrer habe aber immer noch ein perimalleolÃ¤res WeichteilÃ¶dem beidseits und klinisch Hinweise fÃ¼r einen immer noch aktiven Morbus Sudeck. Dies erklÃ¤re die Beschwerden hinreichend. Aus seiner Sicht kÃ¶nnte er hÃ¶chstens fÃ¼r eine rein sitzende TÃ¤tigkeit teilweise arbeitsfÃ¤hig geschrieben werden, dies wÃ¼rde allerdings eine Umschulung bedingen, was im vorliegenden Fall kaum praktikabel sein dÃ¼rfte. Der Morbus Sudeck sollte weiterhin (physiotherapeutisch, analgetisch, abschwellend und orthopÃ¤dietechnisch) behandelt werden. Knapp 2 Jahre nach dem Unfall sollte auch eine Berentung erfolgen (Urk. 7/63/2 = Urk. 7/63/3 = Urk. 7/63/5).</w:t>
      </w:r>
    </w:p>
    <w:p>
      <w:r>
        <w:t>3.9Â Â Â Â  Am 4. November 2009 berichtete Dr. B.___, Rehaklinik A.___, Ã¼ber seine am Vortag erfolgte Untersuchung (Urk. 7/64).</w:t>
      </w:r>
    </w:p>
    <w:p>
      <w:r>
        <w:t>Â Â Â Â Â Â Â Â Â  Er fÃ¼hrte aus, er habe wÃ¤hrend des stationÃ¤ren Aufenthaltes des BeschwerdefÃ¼hrers dessen FÃ¼sse mindestens einmal wÃ¶chentlich untersucht, und abgesehen von einer paraachillÃ¤ren Schwellung sei der Fuss stets reizlos gewesen; Zeichen fÃ¼r ein CRPS hÃ¤tten damals nie bestanden (S. 1 Mitte).</w:t>
      </w:r>
    </w:p>
    <w:p>
      <w:r>
        <w:t>Â Â Â Â Â Â Â Â Â  Zur aktuellen Untersuchung berichtete er Ã¼ber Gegenspannen bei der BewegungsprÃ¼fung am rechten Bein auch bei der Knieuntersuchung und Ã¼ber die Angabe von Schmerzen am Fuss, die auf Befragen im Bereich des ventrolateralen oberen Sprunggelenks (OSG) und lateralen Lisfranc lokalisiert wÃ¼rden. Am gesamten Fuss und distalen Unterschenkel bestehe eine undifferenzierte leichte Druckdolenz. Die Motorik sei symmetrisch, die Trophik bis auf die leichte Schwellung unauffÃ¤llig (S. 2 unten).</w:t>
      </w:r>
    </w:p>
    <w:p>
      <w:r>
        <w:t>Â Â Â Â Â Â Â Â Â  Zusammenfassend fÃ¼hrte Dr. B.___ aus, klinisch liege fÃ¼r ihn mehr das Bild einer ausgeprÃ¤gten Schonung als eines CRPS vor. Es bestÃ¼nden objektivierbare Schonungszeichen, ein gewisser Verdacht bestehe aber auch auf eine faktiziÃ¶se Komponente der Schwellung (S. 4).</w:t>
      </w:r>
    </w:p>
    <w:p>
      <w:r>
        <w:t>3.10Â Â Â  Am 28. November 2009 Ã¤usserte sich Dr. Z.___ zum Umstand, dass die Beschwerdegegnerin nicht bereit war, die Kosten der Untersuchung durch Dr. D.___ zu Ã¼bernehmen und fÃ¼hrte aus, er habe diese veranlasst, um eine Fehlbeurteilung durch die Beschwerdegegnerin abzuwenden. Es scheine bei den Sozialversicherungen eine gewisse Tendenz zu bestehen, gewissen Namensgruppen generell Aggravation zu unterstellen; er wisse, dass dies beim BeschwerdefÃ¼hrer nicht zutreffe, denn er kenne ihn mit anderen Krankheiten anders (als jetzt im Zusammenhang mit der Fussproblematik). Er bitte darum, dass die Kosten der AbklÃ¤rung Ã¼bernommen wÃ¼rden, andernfalls mÃ¼sste er sich den Gang zum Beobachter oder Kassensturz Ã¼berlegen (Urk. 7/68).</w:t>
      </w:r>
    </w:p>
    <w:p>
      <w:r>
        <w:t>3.11Â Â Â  Am 30. April 2010 berichtete Dr. med. E.___, Spezialarzt FMH fÃ¼r orthopÃ¤dische Chirurgie, Ã¼ber seine am Vortag erfolgte Untersuchung des BeschwerdefÃ¼hrers (Urk. 11/1). Dabei nannte er folgende Diagnosen:</w:t>
      </w:r>
    </w:p>
    <w:p>
      <w:r>
        <w:t>- Status nach Fraktur Os cuboideum, Os naviculare, Os cuneiforme laterale rechts</w:t>
      </w:r>
    </w:p>
    <w:p>
      <w:r>
        <w:t>- Verdacht auf Sudeck Dystrophie</w:t>
      </w:r>
    </w:p>
    <w:p>
      <w:r>
        <w:t>Â Â Â Â Â Â Â Â Â  Er fÃ¼hrte aus, rein aus klinischer Sicht lasse sich nicht entscheiden, ob eine SudeckÂsche Dystrophie vorliege. Er sei der Meinung, dass, wenn eine solche mit grosser Wahrscheinlichkeit ausgeschlossen werden kÃ¶nne, unbedingt eine Arthrodese gemacht werden mÃ¼sste, damit der Fuss wieder belastbar werde.</w:t>
      </w:r>
    </w:p>
    <w:p>
      <w:r>
        <w:t>3.12Â Â Â  Nach Vorliegen der von ihm veranlassen Skelettszintigraphie berichtete Dr. E.___ am 6. Juli 2010 ein weiteres Mal. Er fÃ¼hrte aus, diese habe keine Hinweise auf einen Morbus Sudeck geliefert, so dass diesbezÃ¼glich fÃ¼r ihn kein Operationshindernis bestehe. Er habe in der Zwischenzeit auch Infiltrationen vorgenommen, die zu keiner BeschwerdeÃ¤nderung gefÃ¼hrt hÃ¤tten. Im Moment habe der BeschwerdefÃ¼hrer eine vorwiegend sitzende Arbeit in Aussicht. Er habe ihm geraten, diese auf jeden Fall anzutreten (Urk. 11/2).</w:t>
      </w:r>
    </w:p>
    <w:p>
      <w:r>
        <w:rPr>
          <w:b/>
        </w:rPr>
        <w:t>E. 4</w:t>
      </w:r>
    </w:p>
    <w:p>
      <w:r>
        <w:t>4.1Â Â Â Â  Der BeschwerdefÃ¼hrer postulierte einen hÃ¶heren InvaliditÃ¤tsgrad als den von der Beschwerdegegnerin ermittelten, wobei er nicht die InvaliditÃ¤tsbemessung im engeren Sinne bemÃ¤ngelte, sondern die ihr zugrundeliegenden Annahmen betreffend ArbeitsfÃ¤higkeit in leidensangepassten TÃ¤tigkeiten. Auf seine (vier) EinwÃ¤nde ist nÃ¤her einzugehen.</w:t>
      </w:r>
    </w:p>
    <w:p>
      <w:r>
        <w:t>4.2Â Â Â Â  Der Umstand, dass er wÃ¤hrend Jahrzehnten beim gleichen Arbeitgeber tÃ¤tig gewesen ist (Urk. 1 S. 2 unten), hat fÃ¼r ihn subjektiv sicherlich einen erheblichen Stellenwert. Ebenso offensichtlich ist jedoch, dass dies nichts mit der Frage zu tun hat, wie es sich aus medizinischer Sicht mit der nach dem erlittenen Unfall noch realisierbaren ArbeitsfÃ¤higkeit verhÃ¤lt.</w:t>
      </w:r>
    </w:p>
    <w:p>
      <w:r>
        <w:t>4.3Â Â Â Â  Dass sich die seines Erachtens unbefriedigende Leistungszusprache durch die Beschwerdegegnerin auf ihn psychisch belastend ausgewirkt hat, ist nachvollziehbar. Ob die entsprechenden psychischen BeeintrÃ¤chtigungen eine Leistungspflicht der Beschwerdegegnerin zu begrÃ¼nden vermÃ¶gen, ist jedoch eine rechtliche Frage. Diese hat die Beschwerdegegnerin differenziert und wohl begrÃ¼ndet im angefochtenen Entscheid geprÃ¼ft und infolge Fehlens eines adÃ¤quaten Kausalzusammenhanges negativ beantwortet (Urk. 2 S. 4 ff. Ziff. 3).</w:t>
      </w:r>
    </w:p>
    <w:p>
      <w:r>
        <w:t>Â Â Â Â Â Â Â Â Â  Damit hat sich der BeschwerdefÃ¼hrer in seiner Beschwerde nicht auseinandergesetzt, sondern sich darauf beschrÃ¤nkt, sich pauschal auf psychische Beschwerden zu berufen. Dementsprechend kann nur auf die zutreffenden AusfÃ¼hrungen im angefochtenen Entscheid, die keiner Wiederholung bedÃ¼rfen, verwiesen werden.</w:t>
      </w:r>
    </w:p>
    <w:p>
      <w:r>
        <w:t>4.4Â Â Â Â  Sodann brachte der BeschwerdefÃ¼hrer den sozusagen medizinischen Einwand vor, er leide an einem Morbus Sudeck, was (sinngemÃ¤ss) die Beschwerdegegnerin zu Unrecht nicht berÃ¼cksichtigt habe (Urk. 1 S. 2 Mitte).</w:t>
      </w:r>
    </w:p>
    <w:p>
      <w:r>
        <w:t>Â Â Â Â Â Â Â Â Â  Zutreffend ist, dass der behandelnde Arzt des BeschwerdefÃ¼hrers und der von diesem eingeschaltete OrthopÃ¤de von einem Morbus Sudeck (auch: CRPS) ausgingen, nicht aber - auch nach erneuter Untersuchung im November 2009 - der OrthopÃ¤de der Rehaklinik A.___ (vorstehend E. 3.9). Aus dem vom BeschwerdefÃ¼hrer nachgereichten Bericht des nunmehr im Jahr 2010 konsultierten OrthopÃ¤den ergibt sich schliesslich, dass die neuste bildgebende AbklÃ¤rung zur zuverlÃ¤ssigen Feststellung gefÃ¼hrt hat, dass kein Morbus Sudeck besteht (vorstehend E. 3.12).</w:t>
      </w:r>
    </w:p>
    <w:p>
      <w:r>
        <w:t>Â Â Â Â Â Â Â Â Â  Damit hat sich dieser Einwand erledigt.</w:t>
      </w:r>
    </w:p>
    <w:p>
      <w:r>
        <w:t>4.5Â Â Â Â Â Â Â Â Â  Schliesslich wandte der BeschwerdefÃ¼hrer ein, die von der Beschwerdegegnerin angenommene Belastbarkeit entspreche nicht seiner eigenen Beurteilung (Urk. 1 S. 3). In der Beschwerdeantwort (Urk. 6 S. 5 f. Ziff. 8) hat die Beschwerdegegnerin zutreffend darauf hingewiesen, dass die subjektive EinschÃ¤tzung durch den BeschwerdefÃ¼hrer selber nicht der geeignete Massstab zur Beurteilung dieser Frage ist. Damit hat es sein Bewenden.</w:t>
      </w:r>
    </w:p>
    <w:p>
      <w:r>
        <w:t>Â Â Â Â Â Â Â Â Â  Auch der behandelnde Dr. Z.___ (und der von ihm beigezogene OrthopÃ¤de) Ã¤usserten divergierende EinschÃ¤tzungen. Dabei ist er jedoch gleich einem doppelten Rollenkonflikt erlegen, was sich auf den Beweiswert seiner Ãusserungen nachteilig auswirkt.</w:t>
      </w:r>
    </w:p>
    <w:p>
      <w:r>
        <w:t>Â Â Â Â Â Â Â Â Â  Einerseits ergingen die Stellungnahmen von Dr. Z.___ in Missachtung oder Unkenntnis der ZustÃ¤ndigkeiten von Medizin und Rechtsanwendung in FÃ¤llen wie dem vorliegenden. Es ist nicht Sache des Arztes, Ãberlegungen zur nicht medizinisch determinierten GrÃ¶sse des trotz Gesundheitsschadens erzielbaren Einkommens (vorstehend E. 3.6) oder zum InvaliditÃ¤tsgrad (vorstehend E. 3.7) anzustellen. Gleiches gilt fÃ¼r den von ihm eingeschalteten OrthopÃ¤den, der sich zur ausschliesslich die Rechtsanwendung beschlagenden Frage Ã¤usserte, wann eine Berentung erfolgen sollte (vorstehend E. 3.8).</w:t>
      </w:r>
    </w:p>
    <w:p>
      <w:r>
        <w:t>Â Â Â Â Â Â Â Â Â  Andererseits sind die Stellungnahmen von Dr. Z.___ gekennzeichnet durch das Ãberschreiten der Grenze zwischen einer nÃ¼chternen und mÃ¶glichst objektivierten Beurteilung und einer zunehmend engagierten Parteinahme fÃ¼r den BeschwerdefÃ¼hrer. Die therapeutisch inspirierte FÃ¼rsorge des behandelnden Arztes fÃ¼r seinen Patienten ist zweifellos - abgesehen von der vorliegend teilweise krass verfehlten TonalitÃ¤t - achtenswert, aber sie macht zugleich seine Stellungnahmen fÃ¼r die Beurteilung der versicherungsrechtlichen AnsprÃ¼che unbrauchbar.</w:t>
      </w:r>
    </w:p>
    <w:p>
      <w:r>
        <w:t>4.6Â Â Â Â  Vor diesem Hintergrund bleibt zusammenfassend festzuhalten, dass gestÃ¼tzt auf das vom Kreisarzt genannte differenzierte und durch anderslautende MeinungsÃ¤usserungen nicht erfolgreich in Frage gestellte Belastungsprofil der medizinische Sachverhalt dahingehend erstellt ist, dass fÃ¼r - nÃ¤her umschriebene - leidensangepasste TÃ¤tigkeiten eine volle ArbeitsfÃ¤higkeit besteht.</w:t>
      </w:r>
    </w:p>
    <w:p>
      <w:r>
        <w:t>4.7Â Â Â Â  Der von der Beschwerdegegnerin ermittelte und vom BeschwerdefÃ¼hrer in Frage gestellte InvaliditÃ¤tsgrad basiert auf dem genannten Belastungsprofil. Mit der InvaliditÃ¤tsbemessung, die mittels der Festlegung von Validen- und Invalideneinkommen vom Belastungsprofil zum InvaliditÃ¤tsgrad fÃ¼hrt, hat sich der BeschwerdefÃ¼hrer nicht weiter auseinandergesetzt. Diese ist denn auch nach Lage der Akten (Urk. 7/45-47) nicht zu beanstanden, so dass sich diesbezÃ¼glich Weiterungen erÃ¼brigen.</w:t>
      </w:r>
    </w:p>
    <w:p>
      <w:r>
        <w:t>4.8Â Â Â Â Â Â Â Â Â  BezÃ¼glich IntegritÃ¤tsentschÃ¤digung hat sich der BeschwerdefÃ¼hrer darauf beschrÃ¤nkt, eine hÃ¶here zu fordern. Substantiell hat er dazu gar nichts und insbesondere keine von der kreisÃ¤rztlichen abweichende medizinische EinschÃ¤tzung angefÃ¼hrt.</w:t>
      </w:r>
    </w:p>
    <w:p>
      <w:r>
        <w:t>Â Â Â Â Â Â Â Â Â  Nachdem die Festlegung des IntegritÃ¤tsschadens durch den Kreisarzt (vorstehend E. 3.5) plausibel und offensichtlich mÃ¤ngelfrei erfolgte, ist nicht ersichtlich, in welcher Hinsicht das Gericht sich mit diesem Aspekt noch nÃ¤her befassen mÃ¼sste oder Ã¼berhaupt kÃ¶nnte.</w:t>
      </w:r>
    </w:p>
    <w:p>
      <w:r>
        <w:t>4.9Â Â Â Â Â Â Â Â Â  Zusammengefasst erweist sich die Beschwerde als offensichtlich und in jeder Hinsicht unbegrÃ¼ndet, womit sie in BestÃ¤tigung des angefochtenen Entscheids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Milosav Milovanovic</w:t>
      </w:r>
    </w:p>
    <w:p>
      <w:r>
        <w:t>- Rechtsanwalt Dr. Beat Frischkopf unter Beilage je einer Kopie von Urk. 10 sowie Urk. 11/1-2</w:t>
      </w:r>
    </w:p>
    <w:p>
      <w:r>
        <w:t>- Bundesamt fÃ¼r Gesundheit</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