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UV.2010.00100 vom 9. August 2011</w:t>
      </w:r>
    </w:p>
    <w:p>
      <w:r>
        <w:t>ZH Sozialversicherungsgericht, 2011-08-09, DE</w:t>
      </w:r>
    </w:p>
    <w:p>
      <w:r>
        <w:rPr>
          <w:b/>
        </w:rPr>
        <w:t xml:space="preserve">Quelle: </w:t>
      </w:r>
      <w:r>
        <w:t>https://mcp.opencaselaw.ch/entscheid/zh_sozialversicherungsgericht_UV.2010.00100</w:t>
      </w:r>
    </w:p>
    <w:p>
      <w:r>
        <w:t>FR: ZH_SOZIALVERSICHERUNGSGERICHT UV.2010.00100 du 9 août 2011</w:t>
      </w:r>
    </w:p>
    <w:p>
      <w:r>
        <w:t>IT: ZH_SOZIALVERSICHERUNGSGERICHT UV.2010.00100 del 9 agosto 2011</w:t>
      </w:r>
    </w:p>
    <w:p>
      <w:pPr>
        <w:pStyle w:val="Heading2"/>
      </w:pPr>
      <w:r>
        <w:t>Erwägungen</w:t>
      </w:r>
    </w:p>
    <w:p>
      <w:r>
        <w:rPr>
          <w:b/>
        </w:rPr>
        <w:t>E. 2</w:t>
      </w:r>
    </w:p>
    <w:p>
      <w:r>
        <w:t>2.1Â Â Â Â  Die Beschwerdegegnerin ging davon aus, dass die heute bestehenden, organisch nicht hinreichend nachweisbaren Beschwerden in keinem adÃ¤quaten Zusammenhang mit dem Unfallereignis stÃ¼nden, weil das Ereignis vom 26. November 2008 hÃ¶chstens einen mittelschweren Unfall im Grenzbereich zu den leichten UnfÃ¤llen darstelle und die massgebenden Kriterien fÃ¼r eine Bejahung der AdÃ¤quanz nicht oder jedenfalls nicht in gehÃ¤ufter oder ausgeprÃ¤gter Weise vorliegen (Urk. 2 S. 5).</w:t>
      </w:r>
    </w:p>
    <w:p>
      <w:r>
        <w:t>2.2Â Â Â Â  Die BeschwerdefÃ¼hrerin stellte sich demgegenÃ¼ber auf den Standpunkt, die Beschwerdegegnerin habe den rechtserheblichen Sachverhalt nur ungenÃ¼gend abgeklÃ¤rt, weil sie keine polydisziplinÃ¤re Begutachtung veranlasst habe (Urk. 1 S. 10 Ziff. 24 ff.). Ferner sei die AdÃ¤quanzbeurteilung zu frÃ¼h erfolgt (S. 15 Ziff. 39 ff.) und es seien die zu erfÃ¼llenden AdÃ¤quanzkriterien alle gegeben (S. 17 Ziff. 44).</w:t>
      </w:r>
    </w:p>
    <w:p>
      <w:r>
        <w:t>2.3Â Â Â Â  Streitig und zu prÃ¼fen ist, ob die Beschwerdegegnerin zu Recht sÃ¤mtliche Leistungen per 15. September 2009 eingestellt hat.</w:t>
      </w:r>
    </w:p>
    <w:p>
      <w:r>
        <w:rPr>
          <w:b/>
        </w:rPr>
        <w:t>E. 3</w:t>
      </w:r>
    </w:p>
    <w:p>
      <w:r>
        <w:t>3.1Â Â Â Â  Die BeschwerdefÃ¼hrerin erlitt am 26. November 2008 ein HWS-Distorsionstrauma, als sie dabei war, in einen Kreisel einzufahren, und ein anderes Fahrzeug auf das Heck ihres Fahrzeugs auffuhr (vgl. Unfallmeldung vom 27. November 2008 (Urk. 11/1; ferner Urk. 11/3).</w:t>
      </w:r>
    </w:p>
    <w:p>
      <w:r>
        <w:t>Â Â Â Â Â Â Â Â  Nach der am 27. April 2009 erstatteten biomechanischen Kurzbeurteilung dÃ¼rfte die GeschwindigkeitsÃ¤nderung unterhalb oder knapp innerhalb eines Bereichs von 10-15 km/h gelegen haben (Urk. 11/25 S. 2).</w:t>
      </w:r>
    </w:p>
    <w:p>
      <w:r>
        <w:t>Â Â Â Â Â Â Â Â  GemÃ¤ss Fahrzeugexpertise war nach dem Unfallereignis der StossfÃ¤nger am Heck des Fahrzeugs der BeschwerdefÃ¼hrerin mittig leicht deformiert, nach Ansicht der BeschwerdefÃ¼hrerin jedoch nicht reparaturbedÃ¼rftig; SchÃ¤den an tiefer liegenden Strukturen wurden nicht dokumentiert. An der Front des auffahrenden Fahrzeugs waren keine eindeutigen SchÃ¤den auszumachen (Urk. 11/17).</w:t>
      </w:r>
    </w:p>
    <w:p>
      <w:r>
        <w:t>3.2Â Â Â Â  Der erstbehandelnde Arzt Dr. med. Z.___, FMH Innere Medizin, FMH Rheumatologie, attestierte der BeschwerdefÃ¼hrerin am 8. Dezember 2008 eine ArbeitsunfÃ¤higkeit von 100 % und verordnete insbesondere eine medikamentÃ¶se Therapie sowie passive Physiotherapie (Urk. 11/5). Am 11. Januar und 25. Februar 2009 teilte Dr. Z.___ mit, dass der Zustand der Versicherten unverÃ¤ndert sei (Urk. 11/6 und Urk. 11/10).</w:t>
      </w:r>
    </w:p>
    <w:p>
      <w:r>
        <w:t>3.3Â Â Â Â  Vom 12. bis 22. Januar 2009 war die Versicherte im Spital A.___, Klinik fÃ¼r Rheumatologie und Rehabiliation, hospitalisiert. Die Magnetresonanztomographie (MR) vom 14. Januar 2009 ergab einen unauffÃ¤lligen Befund an der HalswirbelsÃ¤ule (Urk. 11/43). Ausser ausgeprÃ¤gten Druckdolenzen im Bereich der HWS, im SchultergÃ¼rtelbereich und interskapulÃ¤r sowie einer eingeschrÃ¤nkten Beweglichkeit der HWS konnten die zustÃ¤ndigen Ãrzte keine krankhaften Befunde erheben. AnlÃ¤sslich eines psychologischen Konsils vom 14. Januar 2009 konnte eine SchmerzverarbeitungsstÃ¶rung mit Bewegungsangst sowie ausgeprÃ¤gtem Schon- und Vermeidungsverhalten erhoben werden, weshalb eine stationÃ¤re Schmerzpsychotherapie mit ambulanter WeiterfÃ¼hrung empfohlen wurde. Psychoedukative Interventionen habe die BeschwerdefÃ¼hrerin eher skeptisch aufgenommen. Die empfohlene stationÃ¤re interdisziplinÃ¤re Rehabilitation habe die BeschwerdefÃ¼hrerin abgelehnt (Urk. 11/30 S. 3 f.). Die behandelnden Ãrzte gaben am 28. Januar 2009 an, dass aus rheumatologischer Sicht langfristig eine volle LeistungsfÃ¤higkeit mÃ¶glich sei (Urk. 11/30).</w:t>
      </w:r>
    </w:p>
    <w:p>
      <w:r>
        <w:t>3.4Â Â Â Â  Am 12. Mai 2009 fand in der Klinik B.___ ein ambulantes Assessment statt, Ã¼ber das am 18. Mai 2009 berichtetet wurde (Urk. 11/31). Dabei wurden die folgenden Diagnosen genannt:</w:t>
      </w:r>
    </w:p>
    <w:p>
      <w:r>
        <w:t>- Unfall vom 26. November 2008: PW-Unfall, HeckaufprallÂ Â Â Â Â Â Â</w:t>
      </w:r>
    </w:p>
    <w:p>
      <w:r>
        <w:t>PrimÃ¤rdiagnose: HWS-Distorsion QTF II</w:t>
      </w:r>
    </w:p>
    <w:p>
      <w:r>
        <w:t>- Haltungsinsuffizienz, ausgeprÃ¤gte myofasziale Beschwerden</w:t>
      </w:r>
    </w:p>
    <w:p>
      <w:r>
        <w:t>- SchmerzverarbeitungsstÃ¶rung mit Angst- und Vermeidungsverhalten</w:t>
      </w:r>
    </w:p>
    <w:p>
      <w:r>
        <w:t>Bei den physischen Leistungstests habe sich die BeschwerdefÃ¼hrerin selbst limitiert unter Angabe von Schmerzen, bevor die beobachtbare funktionelle Leistungsgrenze erreicht worden sei, weshalb vor allem bei allen Hebe- und Tragetests von einer hÃ¶heren Belastbarkeit auszugehen sei. Wegen der ausserordentlich langsamen AusfÃ¼hrung der Tests hÃ¤tten in der zur VerfÃ¼gung stehenden Zeit nicht alle sonst vorgesehenen Tests durchgefÃ¼hrt werden kÃ¶nnen (Urk. 11/31 S. 8). Die Beobachtungen des Umgangs mit Schmerz, Leistungsverhalten und Konsistenz ergab zusammenfassend eine erhebliche Symptomausweitung (Urk. 11/31 S. 10): Die Beschreibung der BeschwerdefÃ¼hrerin von Schmerz und EinschrÃ¤nkungen fiel undifferenziert aus (pauschalisierend, ohne Details), ihr Schmerzverhalten war nicht adÃ¤quat und ihr Leistungsverhalten schlecht. Auch die Konsistenz bei der klinischen Untersuchung und den Tests/AktivitÃ¤ten wurde als schlecht beurteilt. So ergaben sich widersprÃ¼chliche Befunde bei der klinischen Untersuchung (bei der formalen PrÃ¼fung der HWS-Flexion wurde eine maximale aktive Flexion von 10Â° gezeigt, wohingegen die BeschwerdefÃ¼hrerin beim Zeigen auf den eigenen Zehen eine aktive HWS-Flexion von gut 30Â° offensichtlich problemlos ausfÃ¼hren konnte), eine Diskrepanz zwischen der BewegungsfÃ¤higkeit der HWS bei der klinischen Untersuchung und beim Gleichgewichtstest (Gehen auf dem Balken) und eine Diskrepanz zwischen dem Fehlen einer relevanten klinischen Problematik im Bereich Hand oder Vorderarm und der schlechten Handkraft beidseits (unter der Norm).</w:t>
      </w:r>
    </w:p>
    <w:p>
      <w:r>
        <w:t>Hinweise auf eine LÃ¤sion des zentralen oder peripheren Nervensystems liessen sich nicht finden. Eine stationÃ¤re interdisziplinÃ¤re Rehabilitation - wie bereits im Bericht vom Spital A.___ im Januar 2009 empfohlen - sei der BeschwerdefÃ¼hrerin aus familiÃ¤ren GrÃ¼nden nicht mÃ¶glich, weshalb alternativ zur stationÃ¤ren Behandlung eine intensivierte ambulante Physiotherapie dreimal wÃ¶chentlich empfohlen wurde. ZusÃ¤tzlich zur kÃ¶rperbezogenen sei eine psychosomatisch orientierte Behandlung sinnvoll. Es spreche nichts gegen die im Spital A.___ empfohlene stufenweise Aufnahme einer Arbeit (Urk. 11/31 S. 3).</w:t>
      </w:r>
    </w:p>
    <w:p>
      <w:r>
        <w:t>3.5Â Â Â Â  Am 18. Juni 2009 berichtete Prof. Dr. med. C.___, Neurologie FMH, Ã¼ber seine am 17. Juni 2009 erfolgte neurologische Untersuchung der BeschwerdefÃ¼hrerin (Urk. 11/39). Nach einer Heckkollision mit minimalem Schaden am Auto wÃ¼rde eine Schmerzsymptomatik in der Nacken-/SchultergÃ¼rtelregion persistieren; die Physiotherapie sei offensichtlich fruchtlos geblieben. Bei seiner Untersuchung stehe die Schmerzsymptomatik im akutesten Stadium, was natÃ¼rlich nach einem halben Jahr aussergewÃ¶hnlich sei. Es seien aktive EntlastungsÃ¼bungen und Muskelentspannungen mit harmonischen Bewegungen zu empfehlen; ansonsten lÃ¤gen neurologisch keinerlei Probleme vor.</w:t>
      </w:r>
    </w:p>
    <w:p>
      <w:r>
        <w:t>3.6Â Â Â Â  Dr. med. D.___, FMH Chirurgie, legte in seinem kreisÃ¤rztlichen Bericht vom 13. August 2009 die bisherigen Untersuchungsergebnisse der involvierten Ãrzte dar und gab dann an, dass nun bald neun Monate nach dem Unfallereignis eine volle ArbeitsfÃ¤higkeit in jeglicher TÃ¤tigkeit vorliege, da bildgebend keine traumatisch bedingte LÃ¤sion habe festgestellt werden kÃ¶nnen und auch die neurologische Untersuchung unauffÃ¤llig ausgefallen sei. Es sei von einem Endzustand auszugehen, weil nach den Angaben von Prof. Dr. C.___ die Physiotherapie keinen Erfolg zeitige und keine weiteren therapeutischen VorschlÃ¤ge mehr gemacht werden kÃ¶nnten (Urk. 11/45).</w:t>
      </w:r>
    </w:p>
    <w:p>
      <w:r>
        <w:t>3.7Â Â Â Â  Im Laufe des Beschwerdeverfahrens hat die BeschwerdefÃ¼hrerin das von der Sozialversicherungsanstalt des Kantons ZÃ¼rich, IV-Stelle, eingeholte neurologische und psychiatrische Gutachten vom 19. April 2010 (Urk. 13) eingereicht (Urk. 12).</w:t>
      </w:r>
    </w:p>
    <w:p>
      <w:r>
        <w:t>Â Â Â Â Â Â Â Â  Aus somatischer Sicht wurde durch Dr. med. E.___, FMH Neurologie, die Diagnose eines leichten bis hÃ¶chstens mÃ¤ssig ausgeprÃ¤gten rechtsbetonten Zervikalsyndroms mit in diesem Rahmen auch mÃ¶glichen zervikozephalen Beschwerden (Kopfschmerzen) gestellt. Die Beschwerdeangabe der BeschwerdefÃ¼hrerin kÃ¶nne qualitativ zum Teil objektiviert werden, die quantitative Beschwerdeangabe sei aber neurologisch nicht nachvollziehbar. Die Untersuchung habe sich ausgesprochen schwierig gestaltet. So habe die HWS-Beweglichkeit wegen aktiver Gegeninnervation nicht korrekt untersucht werden kÃ¶nnen. WÃ¤hrend der Anamneseerhebung und der Untersuchung habe die BeschwerdefÃ¼hrerin den Kopf fast nicht bewegt, in unbeobachteten Momenten habe sich aber eine deutlich bessere Beweglichkeit gezeigt. Die angegeben sehr starken Schmerzen hÃ¤tten wegen gÃ¤nzlich fehlender vegetativer BegleitphÃ¤nomene (vermehrtes Schwitzen, Erblassen, motorische Unruhe, der SchmerzintensitÃ¤t nicht entsprechende psychische Stimmung) nicht nachvollzogen werden kÃ¶nnen. Weitere auffÃ¤llige Inkonsistenzen hÃ¤tten sich insbesondere durch eine ausgeprÃ¤gte Fehlinnervation beim PrÃ¼fen der Kraft sowohl im Bereich der unteren als auch der oberen ExtremitÃ¤ten ergeben. Zum Beispiel habe die Innervation des Musculus Extensor hallucis longus rechts nach Angaben der BeschwerdefÃ¼hrerin zu ausgeprÃ¤gten Genickschmerzen gefÃ¼hrt, was organisch nicht erklÃ¤rt werden kÃ¶nne. Die PrÃ¼fung auf nicht-organische Krankheitszeichen nach Waddell sei dementsprechend positiv ausgefallen, und auch der zusÃ¤tzlich durchgefÃ¼hrte PACT-Test (Selbstbeurteilungsfragebogen zur EinschÃ¤tzung der subjektiv empfundenen LeistungsfÃ¤higkeit) liege bei einem Wert von 20 Punkten deutlich unter der LeistungsfÃ¤higkeit fÃ¼r minimale elementare Alltagsanforderungen, zudem habe sich die PrÃ¼fung als inkonsistent gezeigt. Die subjektiv bewertete LeistungsfÃ¤higkeit, entspreche auch nicht der demonstrierten FÃ¤higkeit fÃ¼r Gebrauchsbewegungen und der FÃ¤higkeit zur Fortbewegung im Alltag. Insgesamt sei von einer Symptomausweitung und einer ausgeprÃ¤gten Verdeutlichungstendenz auszugehen. Dass die BeschwerdefÃ¼hrerin selber angegeben habe, seit Juni 2009 eine 100 %-Stelle im Verkauf zu suchen, relativiere zusÃ¤tzlich ihre Schmerzangabe, welche - wenn tatsÃ¤chlich entsprechende Beschwerden vorliegen wÃ¼rden - nicht mehr mit einer ArbeitsfÃ¤higkeit vereinbar wÃ¤re. Eine TÃ¤tigkeit mit ausgeprÃ¤gter SchultergÃ¼rtelbelastung oder mit ausschliesslicher Kopfzwangshaltung sei nicht mÃ¶glich; in einer angepassten TÃ¤tigkeit mit hÃ¶chstens leicht bis mÃ¤ssiger Belastung des SchultergÃ¼rtels sowie ohne Kopfzwangshaltung sei eine ArbeitsfÃ¤higkeit von 90 % anzunehmen (Urk. 13 S. 7).</w:t>
      </w:r>
    </w:p>
    <w:p>
      <w:r>
        <w:t>Im psychiatrischen Teilgutachten wurde von Dr. med. F.___, FMH Psychiatrie und Psychotherapie, angegeben, dass aufgrund der Untersuchungsbefunde, der Angaben der BeschwerdefÃ¼hrerin und der Aktenlage keine psychiatrische Diagnose nach den ICD-10-Kriterien gestellt werden kÃ¶nne. Die Diagnose einer somatoformen SchmerzstÃ¶rung, die einen schmerzhaften, organisch nicht erklÃ¤rbaren, langwierigen und therapieresistenten Symptomenkomplex darstelle, bei dem auch stationÃ¤re Aufenthalte keinen erhofften Erfolg bringen und der in Zusammenhang mit einem emotionalen Konflikt oder psychosozialen Problemen stehe, kÃ¶nne bei der BeschwerdefÃ¼hrerin nicht gestellt werden, weil insbesondere die letztgenannten Faktoren bei der BeschwerdefÃ¼hrerin nach der Anamnese nicht erfÃ¼llt seien. Aus rein psychiatrischer Sicht sei die BeschwerdefÃ¼hrerin zu 100 % arbeitsfÃ¤hig. Es kÃ¶nne ihr auf dem Hintergrund der zumutbaren Willensanstrengung zugemutet werden, die nach wie vor vorhandenen Beschwerden willentlich zu Ã¼berwinden, diese auszuhalten und einer TÃ¤tigkeit nachzugehen. Die BeschwerdefÃ¼hrerin scheine fixiert zu sein auf ihre Schmerzproblematik. Gleichzeitig bestehe aber auch eine gewisse Ambivalenz, suche sie sich doch angeblich eine 100%ige Stelle via das Regionale Arbeitsvermittlungszentrum (RAV). Eine psychotherapeutische Behandlung sei nicht indiziert, da dafÃ¼r die Motivation nicht vorhanden sei (Urk. 13 S. 12).</w:t>
      </w:r>
    </w:p>
    <w:p>
      <w:r>
        <w:t>Â Â Â Â Â Â Â Â  Aufgrund der Konsensbesprechung unter BerÃ¼cksichtigung der Aktenlage, der subjektiven Angaben der BeschwerdefÃ¼hrerin und der objektiven Befunde kamen die Gutachter zum Schluss, dass die festgehaltene neurologische Beurteilung der Arbeits- und LeistungsfÃ¤higkeit massgebend sei, so dass eine angepasste TÃ¤tigkeit zu 90 % zumutbar sei (Urk. 13 S. 13).</w:t>
      </w:r>
    </w:p>
    <w:p>
      <w:r>
        <w:rPr>
          <w:b/>
        </w:rPr>
        <w:t>E. 4</w:t>
      </w:r>
    </w:p>
    <w:p>
      <w:r>
        <w:t>4.1Â Â Â Â  Bei den im strittigen Zeitpunkt der Leistungseinstellung (September 2009) noch vorhandenen Beschwerden handelt es sich um von der BeschwerdefÃ¼hrerin angegebene Schmerzen in der Kopf-, Nacken- und Schulterregion, welche nach der medizinischen Aktenlage durch kein einziges organisches Korrelat objektiviert werden konnten.</w:t>
      </w:r>
    </w:p>
    <w:p>
      <w:r>
        <w:t>4.2Â Â Â Â  Die Beschwerdegegnerin ist - entgegen der Auffassung der BeschwerdefÃ¼hrerin - ihrer Pflicht zur AbklÃ¤rung des leistungserheblichen Sachverhalts (Art. 43 Abs. 1 ATSG) genÃ¼gend nachgekommen ist. Sie hat den Bericht des Spitals A.___ eingeholt (E. 3.3) und ein ambulantes Assessment in der Rehaklinik B.___ (E. 3.4) sowie eine neurologische Untersuchung bei Prof. Dr. C.___ (E. 3.5) veranlasst. Weitere (fach-)Ã¤rztliche AbklÃ¤rungen zur Frage der natÃ¼rlichen UnfallkausalitÃ¤t drÃ¤ngen sich weder aufgrund der Berichte des behandelnden Arztes Dr. Z.___ (E. 3.2) noch aufgrund der genannten Ã¤rztlichen Stellungnahmen auf, so dass die Beschwerdegegnerin zu Recht kein interdisziplinÃ¤res Gutachten einholte. Aus den Berichten des Spitals A.___, der Klinik B.___ sowie dem Bericht des Neurologen Dr. C.___ geht klar hervor, dass die BeschwerdefÃ¼hrerin aus somatischer Sicht bei gÃ¤nzlich unauffÃ¤lligem RÃ¶ntgen- und MRI-Befund an keiner objektivierbaren unfallbedingten GesundheitsstÃ¶rung leidet. Die BeschwerdefÃ¼hrerin macht denn auch nicht geltend, die in den erwÃ¤hnten Berichten erhobenen objektiven Befunde seien unzutreffend.</w:t>
      </w:r>
    </w:p>
    <w:p>
      <w:r>
        <w:t>Â Â Â Â Â Â Â Â  Identische Befunde ergeben sich im Ãbrigen auch aus dem von der BeschwerdefÃ¼hrerin beigebrachten bidisziplinÃ¤ren IV-Gutachten, in welchem Dr. E.___ das von der BeschwerdefÃ¼hrerin gezeigte inkonsistente Schmerzverhalten in Diskrepanz zu den objektivierbaren Befunden und ihrer Stellensuche (nach eigenen Angaben in einem Pensum von 100 %) eindrÃ¼cklich geschildert hat (Urk. 13 S. 6 f.). Nicht nachvollziehbar ist hingegen, weshalb die BeschwerdefÃ¼hrerin bei einem derart geringfÃ¼gigen Beschwerdebild Ã¼berhaupt in ihrer ArbeitsfÃ¤higkeit - nach EinschÃ¤tzung von Dr. E.___ zu 10 % - eingeschrÃ¤nkt sein soll.</w:t>
      </w:r>
    </w:p>
    <w:p>
      <w:r>
        <w:t>Â Â Â Â Â Â Â Â  Unter BerÃ¼cksichtigung aller vorliegenden Ã¤rztlichen Berichte ist mit Dr. D.___ aus somatischer Sicht davon auszugehen, dass spÃ¤testens im Zeitpunkt seiner Beurteilung eine volle ArbeitsfÃ¤higkeit in sÃ¤mtlichen, in der Art der vor dem Unfallereignis ausgeÃ¼bten TÃ¤tigkeiten vorliegt.</w:t>
      </w:r>
    </w:p>
    <w:p>
      <w:r>
        <w:t>Â Â Â Â Â Â Â Â  Dass bei der BeschwerdefÃ¼hrerin auch keine psychiatrische Erkrankung aus dem Kreis der somatoformen SchmerzstÃ¶rungen diagnostiziert werden kann, wird zudem durch das von der BeschwerdefÃ¼hrerin beigebrachte bidisziplinÃ¤re IV-Gutachten bestÃ¤tigt. Dr. F.___ hat hierzu erklÃ¤rt, dass bei der BeschwerdefÃ¼hrerin die fÃ¼r eine solche StÃ¶rung typischen emotionalen Konflikte und psycho-sozialen Probleme nicht vorliegen, was anhand des von der BeschwerdefÃ¼hrerin geschilderten intakten familiÃ¤ren Umfeldes und Freundeskreises nachvollziehbar ist. Eine Verlagerung oder Ãberlagerung psycho-sozialer oder sozio-kultureller Probleme auf oder durch die somatische Problematik ist somit nicht ersichtlich.</w:t>
      </w:r>
    </w:p>
    <w:p>
      <w:r>
        <w:t>4.3Â Â Â Â  Die BeschwerdefÃ¼hrerin beanstandet ferner den Zeitpunkt der verfÃ¼gten Leistungseinstellung.</w:t>
      </w:r>
    </w:p>
    <w:p>
      <w:r>
        <w:t>4.3.1Â Â  Laut Art. 19 Abs. 1 des Bundesgesetzes Ã¼ber die Unfallversicherung (UVG) hat der Unfallversicherer einen Fall abzuschliessen und den Anspruch auf eine Invalidenrente zu prÃ¼fen, wenn von der Fortsetzung der Ã¤rztlichen Behandlung keine namhafte Besserung des Gesundheitszustandes des Versicherten mehr erwartet werden kann und allfÃ¤llige Eingliederungsmassnahmen der Invalidenversicherung (IV) abgeschlossen sind. Ist von der Fortsetzung der Ã¤rztlichen Behandlung keine namhafte Besserung des Gesundheitszustandes des Versicherten mehr zu erwarten, wird jedoch der Entscheid der IV Ã¼ber die berufliche Eingliederung erst spÃ¤ter gefÃ¤llt, so wird nach Art. 30 der Verordnung Ã¼ber die Unfallversicherung (UVV) i.V.m. Art. 19 Abs. 3 UVG vom Abschluss der Ã¤rztlichen Behandlung an vorÃ¼bergehend eine Rente ausgerichtet.</w:t>
      </w:r>
    </w:p>
    <w:p>
      <w:r>
        <w:t>Â Â Â Â Â Â Â Â  Was unter einer namhaften Besserung des Gesundheitszustandes des Versicherten zu verstehen ist, umschreibt das Gesetz nicht nÃ¤her. Mit Blick darauf, dass die soziale Unfallversicherung ihrer Konzeption nach auf die erwerbstÃ¤tigen Personen ausgerichtet ist, bestimmt sich dies nach der hÃ¶chstrichterlichen Rechtsprechung namentlich nach Massgabe der zu erwartenden Steigerung oder Wiederherstellung der ArbeitsfÃ¤higkeit, soweit unfallbedingt beeintrÃ¤chtigt. Dabei verdeutlicht die Verwendung des Begriffes "namhaft" durch den Gesetzgeber, dass die durch weitere Heilbehandlung zu erwartende Besserung ins Gewicht fallen muss. Unbedeutende Verbesserungen genÃ¼gen nicht (BGE 134 V 109 E. 4.3).</w:t>
      </w:r>
    </w:p>
    <w:p>
      <w:r>
        <w:t>4.3.2Â Â  Im Zeitpunkt der Leistungseinstellung im September 2009, mithin zehn Monate nach dem Unfallereignis, stand keine Ã¤rztliche Behandlung mehr zur Diskussion, von welcher eine namhafte Besserung des Gesundheitszustandes hÃ¤tte erwartet werden kÃ¶nnen. Eine solche Qualifikation lÃ¤sst sich keinem der in den Akten liegenden Ã¤rztlichen Berichte, auch nicht dem von der BeschwerdefÃ¼hrerin eingereichten Gutachten der Drs. E.___ und F.___ vom 19. April 2010 entnehmen. Dr. E.___ empfahl lediglich die Fortsetzung der Physiotherapie sowie ein langsam aufbauendes Muskeltraining (Urk. 13 S. 7). Dr. F.___ stellte keine Indikation fÃ¼r eine psychotherapeutische Behandlung, einerseits weil er keine psychiatrische Diagnose mit Krankheitswert stellen konnte (Urk. 13 S. 11 oben), andererseits aber auch, weil bei der BeschwerdefÃ¼hrerin die Motivation dafÃ¼r nicht vorhanden sei (Urk. 13 S. 12). Im Zeitpunkt des VerfÃ¼gungserlasses am 11. September 2009, spÃ¤testens im massgebenden Zeitpunkt des Erlasses des Einspracheentscheides vom 24. Februar 2010 durfte die Beschwerdegegnerin daher Ã¼ber den adÃ¤quaten Kausalzusammenhang zwischen den von der BeschwerdefÃ¼hrerin noch geklagten Beschwerden und dem Unfallereignis vom 26. November 2008 befinden.</w:t>
      </w:r>
    </w:p>
    <w:p>
      <w:r>
        <w:t>4.4Â Â Â Â</w:t>
      </w:r>
    </w:p>
    <w:p>
      <w:r>
        <w:t>4.4.1Â Â  Die von der BeschwerdefÃ¼hrerin gegen die PrÃ¼fung des adÃ¤quaten Kausalzusammenhangs durch die Beschwerdegegnerin vorgebrachten RÃ¼gen erschÃ¶pfen sich zur Hauptsache in Kritik an der bundesgerichtlichen Rechtsprechung zu den AdÃ¤quanzkriterien (Urk. 1 S. 18 ff.). Das Bundesgericht hat die besondere AdÃ¤quanzprÃ¼fung nach der Schleudertrauma-Praxis als rechtmÃ¤ssig anerkannt und eine diesbezÃ¼gliche Diskriminierung resp. rechtsungleiche Behandlung der versicherten Personen auch im Lichte der EMRK verneint (nicht publ. E. 5.2 des Urteils BGE 135 V 465, in SVR 2010 UV Nr. 6 S. 25 [8C_216/2009]; Urteil 8C_29/2010 vom 27. Mai 2010 E. 6). Somit ist die Argumentation der BeschwerdefÃ¼hrerin betreffend NichterfÃ¼llbarkeit der AdÃ¤quanzkriterien nicht stichhaltig (Urteil des Bundesgerichts 8C_253/2010 vom 15. September 2010 E. 6.1) und gibt zu keinen Weiterungen Anlass.</w:t>
      </w:r>
    </w:p>
    <w:p>
      <w:r>
        <w:t>4.4.2 Â  Die BeschwerdefÃ¼hrerin bestreitet nicht, dass es sich bei dem von ihr erlittenen Unfall hÃ¶chstens um einen mittelschweren im Grenzbereich zu den leichten handelt, und dass weder dramatische BegleitumstÃ¤nde noch eine besondere EindrÃ¼cklichkeit vorliegen. Der Unfall hatte auch keine schweren Verletzungen oder Verletzungen besonderer Art zur Folge. Der Umstand alleine, dass die BeschwerdefÃ¼hrerin sich im Moment der Auffahrkollision nach vorne gebeugt hatte, genÃ¼gt nicht, um dieses Kriterium zu erfÃ¼llen, zumal keine medizinischen Anhaltspunkte dafÃ¼r vorliegen, dass diese Haltung zu einer schwereren Verletzung gefÃ¼hrt hatte.</w:t>
      </w:r>
    </w:p>
    <w:p>
      <w:r>
        <w:t>Unter dem Aspekt der Ã¤rztlichen Behandlung ist entscheidwesentlich, ob nach dem Unfall fortgesetzt spezifische, die versicherte Person belastende Ã¤rztliche Behandlung bis zum Fallabschluss notwendig war (vgl. BGE 134 V 109 E. 10.2.3 S. 128). Die Tatsache alleine, dass die verschiedenen Behandlungen - unter anderem in Form eines stationÃ¤ren Aufenthaltes - zu keiner wesentlichen Besserung des subjektiven Beschwerdebildes gefÃ¼hrt hatten, vermag dieses AdÃ¤quanzkriterium nicht zu erfÃ¼llen. Eine Ã¤rztliche Fehlbehandlung liegt, entgegen ihrer Auffassung (Urk. 1 S. 18 ff.), ebenfalls nicht vor. Das Verschreiben eines Halskragens alleine kann dieses Kriterium nicht erfÃ¼llen, zumal auch die BeschwerdefÃ¼hrerin nicht darlegt, inwiefern diese Behandlung die Unfallfolgen erheblich verschlimmert hÃ¤tte (statt Vieler: Urteil des Bundesgerichts 8C_334/2010 vom 9. September 2010 E. 5.3.4). Ob die BeschwerdefÃ¼hrerin bis zum Fallabschluss unter erheblichen Beschwerden gelitten hat, bestimmt sich u.a. nach den glaubhaften Schmerzen. In Anbetracht der Tatsache, dass sÃ¤mtliche Ãrzte, welche die BeschwerdefÃ¼hrerin untersucht haben, die doch auffallende Inkonsistenz in der Schmerzbeschreibung und im Schmerzverhalten der BeschwerdefÃ¼hrerin eindrÃ¼cklich beschrieben haben (siehe E. 3.3, E. 3.4 und E. 3.7), sind an den von ihr geklagten Beschwerden doch erhebliche Zweifel angebracht. Selbst wenn dieses Kriterium erfÃ¼llt wÃ¤re, lÃ¤ge es jedenfalls in keiner besonderen AusprÃ¤gung vor . Einen schwierigen Heilungsverlauf und erhebliche Komplikationen liegen nicht vor. Schliesslich ist auch das Kriterium der erheblichen ArbeitsunfÃ¤higkeit trotz ausgewiesener Anstrengung nicht als erfÃ¼llt zu betrachten. Nachdem bei der BeschwerdefÃ¼hrerin keine unfallbedingte ArbeitsunfÃ¤higkeit mehr ausgewiesen ist (siehe E. 4.2), ist auch dieses Kriterium selbstredend nicht erfÃ¼llt.</w:t>
      </w:r>
    </w:p>
    <w:p>
      <w:r>
        <w:t>5.Â Â Â Â Â Â  Nach dem Gesagten ist die Beschwerde vollumfÃ¤nglich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Holger HÃ¼gel</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