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UV.2010.00098 vom 25. Juni 2010</w:t>
      </w:r>
    </w:p>
    <w:p>
      <w:r>
        <w:t>ZH Sozialversicherungsgericht, 2010-06-25, DE</w:t>
      </w:r>
    </w:p>
    <w:p>
      <w:r>
        <w:rPr>
          <w:b/>
        </w:rPr>
        <w:t xml:space="preserve">Quelle: </w:t>
      </w:r>
      <w:r>
        <w:t>https://mcp.opencaselaw.ch/entscheid/zh_sozialversicherungsgericht_UV.2010.00098</w:t>
      </w:r>
    </w:p>
    <w:p>
      <w:r>
        <w:t>FR: ZH_SOZIALVERSICHERUNGSGERICHT UV.2010.00098 du 25 juin 2010</w:t>
      </w:r>
    </w:p>
    <w:p>
      <w:r>
        <w:t>IT: ZH_SOZIALVERSICHERUNGSGERICHT UV.2010.00098 del 25 giugno 2010</w:t>
      </w:r>
    </w:p>
    <w:p>
      <w:pPr>
        <w:pStyle w:val="Heading2"/>
      </w:pPr>
      <w:r>
        <w:t>Erwägungen</w:t>
      </w:r>
    </w:p>
    <w:p>
      <w:r>
        <w:rPr>
          <w:b/>
        </w:rPr>
        <w:t>E. 1</w:t>
      </w:r>
    </w:p>
    <w:p>
      <w:r>
        <w:t>Der 1945 geborene X.___ arbeitete bei der Y.___ (vormals Z.___) als Elektrotechniker und war bei der Schweizerischen Unfallversicherungsanstalt (SUVA) versichert. Er erlitt am 3. Februar 2001 einen Auffahrunfall, in dessen Folge am 13. Februar 2001 eine HWS-Distorsion und eine Prellung des dritten Fingers der linken Hand diagnostiziert wurden (Urk. 2/10/2). Nachdem der Versicherte drei Wochen nach dem Unfall seine Arbeit wieder voll aufgenommen hatte und die Ã¤rztliche Behandlung am 6. September 2001 abgeschlossen worden war (Urk. 2/10/4, 2/10/9, 2/10/13) erfolgte am 18. Januar 2002 wegen zunehmenden Beschwerden eine RÃ¼ckfallmeldung (Urk. 2/10/10). SUVA-Kreisarzt Dr. med. A.___, Facharzt FMH fÃ¼r Chirurgie, untersuchte den Versicherten am 1. April 2004 (Urk. 2/10/27). Am 9. November 2004 fand im Spital B.___ eine AbklÃ¤rung statt und der Versicherte wurde dort weiterbehandelt (Urk. 2/10/61, 2/10/68, 2/10/73-75, 2/10/82, 2/10/84, 2/10/87, 2/10/90, 2/10/92-94). Am 16. Februar 2005 verfasste die AbklÃ¤rungsstelle C.___ eine biomechanische Kurzbeurteilung (Urk. 2/10/71).</w:t>
      </w:r>
    </w:p>
    <w:p>
      <w:r>
        <w:t>Â Â Â Â Â Â Â Â  Nach Vorliegen des Ã¤rztlichen Zwischenberichts des Spitals B.___ vom 11. Dezember 2006 (Urk. 2/10/94) stellte die SUVA mit VerfÃ¼gung vom 19. Januar 2007 (Urk. 2/10/95) ihre Leistungen per 31. Januar 2007 ein, wobei einer allfÃ¤lligen Einsprache die aufschiebende Wirkung entzogen wurde. Der Krankenversicherer, die Helsana Versicherungen AG, erhob am 24. Januar 2007 vorsorglich Einsprache (Urk. 10/100), zog diese aber, nachdem X.___ am 19. Februar 2007 ebenfalls Einsprache erhoben hatte (Urk. 2/10/107), am 13. MÃ¤rz 2007 wieder zurÃ¼ck (Urk. 2/10/114).</w:t>
      </w:r>
    </w:p>
    <w:p>
      <w:r>
        <w:t>Â Â Â Â Â Â Â Â  Am 19. MÃ¤rz 2007 erliess die SUVA einen Zwischenentscheid, mit dem sie das Gesuch des Versicherten um Wiederherstellung der aufschiebenden Wirkung der Einsprache ablehnte (Urk. 2/10/111). Die dagegen gerichtete Beschwerde vom 21. MÃ¤rz 2007 wies das hiesige Sozialversicherungsgericht mit Urteil vom 2. Mai 2007 (Urk. 2/10/115) ab. Mit Einspracheentscheid vom 18. Oktober 2007 (Urk. 2/2) bestÃ¤tigte die SUVA die verfÃ¼gte Leistungseinstellung und entzog einer allfÃ¤lligen Beschwerde erneut die aufschiebende Wirkung.</w:t>
      </w:r>
    </w:p>
    <w:p>
      <w:r>
        <w:t>2.Â Â Â Â Â Â  Gegen den Einspracheentscheid vom 18. Oktober 2007 erhob X.___ am 10. November 2007 Beschwerde mit folgendem Rechtsbegehren (Urk. 2/1 S. 7 f.):</w:t>
      </w:r>
    </w:p>
    <w:p>
      <w:r>
        <w:t>A-1Â Â Â  Die VerfÃ¼gungen der SUVA vom 19. Januar 2007 samt deren Einsprache-Entscheid vom 18. Oktober 2007 sei mittels weiterer medizinischer, biophysikalischer, administrativer AbklÃ¤rungen in Bezug auf die nat. AdÃ¤quanz/KausalitÃ¤t, und den noch immer bestehenden Beschwerden (ohne Leistungseinbusse von Seiten des Versicherers), aktuell und neu zu beurteilen beziehungsweise vom Versicherer neu zu Ã¼berdenken (RÃ¼ckweisungsantrag).</w:t>
      </w:r>
    </w:p>
    <w:p>
      <w:r>
        <w:t>A-1.1Â  Die erneute Wiederinkraftsetzung der aufschiebenden Wirkung, fÃ¼r die vom Versicherer zu erbringenden Leistungen, auf die Dauer des Einspracheverfahrens bis zum Vorhandensein eines rechtskrÃ¤ftigen Urteils.</w:t>
      </w:r>
    </w:p>
    <w:p>
      <w:r>
        <w:t>A-2Â Â Â  ZusÃ¤tzlich zu den RÃ¶ntgenbildern beantragt der Versicherte, nach dem bereits zweiten Unfallgeschehen (HWS-Distorsion) in der gleichen Angelegenheit, weitere diagnostische AbklÃ¤rungen basierend auf dem ebenfalls aktuellen Stand der unfallbedingten Erkenntnisse an der HWS (Unfallmedizinisches Beweisverfahren zu den vom Versicherer vorgebrachten Behauptungen).</w:t>
      </w:r>
    </w:p>
    <w:p>
      <w:r>
        <w:t>A-3Â Â Â  Weitere therapeutische Behandlungen mit dem Ziel auf Heilung oder aber mindestens den Status quo bis auf weiteres aufrechtzuerhalten beziehungsweise nicht zu unterlaufen.</w:t>
      </w:r>
    </w:p>
    <w:p>
      <w:r>
        <w:t>Â Â Â Â Â Â Â Â  Im Rahmen von Zusatz-/EventualantrÃ¤gen verlangte X.___ des Weiteren die ÃberprÃ¼fung von Leistungen in Bezug auf einen Rentenkapitalausgleich durch den Versicherer fÃ¼r entgangenes Rentenkapital als Folge der vorzeitigen Teilpensionierung (E-1), eine finanzielle Abgeltung in Bezug auf einen mÃ¶glichen IntegritÃ¤tsschaden (E-2) und eine Rechtsbelehrung bezÃ¼glich der VerjÃ¤hrung der gegen die SUVA in Betracht fallenden AnsprÃ¼che (E-3).</w:t>
      </w:r>
    </w:p>
    <w:p>
      <w:r>
        <w:t>Â Â Â Â Â Â Â Â  Nachdem die SUVA mit Beschwerdeantwort vom 1. Februar 2008 (Urk. 2/9) Abweisung der Beschwerde und BestÃ¤tigung des Entzugs der aufschiebenden Wirkung beantragt hatte, lehnte das Gericht mit VerfÃ¼gung vom 22. Februar 2008 (Urk. 2/14) das Gesuch um Wiederherstellung der aufschiebenden Wirkung und das Gesuch vom 24. Januar 2008 (Urk. 2/8) um Bestellung eines rechtskundigen Vertreters ab. Mit Urteil vom 30. Oktober 2009 (Urk. 2/17) wies es die Beschwerde, soweit es darauf eintrat, ab.</w:t>
      </w:r>
    </w:p>
    <w:p>
      <w:r>
        <w:t>3.Â Â Â Â Â Â  Das Bundesgericht hob diesen Entscheid mit Urteil vom 10. MÃ¤rz 2010 auf und wies die Sache an das hiesige Gericht zurÃ¼ck, damit es Ã¼ber die Beschwerde gegen den Einspracheentscheid der SUVA vom 18. Oktober 2007 neu entscheide (Urk. 1).</w:t>
      </w:r>
    </w:p>
    <w:p>
      <w:r>
        <w:t>Â Â Â Â Â Â Â Â  Nachdem der BeschwerdefÃ¼hrer am 24., 25. und 26. MÃ¤rz 2010 unaufgeforderte Eingaben mit verschiedenen materiellen und formellen AntrÃ¤gen eingereicht und diese in der Eingabe vom 20. April 2010 zum Teil wieder zurÃ¼ckgezogen hatte (Urk. 3-7), entschied das hiesige Gericht mit Beschluss vom 14. April 2010, auf das in diesen Eingaben erneut gestellte Gesuch um Wiederherstellung der aufschiebenden Wirkung der Beschwerde nicht einzutreten. Ferner wurde dem BeschwerdefÃ¼hrer Frist angesetzt, um zu der in BGE 134 V 109 prÃ¤zisierten Schleudertraumarechtsprechung Stellung zu nehmen - dies unter der Androhung, dass bei unbenutztem Fristablauf Verzicht auf Stellungnahme angenommen wÃ¼rde (Urk. 9). Mit Eingabe vom 20. April 2010 (richtig wohl: 6. Mai 2010; Urk. 11) verlangte der BeschwerdefÃ¼hrer die Verschiebung der Stellungnahme bis nach Abschluss des von ihm geforderten Beweisverfahrens. Ferner verlangte er eine nochmalige Beurteilung des Gesuchs betreffend aufschiebende Wirkung seiner Beschwerde innert 10 Tagen (Urk. 11).</w:t>
      </w:r>
    </w:p>
    <w:p>
      <w:r>
        <w:t>4.Â Â Â Â Â Â  Der im RÃ¼ckweisungsurteil enthaltenen Vorgabe des Bundesgerichts, dem BeschwerdefÃ¼hrer hinsichtlich der zwischenzeitlich prÃ¤zisierten Schleudertraumarechtsprechung das rechtliche GehÃ¶r zu gewÃ¤hren (Urk. 1 E. 2.3 in fine S. 5), ist mit der Fristansetzung vom 14. April 2010 entsprochen worden. Da der BeschwerdefÃ¼hrer sich dazu in seiner Eingabe vom 6. Mai 2010 nicht geÃ¤ussert hat, ist androhungsgemÃ¤ss Verzicht auf Stellungnahme anzunehmen.</w:t>
      </w:r>
    </w:p>
    <w:p>
      <w:r>
        <w:t>Â Â Â Â Â Â Â Â  Am 14. April 2010 ist zudem Nichteintreten auf das in der Eingabe vom 24. MÃ¤rz 2010 (sinngemÃ¤ss) gestellte Gesuch um Wiederherstellung der aufschiebenden Wirkung beschlossen worden. Dieser in Rechtskraft erwachsene Entscheid steht einer nochmaligen Beurteilung der Frage der aufschiebenden Wirkung entgegen.</w:t>
      </w:r>
    </w:p>
    <w:p>
      <w:r>
        <w:t>Â Â Â Â Â Â Â Â  Das Verfahren erweist sich damit als spruchreif.</w:t>
      </w:r>
    </w:p>
    <w:p>
      <w:r>
        <w:t>Das Gericht zieht in ErwÃ¤gung:</w:t>
      </w:r>
    </w:p>
    <w:p>
      <w:r>
        <w:t>1.Â Â Â Â Â Â  Das Bundsgericht hat in seinem Urteil vom 10. MÃ¤rz 2010 festgehalten, dass nicht nur die Heilbehandlungsleistungen, sondern auch der Anspruch auf Rentenleistungen und die IntegritÃ¤tsentschÃ¤digung Streitgegenstand bilden. Nach wie vor kann daher auf den Zusatzantrag betreffend Rentenkapitalausgleich (E-1) und Rechtsbelehrung bezÃ¼glich VerjÃ¤hrung (E-3) nicht eingetreten werden. Denn darÃ¼ber wurde weder verfÃ¼gt noch ist ein Einspracheentscheid ergangen und bezÃ¼glich der von konkreten Leistungen losgelÃ¶sten abstrakten Frage der VerjÃ¤hrung besteht kein Feststellungsinteresse (vgl. BGE 131 V 164 E. 2.1; 125 V 413 E. 1a S. 414; ferner BGE 129 V 290 E. 2.1, 126 II 303 E. 2c, 121 V 317 E. 4a).</w:t>
      </w:r>
    </w:p>
    <w:p>
      <w:r>
        <w:t>2.Â Â Â Â Â Â  Hinsichtlich der nach der Rechtsprechung fÃ¼r den Anspruch auf Leistungen der obligatorischen Unfallversicherung (Art. 6 Abs. 1 des Bundesgesetzes Ã¼ber die Unfallversicherung, UVG) geltenden Voraussetzung des natÃ¼rlichen und adÃ¤quaten Kausalzusammenhanges zwischen einem Unfall mit Schleudertrauma der HalswirbelsÃ¤ule (HWS), Schleudertrauma Ã¤hnlichen Verletzungen oder SchÃ¤del-Hirntrauma, der im Sozialversicherungsrecht geltenden BeweisgrundsÃ¤tze und der Anforderungen an den Beweiswert eines Arztberichts kann auf die entsprechenden ErwÃ¤gungen des angefochtenen Einspracheentscheides verwiesen werden (Urk. 2/2 E. 1.a-d, 2.a, 3.a, 4.a und 4.c). Die in BGE 134 V 109 prÃ¤zisierten Schleudertraumapraxis sowie die Rechtsprechung betreffend Dahinfallen des natÃ¼rlichen Kausalzusammenhangs bei einem krankhaften Vorzustand, Zeitpunkts des Fallabschlusses und diesbezÃ¼gliche PrÃ¤zisierungen in BGE 134 V 109 E. 4.1, 4.3 S. 114 f. wurde im Urteil vom 30. Oktober 2009 dargelegt. Auch darauf kann verwiesen werden (Urk. 2/17 S. 4 ff.).</w:t>
      </w:r>
    </w:p>
    <w:p>
      <w:r>
        <w:t>3.Â Â Â Â Â Â  Die SUVA bezweifelt, dass der BeschwerdefÃ¼hrer Ã¼berhaupt ein HWS-Schleudertrauma erlitten habe, und verneint das Vorhandensein von unfallbedingten strukturellen VerÃ¤nderungen oder klinisch fassbaren BeeintrÃ¤chtigungen. Allenfalls vorhandene Unfallfolgen betrachtet sie nicht als adÃ¤quat (Urk. 2).</w:t>
      </w:r>
    </w:p>
    <w:p>
      <w:r>
        <w:t>Â Â Â Â Â Â Â Â  Der BeschwerdefÃ¼hrer verweist auf seine seit dem Auffahrunfall vom 3. Februar 2001 unverÃ¤nderten, im Tagesverlauf zunehmenden, in der kalten Jahreszeit intensiveren und hÃ¤ufigeren, vorwiegend linksseitigen Beschwerden, namentlich auf schmerzbedingte EinschrÃ¤nkungen im linken Schulter-/Nacken-/Kopfbereich, welche sich in der Dynamik auswirkten und schnelle Kopfdrehungen nicht mehr zuliessen. Ferner fÃ¼hrt er muskulÃ¤re Beschwerden in Kopf, Schulter und linkem Arm in Ruhe, die bei Bewegung oder unter Belastung bis in die linke Hand reichten, spastische Spontanreaktionen, brennende krampfhafte Schmerzen im Schulter-/Nackenbereich mit klinisch deutlich wahrnehmbarer VerhÃ¤rtung des Halsmuskels, linksseitige drÃ¼ckende, zeitweise pulsierende, temporÃ¤re, wetterabhÃ¤ngige, von der SchlÃ¤fe bis zirka in die Mitte des Hinterkopfes reichende, in den Nacken ausstrahlende und in die linke KopfhÃ¤lfte sendende Kopfschmerzen, zeitweilige BeeintrÃ¤chtigungen in der visuellen Wahrnehmung, abnorme ErmÃ¼dbarkeit und Schlafbedarf sowie schmerzbedingte KonzentrationsstÃ¶rungen an. Aufgrund der letztgenannten Behinderung sei er per 1. August 2005 im Umfang von 50 % teilpensioniert worden. Daraus habe sich eine Lohnreduktion von Fr. 500.-- und eine Verminderung des Rentenkapitals ergeben. Die vollstÃ¤ndige Pensionierung sei per Ende Februar 2007 erfolgt. Seit dem Unfall benÃ¶tige er entzÃ¼ndungshemmende, schmerzreduzierende Medikamente sowie Medikamente gegen deren Nebenwirkungen, Physiotherapie einzeln und in der Gruppe sowie Krafttraining. Zur Vermeidung einer Ãbertherapie sei er nicht permanent in Behandlung gewesen. Die letzte Arztkonsultation habe am 17. Oktober 2006 stattgefunden. Der BeschwerdefÃ¼hrer hÃ¤lt die AdÃ¤quanz fÃ¼r gegeben. Er weist jedoch darauf hin, dass die geklagten organischen Beschwerden nicht nur hinreichend, sondern auch eindeutig lokalisierbar, diagnostizierbar und nachweisbar seien. Es stÃ¼nden denn auch RÃ¶ntgenbilder zur VerfÃ¼gung. Bis dato seien indes weder eine Ultraschalldiagnose noch ein MRI/EEG als notwendig erachtet worden. Es kÃ¶nne daher nicht abschliessend entschieden werden, ob ein auf den Unfall zurÃ¼ckzufÃ¼hrendes organisches Substrat objektivierbar sei (Urk. 2/1 S. 4 ff., S. 16 ff.),</w:t>
      </w:r>
    </w:p>
    <w:p>
      <w:r>
        <w:rPr>
          <w:b/>
        </w:rPr>
        <w:t>E. 4</w:t>
      </w:r>
    </w:p>
    <w:p>
      <w:r>
        <w:t>4.1Â Â Â Â  Laut Polizeirapport vom 15. Februar 2001 (Urk. 10/47) waren bereits unmittelbar nach dem Unfall leichte Nackenschmerzen aufgetreten. In der Unfallmeldung und im Arztzeugnis UVG des Spitals D.__, Zentrum E.___, vom 17. und 20. Februar 2001 (Urk. 2/10/2-3), in dessen Behandlung sich der Versicherte noch am Unfalltag begeben hatte, findet sich die Diagnose HWS-Distorsion, und als Beschwerden wurden - bei freier Halsbeweglichkeit - nuchale Schmerzen und Verspannungen angegeben. Die neurologischen VerhÃ¤ltnisse wurden als "bland" bezeichnet und die rÃ¶ntgenologisch vorhandenen HWS-Befunde nicht als ossÃ¤re LÃ¤sionen interpretiert. In den Berichten vom 27. August 2001 und vom 9. Dezember 2002 (Urk. 2/10/9, 2/10/20) fÃ¼hrten die SpitalÃ¤rzte zudem persistierende posttraumatische Kopfschmerzen an.</w:t>
      </w:r>
    </w:p>
    <w:p>
      <w:r>
        <w:t>4.2Â Â Â Â  Dr. med. F.___, Zentrum E.___, erhob laut Zeugnis vom 11. April 2002 (Urk. 2/10/11) anlÃ¤sslich der am 16. Januar 2002 erneut aufgenommenen Behandlung Befunde im Bereich C2/C3 und C3/C4 links sowie eine dolente und eingeschrÃ¤nkte Rotation C1/C2 und C2/C3 links. Das Vorhandensein rÃ¶ntgenologisch feststellbarer ossÃ¤rer LÃ¤sionen schloss er aus. Nachdem er im Bericht vom 9. Dezember 2002 (Urk. 2/10/20) das Vorhandensein von unfallfremden Faktoren noch verneint hatte, bezeichnete er im Bericht vom 28. MÃ¤rz 2003 (Urk. 2/10/21) die bereits unmittelbar nach dem Unfall rÃ¶ntgenologisch festgestellten partiellen degenerativen HWS-VerÃ¤nderungen (Urk. 2/10/3) als unfallfremde Faktoren.</w:t>
      </w:r>
    </w:p>
    <w:p>
      <w:r>
        <w:t>4.3Â Â Â Â  Dr. med. G.___, Zentrum E.___, diagnostizierte im Zwischenbericht vom 29. Dezember 2003 (Urk. 2/10/23) ein chronisches cervicospondylogenes Syndrom nach Auffahrunfall vom 3. Februar 2001. Insgesamt sei der Verlauf wellenfÃ¶rmig mit rezidivierenden Schmerzexazerbationen, die jeweils mit schmerzhafter BewegungseinschrÃ¤nkung einhergingen. Im Intervall sei der Versicherte nie ganz beschwerdefrei. GegenwÃ¤rtig befinde er sich in Physiotherapie mit dem Ziel, ein Heimprogramm beziehungsweise eine medizinische Trainingstherapie zu erlernen.</w:t>
      </w:r>
    </w:p>
    <w:p>
      <w:r>
        <w:t>4.4Â Â Â Â  Bei der Untersuchung vom 1. April 2004 durch SUVA-Kreisarzt Dr. A.___ klagte der BeschwerdefÃ¼hrer laut Bericht vom 2. April 2004 (Urk. 2/10/27) weiterhin Ã¼ber rezidivierende migrÃ¤neartige, mit Ãbelkeit verbundene Kopfschmerzen, die vorwiegend nach linksseitiger Verspannung der Nackenmuskulatur auftreten wÃ¼rden. Ferner fÃ¼hrte er starke Schmerzen im Nackenbereich links und in der linken Schulter an, ein gelegentliches kribbelndes GefÃ¼hl im Hinterkopf, Verspannungen und Verkrampfungen der linken Halsmuskulatur, WetterfÃ¼hligkeit und gelegentliche StÃ¶rungen der Nachtruhe durch die Schmerzen. Der Versicherte berichtete auch von immer noch bestehenden Konzentrationsproblemen, deretwegen sein Arbeitgeber ihm nahe gelegt habe, nur noch zu 50 % zu arbeiten.</w:t>
      </w:r>
    </w:p>
    <w:p>
      <w:r>
        <w:t>Â Â Â Â Â Â Â Â  Dr. A.___ erhob ebenfalls keine grob-pathologischen Befunde. Er beurteilte den Musculus Trapezius beidseits als weich, ohne Myogelosen und ohne deutliche Triggerpunkte. Nur im vorderen Abschnitt fand er eine etwas diffuse Druckdolenz. In der Paravertebralmuskulatur konnte er indes weder Myogelosen noch Triggerpunkte noch Druckdolenzen noch radikulÃ¤re Zeichen erheben. In der HWS konstatierte er keine Stauchungs- oder Traktionsschmerzen.</w:t>
      </w:r>
    </w:p>
    <w:p>
      <w:r>
        <w:t>Â Â Â Â Â Â Â Â  Abschliessend hielt Dr. A.___ fest, ossÃ¤re oder sonstige strukturelle LÃ¤sionen seien ausgeschlossen worden. Zu den an der WirbelsÃ¤ule vorhandenen erheblichen vorbestehenden degenerativen VerÃ¤nderungen mit Spornbildungen ventralseits im Sinne von Osteochondrosen und Spondylarthrosen der Intervertebralgelenke, vorwiegend C3/C4, erklÃ¤rte er, der Unfall sei nicht geeignet gewesen, diese degenerativen VerÃ¤nderungen zu bewirken, diese seien durch den Unfall nur vermehrt symptomatisch, aber nicht verschlimmert worden. Nachdem der Grundfall am 6. April 2001 und der RÃ¼ckfall vom Januar 2002 ebenfalls abgeschlossen worden sei, seien die erneut aufgetretenen Beschwerden - muskulÃ¤re Verspannungen und dadurch bewirkte Kopfschmerzen und KonzentrationsstÃ¶rungen - nicht mehr im Zusammenhang mit dem Unfall, sondern als haltungsbedingt zu sehen.</w:t>
      </w:r>
    </w:p>
    <w:p>
      <w:r>
        <w:t>4.5Â Â Â Â  In den Berichten des Spitals B.___ vom 11. November 2004, 26. Januar, 12. April, 15. Juli 2005 und 25. April 2006 (Urk. 2/10/61, 2/10/73, 2/10/75, 2/10/84, 2/10/92) wurden die aktuellen Beschwerden als multifaktoriell bezeichnet. Als Diagnose wurde ein chronisches zervikozephales Schmerzsyndrom links mit/bei Osteochondrosen C3/4, C4/5 und Spondylophyten ventral C3 bis C5, Status nach HWS-Distorsionstrauma am 3. Februar 2001 und leichter Haltungsinsuffizienz angefÃ¼hrt.</w:t>
      </w:r>
    </w:p>
    <w:p>
      <w:r>
        <w:t>Â Â Â Â Â Â Â Â  Im Bericht des Spitals B.___ vom 11. Dezember 2006 (Urk. 10/94) finden sich als ErgÃ¤nzung der Diagnose HWS-Distorsionstrauma die Bezeichnung "QTF Grad II" und die Hinweise "Blockierungen HWK 4 - 7 mit Irritationszonen links und linksbetonter muskulÃ¤rer Dysbalance". Ferner wurde als neuer Befund eine linkskonvexe HWS-Skoliose und als unfallfremder Faktor Computerarbeit mit ungÃ¼nstiger Haltung aufgefÃ¼hrt. Die behandelnden Ãrzte des SpitalsÂ  B.___ erklÃ¤rten, sie seien gerne bereit, die Frage nach dem Kausalzusammenhang im Rahmen eines Gutachtens zu beantworten (Urk. 2/10/61, 2/10/73, 2/10/75, 2/10/84).</w:t>
      </w:r>
    </w:p>
    <w:p>
      <w:r>
        <w:t>4.6Â Â Â Â  In der von der SUVA bei der AbklÃ¤rungsstelleÂ  C.___ eingeholten biomechanischen Kurzbeurteilung vom 16. Februar 2005 (Urk. 10/71) ermittelten Prof. Dr. med. H.___, Facharzt FMH fÃ¼r Rechtsmedizin, spez. forensische Medizin, Assistenzarzt Dr. med. I.___ und Dr. sc. techn. J.___, dipl. El. Ing. ETH und Dozent fÃ¼r Traumabiomechanik ETH ZÃ¼rich, aufgrund des Unfallhergangs - der vom BeschwerdefÃ¼hrer gelenkte Auto K.___ wurde, nachdem das nachfolgende Fahrzeug auf dessen Heck gefahren war, in das nÃ¤chstvordere Fahrzeug geschoben - eine durch die initiale Heckkollision bewirkte GeschwindigkeitsÃ¤nderung (delta-v) in VorwÃ¤rtsrichtung. Diese sei knapp innerhalb oder oberhalb eines Bereiches von 10 bis 15 km/h gelegen. Der sekundÃ¤re frontale Anstoss habe nochmals zu einer als Verlangsamung wirkenden GeschwindigkeitsÃ¤nderung gefÃ¼hrt, die unterhalb oder knapp innerhalb eines Bereiches von 20 bis 30 km/h gelegen sei.</w:t>
      </w:r>
    </w:p>
    <w:p>
      <w:r>
        <w:t>Â Â Â Â Â Â Â Â  Dazu fÃ¼hrten die Verfasser der biomechanischen Kurzbeurteilung aus, im Normalfall - die betroffene Person ist nicht Ã¤lter als 50/55 Jahre, es liegen keine mehr als unerhebliche krankhafte oder traumatisch bedingte VerÃ¤nderungen im HalswirbelsÃ¤ulenbereich vor und unmittelbar vor der Kollision wurde keine zu einer zusÃ¤tzlichen Belastung fÃ¼hrende KÃ¶rperposition relativ zum Fahrzeuginnenraum eingenommen - sei als Harmlosigkeitsgrenze fÃ¼r nicht unerhebliche HWS-Beschwerden nach Heckkollisionen ein Wert fÃ¼r die kollisionsbedingte GeschwindigkeitsÃ¤nderung des angestossenen Fahrzeuges im Bereich von 10 bis 15 km/h anzunehmen. Vorliegend liege insofern eine Abweichung vom Normalfall vor, als der BeschwerdefÃ¼hrer im Kollisionszeitpunkt 56 Jahre alt gewesen sei und an der HWS degenerative VerÃ¤nderungen festgestellt worden seien.</w:t>
      </w:r>
    </w:p>
    <w:p>
      <w:r>
        <w:t>Â Â Â Â Â Â Â Â  Die Biomechaniker stuften aufgrund der technischen Triage und der medizinischen Unterlagen die anschliessend an das Ereignis aufgetretenen Beschwerden und Befunde als bereits im Normalfall durch die Kollisionseinwirkung "eher erklÃ¤rbar" ein. Unter BerÃ¼cksichtigung der beim BeschwerdefÃ¼hrer gegebenen Abweichungen hielten sie sie fÃ¼r "noch besser erklÃ¤rbar". Allerdings gaben sie zu bedenken, dass bei Beschwerden, die nach einer mechanischen Traumatisierung nach einer gewissen Zeit abgeklungen seien und danach wieder auftreten wÃ¼rden, eine erneute mechanische Traumatisierung postuliert werden mÃ¼sse, ansonsten lasse sich eine erneut aufgetretene Beschwerdesituation aus biomechanischer Optik nicht erklÃ¤ren und die medizinische Diagnose eines RÃ¼ckfalls, die einen Zusammenhang zu einem frÃ¼heren Ereignis als gegeben annehme, nicht zurÃ¼ckverfolgen.</w:t>
      </w:r>
    </w:p>
    <w:p>
      <w:r>
        <w:rPr>
          <w:b/>
        </w:rPr>
        <w:t>E. 5</w:t>
      </w:r>
    </w:p>
    <w:p>
      <w:r>
        <w:t>5.1Â Â Â Â  Aufgrund der medizinischen Akten steht fest, dass eine HWS-Distorsion von Anfang an diagnostiziert worden ist. Auch hatte sich der BeschwerdefÃ¼hrer entsprechend den Angaben in den Arztzeugnissen UVG vom 20. Februar 2001 und 11. April 2002 (Urk. 10/3, 10/11) noch am Unfalltag ins Spital D.___ in Behandlung begeben. Folglich kann davon ausgegangen werden, dass es beim versicherten Unfall zu einem HWS-Schleudertrauma und unmittelbar danach zu Beschwerden gekommen ist. Die nachfolgende Symptomatik war zudem typisch fÃ¼r eine derartige Verletzung.</w:t>
      </w:r>
    </w:p>
    <w:p>
      <w:r>
        <w:t>Â Â Â Â Â Â Â Â  Die SUVA hat daher das Bestehen eines natÃ¼rlichen Kausalzusammenhangs zwischen dem Unfall und den in der Folge geklagten Beschwerden richtigerweise bejaht und dem BeschwerdefÃ¼hrer zu Recht Heilbehandlungs- und Taggelder ausgerichtet.</w:t>
      </w:r>
    </w:p>
    <w:p>
      <w:r>
        <w:t>5.2Â Â Â Â  BezÃ¼glich der Dauer des Heilbehandlungsanspruchs ist zu beachten, dass der Verlauf seit langem als wellenfÃ¶rmig bezeichnet worden war und die Ãrzte des Spitals B.___ laut Bericht vom 11. Dezember 2006 (Urk. 10/94) mit der damaligen Behandlung - anders als noch im Bericht vom 25. April 2006 (Urk. 10/92) - nur noch die Stabilisierung der Situation beziehungsweise die Aufrechterhaltung des status quo bezweckten. Seit Ende 2006 konnte somit von der Ã¤rztlichen Behandlung keine namhafte Besserung mehr erwartet werden.</w:t>
      </w:r>
    </w:p>
    <w:p>
      <w:r>
        <w:t>Â Â Â Â Â Â Â Â  Der per Ende Januar 2007 verfÃ¼gte Fallabschluss ist daher nicht zu beanstanden. Ab diesem Datum stellt sich die Frage nach Dauerleistungen wie Rente und IntegritÃ¤tsentschÃ¤digung und - bei fehlender OrganizitÃ¤t der Beschwerden - nach der AdÃ¤quanz allenfalls nach wie vor bestehender Unfallfolgen.</w:t>
      </w:r>
    </w:p>
    <w:p>
      <w:r>
        <w:t>5.3Â Â Â Â  In der biomechanischen Kurzbeurteilung vom 16. Februar 2005 (Urk. 2/10/71) scheint das Dahinfallen der natÃ¼rlichen UnfallkausalitÃ¤t vom Abklingen der mit der Kollisionseinwirkung an sich erklÃ¤rbaren Beschwerden abhÃ¤ngig gemacht zu werden. Auch Kreisarzt Dr. A.___ begrÃ¼ndet die nunmehr fehlende natÃ¼rliche UnfallkausalitÃ¤t der noch vorhandenen Beschwerden unter anderem damit, dass sowohl der Grundfall wie auch der RÃ¼ckfall abgeschlossen worden seien (Urk. 2/10/27 S. 2).</w:t>
      </w:r>
    </w:p>
    <w:p>
      <w:r>
        <w:t>Â Â Â Â Â Â Â Â  Die Akten enthalten jedoch keine Anhaltspunkte fÃ¼r eine lÃ¤ngerdauernde Beschwerdefreiheit. Die erste Behandlungsserie war gemÃ¤ss Arztzeugnissen vom 27. August 2001, 15. Januar und 11. April 2002 (Urk. 2/10/9, 2/10/11, 2/10/13) erst am 6. September 2001 abgeschlossen worden. Bereits Ende 2001 hatte sich der Versicherten wegen seiner Schmerzen erneut im Zentrum E.___ gemeldet, worauf dort am 16. Januar 2002 die Behandlung bis mindestens 19. November 2002 wieder aufgenommen (vgl. Zeugnis vom 28. MÃ¤rz 2003, Urk. 2/10/21) und ab September 2003 von Dr. med. G.___, ebenfalls vom Zentrum E.___, weitergefÃ¼hrt worden war. Dieser Arzt hatte denn auch im Zeugnis vom 29. Dezember 2003 (Urk. 2/10/23) ebenso wie die Ãrzte des Spitals B.___ im Zwischenbericht vom 26. Januar 2005 (Urk. 2/10/73) auf den insgesamt wellenfÃ¶rmigen Verlauf mit rezidivierenden, mit BewegungseinschrÃ¤nkungen einhergehenden Schmerzexazerbationen verwiesen und ausdrÃ¼cklich festgehalten, der Versicherte sei in den behandlungsfreien Intervallen nie ganz beschwerdefrei gewesen. Weder die kreisÃ¤rztliche Beurteilung noch die biomechanische Kurzbeurteilung stellen daher eine Ã¼berzeugende Grundlage dar, um mit dem erforderlichen Beweisgrad der Ã¼berwiegenden Wahrscheinlichkeit das Dahinfallen der natÃ¼rlichen UnfallkausalitÃ¤t der nach wie vor vorhandenen Beschwerden zu belegen.</w:t>
      </w:r>
    </w:p>
    <w:p>
      <w:r>
        <w:t>Â Â Â Â Â Â Â Â  Hinzu kommt, dass ein organisches Korrelat in Form von organischen HWS-VerÃ¤nderungen durchaus gegeben ist. Die behandelnden und beurteilenden Ãrzte interpretieren diese Befunde zwar als vorbestehend und degenerativ. Zu den sich stellenden Fragen, ob die degenerativen Erscheinungen durch den Unfall richtunggebend verschlimmert worden sind und somit nach wie vor von organisch bedingten, keine AdÃ¤quanzprÃ¼fung erfordernden Beschwerden auszugehen ist oder ob sich die Beschwerden ausschliesslich mit den vorbestehenden degenerativen VerÃ¤nderungen erklÃ¤ren und deren natÃ¼rliche UnfallkausalitÃ¤t somit vollstÃ¤ndig dahingefallen ist, liegt jedoch keine umfassende Ã¤rztliche Beurteilung vor.</w:t>
      </w:r>
    </w:p>
    <w:p>
      <w:r>
        <w:t>Â Â Â Â Â Â Â Â  Die Sache ist daher an die Beschwerdegegnerin zurÃ¼ckzuweisen, damit sie die erforderlichen AbklÃ¤rungen vornehme und hernach Ã¼ber den Anspruch des Versicherten auf Dauerleistungen ab Februar 2008 neu verfÃ¼ge.</w:t>
      </w:r>
    </w:p>
    <w:p>
      <w:r>
        <w:t>Das Gericht erkennt:</w:t>
      </w:r>
    </w:p>
    <w:p>
      <w:r>
        <w:t>1.Â Â Â Â Â Â Â Â  Die Beschwerde wird in dem Sinne gutgeheissen, dass der angefochtene Einspracheentscheid vom 18. Oktober 2007 aufgehoben und die Sache an die Beschwerdegegnerin zurÃ¼ckgewiesen wird, damit diese, nach erfolgter AbklÃ¤rung im Sinne der ErwÃ¤gungen, neu verfÃ¼ge.</w:t>
      </w:r>
    </w:p>
    <w:p>
      <w:r>
        <w:t>2.Â Â Â Â Â Â Â Â  Das Verfahren ist kostenlos.</w:t>
      </w:r>
    </w:p>
    <w:p>
      <w:r>
        <w:t>3.Â Â Â Â Â Â Â Â  Zustellung gegen Empfangsschein an:</w:t>
      </w:r>
    </w:p>
    <w:p>
      <w:r>
        <w:t>- X.___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