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UV.2010.00094 vom 26. September 2011</w:t>
      </w:r>
    </w:p>
    <w:p>
      <w:r>
        <w:t>ZH Sozialversicherungsgericht, 2011-09-26, DE</w:t>
      </w:r>
    </w:p>
    <w:p>
      <w:r>
        <w:rPr>
          <w:b/>
        </w:rPr>
        <w:t xml:space="preserve">Quelle: </w:t>
      </w:r>
      <w:r>
        <w:t>https://mcp.opencaselaw.ch/entscheid/zh_sozialversicherungsgericht_UV.2010.00094</w:t>
      </w:r>
    </w:p>
    <w:p>
      <w:r>
        <w:t>FR: ZH_SOZIALVERSICHERUNGSGERICHT UV.2010.00094 du 26 septembre 2011</w:t>
      </w:r>
    </w:p>
    <w:p>
      <w:r>
        <w:t>IT: ZH_SOZIALVERSICHERUNGSGERICHT UV.2010.00094 del 26 settembre 2011</w:t>
      </w:r>
    </w:p>
    <w:p>
      <w:pPr>
        <w:pStyle w:val="Heading2"/>
      </w:pPr>
      <w:r>
        <w:t>Erwägungen</w:t>
      </w:r>
    </w:p>
    <w:p>
      <w:r>
        <w:rPr>
          <w:b/>
        </w:rPr>
        <w:t>E. 2</w:t>
      </w:r>
    </w:p>
    <w:p>
      <w:r>
        <w:t>2.1Â Â Â Â  Die BeschwerdefÃ¼hrerin rÃ¼gt eine Verletzung des rechtlichen GehÃ¶rs. Sie macht geltend, die Beschwerdegegnerin habe ihr - trotz entsprechender RÃ¼ge in der Einsprache - beim Erlass des Einspracheentscheides das umfassende Akteneinsichtsrecht verwehrt (Urk. 1 S. 2 f. Ziff. II. a).</w:t>
      </w:r>
    </w:p>
    <w:p>
      <w:r>
        <w:t>2.2Â Â Â Â  Der verfassungsrechtlich garantierte Anspruch auf rechtliches GehÃ¶r umfasst als Teilgehalt auch das Recht, Einsicht in alle Akten zu nehmen. Das Akteneinsichtsrecht bezieht sich auf sÃ¤mtliche verfahrensbezogene Akten, die geeignet sind, Grundlage des Entscheids zu bilden. Die Akteneinsicht ist demnach auch zu gewÃ¤hren, wenn die AusÃ¼bung des Akteneinsichtsrechts den Entscheid in der Sache nicht zu beeinflussen vermag (BGE 132 II 485 E. 3, 132 V 387 E. 3.2).</w:t>
      </w:r>
    </w:p>
    <w:p>
      <w:r>
        <w:t>Â Â Â Â Â Â Â Â  Nach der Rechtsprechung kann eine nicht besonders schwerwiegende Verletzung des rechtlichen GehÃ¶rs ausnahmsweise als geheilt gelten, wenn die betroffene Person die MÃ¶glichkeit erhÃ¤lt, sich vor einer Beschwerdeinstanz zu Ã¤ussern, die sowohl den Sachverhalt wie die Rechtslage frei Ã¼berprÃ¼fen kann. Unter dieser Voraussetzung ist darÃ¼ber hinaus - im Sinne einer Heilung des Mangels - selbst bei einer schwerwiegenden Verletzung des GehÃ¶rs von einer RÃ¼ckweisung der Sache an die Vorinstanz abzusehen, wenn und soweit die RÃ¼ckweisung zu einem formalistischen Leerlauf und damit zu einer VerzÃ¶gerung fÃ¼hren wÃ¼rde, die mit dem (der AnhÃ¶rung gleichgestellten) Interesse der betroffenen Partei an einer befÃ¶rderlichen Beurteilung der Sache nicht zu vereinbaren wÃ¤re (BGE 133 I 201 E. 2.2, 132 V 387 E. 5.1; Urteil des Bundesgerichts 8C_951/2008 vom 3. Juni 2009, E. 3.1.3-3.1.4).</w:t>
      </w:r>
    </w:p>
    <w:p>
      <w:r>
        <w:t>2.3Â Â Â Â</w:t>
      </w:r>
    </w:p>
    <w:p>
      <w:r>
        <w:t>2.3.1Â Â  Die BeschwerdefÃ¼hrerin brachte in der begrÃ¼ndeten Einsprache vom 4. Dezember 2009 vor, die Beschwerdegegnerin habe ihr bis dato lediglich die Unfallmeldung und die VerfÃ¼gung der Beschwerdegegnerin zugestellt (Urk. 7/71 S. 1 oben). Die Beschwerdegegnerin erliess in der Folge am 22. Februar 2010 den Einspracheentscheid.</w:t>
      </w:r>
    </w:p>
    <w:p>
      <w:r>
        <w:t>Â Â Â Â Â Â Â Â  Die BeschwerdefÃ¼hrerin reichte dem Gericht mit der Beschwerde die Unfallmeldung (als Eingangsdatum der Meldung ist der 7. August 2009 vermerkt, Urk. 7/61 = Urk. 3/2 unten) sowie ein Arztzeugnis von Dr. med. Z.___ vom 7. September 2009 (Urk. 7/74 = Urk. 3/3) ein. Diese Akten lagen der BeschwerdefÃ¼hrerin damit zum Zeitpunkt der Beschwerdeerhebung vor. In der Unfallmeldung findet sich eine Beschreibung des Ereignisses vom 31. Juli 2009 (Urk. 7/61). Die Versicherte Ã¤usserte sich sodann auf einem Beiblatt zum Frageblatt Unfallhergang zuhanden der Beschwerdegegnerin (Urk. 7/63) zum Vorfall. Das Frageblatt Unfallhergang lag der BeschwerdefÃ¼hrerin ebenfalls vor, wie sich aus den AusfÃ¼hrungen der BeschwerdefÃ¼hrerin zum Sachverhalt in der Beschwerde ergibt (Urk. 1 S. 4 Ziff. II. b). Der Rapport der Stadtpolizei G.___ vom 2. August 2009 (Urk. 7/77-80) Ã¼ber die polizeiliche Befragung des Angeschuldigten und der Versicherten lag der BeschwerdefÃ¼hrerin dagegen nicht vor. Die Beschwerdegegnerin gewÃ¤hrte der BeschwerdefÃ¼hrerin demnach nicht Einblick in sÃ¤mtliche Akten und verletzte daher deren Anspruch auf rechtliches GehÃ¶r.</w:t>
      </w:r>
    </w:p>
    <w:p>
      <w:r>
        <w:t>2.3.2Â Â  Zu prÃ¼fen bleibt, ob die GehÃ¶rsverletzung ausnahmsweise als geheilt gelten kann, da sich die BeschwerdefÃ¼hrerin vor einer Beschwerdeinstanz zur Sache Ã¤ussern konnte. Die Beschwerdegegnerin fÃ¼hrte den Polizeibericht vom 2. August 2009 im Einspracheentscheid vom 22. Februar 2010 nicht an. Sie stÃ¼tzte sich einzig auf die Unfallmeldung vom 7. August 2009 und auf die Angaben der Versicherten im Frageblatt zum Unfallhergang vom 20. August 2009 (Urk. 2 S. 1 f. Ziff. 1). Der Polizeibericht enthÃ¤lt im Vergleich zur Unfallmeldung und den Angaben der Versicherten keine weiteren fÃ¼r die Entscheidfindung wesentlichen Informationen (vg. E. 4.1.3 nachfolgend). Nachdem im Ãbrigen vorab Ã¼ber die rechtliche Beurteilung des Ereignisses vom 31. Juli 2009 zu entscheiden ist, war der BeschwerdefÃ¼hrerin mit dem Vorliegen des von der Versicherten ausgefÃ¼llten Frageblattes zum Unfalleshergang und der Unfallmeldung eine Beurteilung der Sach- und Rechtslage weitgehend mÃ¶glich. Soweit die BeschwerdefÃ¼hrerin von einem umfangreichen Aktendossier ausging (vgl. Urk. 7/71), lag ein MissverstÃ¤ndnis zwischen den Parteien vor, da etwa mit dem Aktorum: Urk. 7/65 (welche Akturierung im Verfahren vor dem Sozialversicherungsgericht Ã¼bernommen wurde) von der Beschwerdegegnerin mutmasslich die lit. G5 und nicht Ziff. 65 gemeint war. Die Akten sind daher nicht derart umfangreich, wie von der BeschwerdefÃ¼hrerin angenommen.</w:t>
      </w:r>
    </w:p>
    <w:p>
      <w:r>
        <w:t>Â Â Â Â Â Â Â Â  Im Ergebnis ist die Verletzung des GehÃ¶rsanspruchs der BeschwerdefÃ¼hrerin als geheilt anzusehen, da sich diese vor dem Sozialversicherungsgericht im Rahmen eines zweifachen Schriftenwechsels vollumfÃ¤nglich zur Sache Ã¤ussern konnte, wobei das Gericht sowohl den Sachverhalt wie die Rechtslage frei Ã¼berprÃ¼fen kann, und die Beschwerdegegnerin im angefochtenen Einspracheentscheid nicht auf den Polizeibericht vom 2. August 2009 abstellte (vgl. Urteil des Bundesgerichts 8C_951/2008 vom 3. Juni 2009, E. 3.1.4). Die Aufhebung des Einspracheentscheides der Beschwerdegegnerin vom 22. Februar 2010 zwecks GewÃ¤hrung der Akteneinsicht und erneuter VerfÃ¼gung durch die Beschwerdegegnerin kÃ¤me sodann einem formalistischen Leerlauf gleich, was nicht im Interesse der BeschwerdefÃ¼hrerin liegen kann.</w:t>
      </w:r>
    </w:p>
    <w:p>
      <w:r>
        <w:t>2.4.Â Â Â  Von der Aufhebung des Einspracheentscheides vom 22. Februar 2010 und der RÃ¼ckweisung der Sache an die Beschwerdegegnerin zur GewÃ¤hrung des rechtlichen GehÃ¶rs ist nach dem Gesagten abzusehen.</w:t>
      </w:r>
    </w:p>
    <w:p>
      <w:r>
        <w:t>3.Â Â Â Â Â Â</w:t>
      </w:r>
    </w:p>
    <w:p>
      <w:r>
        <w:t>3.1Â Â Â Â  Die Beschwerdegegnerin vertritt die Auffassung, das Ereignis sei nach der allgemeinen Lebenserfahrung nicht geeignet, einen psychischen Schock hervorzurufen, welcher zu einer lÃ¤ngeren ArbeitsunfÃ¤higkeit fÃ¼hre. Hinsichtlich des Ereignisses und der nachfolgenden psychischen Beschwerden fehle es an einem adÃ¤quaten Kausalzusammenhang. Die Frage, ob es sich beim Ereignis um einen Unfall im Sinne des Gesetzes handelt, liess die Beschwerdegegnerin offen (Urk. 2 S. 5 E. 3 h-i).</w:t>
      </w:r>
    </w:p>
    <w:p>
      <w:r>
        <w:t>Â Â Â Â Â Â Â Â  Die BeschwerdefÃ¼hrerin hÃ¤lt demgegenÃ¼ber die Harmlosigkeitsgrenze fÃ¼r die Annahme eines Schreckereignisses fÃ¼r massiv Ã¼berschritten (Urk. 1 S. 7 Ziff. 5).</w:t>
      </w:r>
    </w:p>
    <w:p>
      <w:r>
        <w:t>3.2Â Â Â Â  Strittig und zu prÃ¼fen ist, ob zwischen dem Ereignis vom 31. Juli 2009 und dessen Folgen (Ã¤rztliche Behandlung, ArbeitsunfÃ¤higkeit der Versicherten) ein adÃ¤quater Kausalzusammenhang besteht.</w:t>
      </w:r>
    </w:p>
    <w:p>
      <w:r>
        <w:rPr>
          <w:b/>
        </w:rPr>
        <w:t>E. 4</w:t>
      </w:r>
    </w:p>
    <w:p>
      <w:r>
        <w:t>4.1Â Â Â Â</w:t>
      </w:r>
    </w:p>
    <w:p>
      <w:r>
        <w:t>4.1.1Â Â  In der Unfallmeldung vom 7. August 2009 wird das Ereignis vom 31. Juli 2009 wie folgt beschrieben (Urk. 7/61):</w:t>
      </w:r>
    </w:p>
    <w:p>
      <w:r>
        <w:t>Â Â Â Â Â Â Â Â Â  ÂDie Mitarbeiterin (MA) wurde nach Schichtende von einem Klienten vor der Einrichtung abgepasst, verbal bedroht und beleidigt, unter anderem mit den Worten: ÂIhr Saupack. Ich bestelle 40 Kollegen, die schaffen dann Ordnung. Ich muss dich gar nicht anlangen, meine Kollegen Ã¼bernehmen das fÃ¼r mich. Ich weiss genau, wie du aussiehst. Ihr scheiss Fotzen...Â</w:t>
      </w:r>
    </w:p>
    <w:p>
      <w:r>
        <w:t>4.1.2Â Â  Die Versicherte fÃ¼hrte auf einem Beiblatt zum Unfallhergang vom 20. August 2009 (Urk. 7/63 S. 2) aus, sie sei um zirka 17 Uhr von einer Kollegin fÃ¼r die Mittagspause abgelÃ¶st worden. In dieser Zeit seien die Klienten A + B verbal aneinander geraten. Das K &amp; A-Team und andere Klienten hÃ¤tten kÃ¶rperliche Gewalt verhindert. Die Polizei sei aufgeboten worden. Der Klient A habe widerwillig die Anlaufstelle verlassen und habe dabei weiterhin verbale Drohungen gegen Anwesende ausgestossen. Beim Eintreffen der Polizei habe der Klient A die nÃ¤here Umgebung der Einrichtung bereits verlassen gehabt. Es sei ein Informationsaustausch mit der Mitarbeiterin, den K &amp; A-Mitarbeitern, dem Klienten B und der Polizei erfolgt. Bei der RÃ¼ckkehr der Versicherten aus der Mittagspause sei sie von der Kollegin Ã¼ber den Vorfall informiert worden.</w:t>
      </w:r>
    </w:p>
    <w:p>
      <w:r>
        <w:t>Â Â Â Â Â Â Â Â  Nach Schichtende kurz nach 20 Uhr habe sie alleine den Mitarbeitereingang der K &amp; A in A.___ verlassen und sei direkt vor der Einrichtung vom Klienten A abgepasst worden. Dieser habe eine Flasche Vodka in der Hand gehabt. Er sei sehr aggressiv, geladen und ihr gegenÃ¼ber augenblicklich verbal bedrohend und beleidigend gewesen. Sie habe im ersten Augenblick nicht gewusst, was ÂabgeheÂ und warum der Klient so reagiere. Er habe zu ihr gesagt: ÂIhr Saupack. Ich bestelle 40 Kollegen, die schaffen dann Ordnung. Ich muss dich gar nicht anlangen, meine Kollegen Ã¼bernehmen das fÃ¼r mich. Ich weiss genau, wie du aussiehst. Ihr scheiss Fotzen...Â</w:t>
      </w:r>
    </w:p>
    <w:p>
      <w:r>
        <w:t>Â Â Â Â Â Â Â Â  Erst als der Klient A auf den Klienten B zu sprechen gekommen sei, sei ihr klar geworden, dass es um die Situation vom Nachmittag gegangen sei. Sie habe versucht, den Klienten zu beruhigen, was nicht gelungen sei. Sie sei verÃ¤ngstigt in Richtung der Haltestelle B.___ gegangen. Der Klient sei ihr auf Schritt und Tritt gefolgt und habe die Drohungen und Beleidigungen wiederholt. Sie habe dem Klienten laut und deutlich gesagt, dass er Abstand halten solle. Er habe darauf nicht reagiert und abermals seine Drohungen wiederholt. Bei der Haltestelle angekommen, habe sie Ã¼ber das Mobiltelefon die Polizei informiert und unter TrÃ¤nen die Situation erlÃ¤utert. Der Klient sei wÃ¤hrend der ganzen Zeit bedrohlich nahe gewesen (weniger als einen Meter Abstand) und habe lauthals weiter geschimpft. Sie habe die Polizei darÃ¼ber informiert, dass sie von einem Klienten massiv verbal bedroht werde. Die Polizei habe ihr mitgeteilt, dass sie momentan keine Ressourcen habe und die Versicherte auf den nÃ¤chsten Polizeiposten kommen solle. Man habe ihr den Weg dorthin beschrieben. Allerdings sei es ihr in der momentanen Bedrohungssituation nicht mÃ¶glich gewesen, dies aufzunehmen. Sie sei verÃ¤ngstigt und weiterhin auf Schritt und Tritt vom Klienten A verfolgt in Richtung Marktplatz weitergegangen. Um 20.10 Uhr habe sie die SIP-Einsatzleitung angerufen. Diese habe ihr geraten, in ein Restaurant und dort unter Leute zu gehen. Eine SIP-Patrouille sei in der NÃ¤he und kÃ¶nne sie in KÃ¼rze abholen. Sie sei daraufhin in ein nahe gelegenes Restaurant gegangen. Der Klient habe sie bis zum Eingang verfolgt, sei dann aber in Richtung Brunnen weggegangen, wo er sich zu anderen Klienten gesellt und weiter Vodka getrunken habe. Schliesslich sei die SIP-Patrouille ins Restaurant gekommen und habe mit ihr den Vorfall besprochen. Die Patrouille habe sie zurÃ¼ck ins BÃ¼ro gebracht.</w:t>
      </w:r>
    </w:p>
    <w:p>
      <w:r>
        <w:t>4.1.3Â Â  Im Polizeibericht vom 2. August 2009 wird der Vorfall auszugsweise wie folgt beschrieben (Urk. 7/78 S. 2):</w:t>
      </w:r>
    </w:p>
    <w:p>
      <w:r>
        <w:t>Â Â Â Â Â Â Â Â  Die Versicherte habe die Kontakt- und Anlaufstelle an besagtem Tag um 20 Uhr durch den Personaleingang verlassen. Direkt vor der TÃ¼re auf dem Trottoir habe ihr der Angeschuldigte, ein regelmÃ¤ssiger Klient der Kontakt- und Anlaufstelle, gegenÃ¼bergestanden. Er habe die Versicherte mit den Worten bedroht: ÂIch habe 40 Kollegen und die machen Dich und alle anderen kaputtÂ. Danach habe er die Versicherte auf dem Fussweg bis zur Haltestelle verfolgt. Trotz ihrer Aufforderung, sie in Ruhe zu lassen, sei ihr der Angeschuldigte weiter gefolgt beziehungsweise habe er sich stÃ¤ndig in ihrer NÃ¤he aufgehalten und die Versicherte auf Ã¼ble und beleidigende Art beschimpft. Die vÃ¶llig verÃ¤ngstigte und eingeschÃ¼chterte Versicherte habe den Polizeinotruf gewÃ¤hlt. Aufgrund eines zeitweiligen Engpasses an verfÃ¼gbaren Streifenwagenpatrouillen sei sie an die Regionalwache A.___ verwiesen worden. Die Versicherte habe darauf die Einsatzleitung der SIP kontaktiert. Die Ansprechperson habe ihr geraten, sofortigen Schutz in einem nahen Restaurant zu suchen. Vom Angeschuldigten weiter verfolgt, habe sie nachfolgend ein Restaurant betreten. Der Klient habe sich danach in unbekannte Richtung entfernt.</w:t>
      </w:r>
    </w:p>
    <w:p>
      <w:r>
        <w:t>Â Â Â Â Â Â Â Â  Die Versicherte gab anlÃ¤sslich der polizeilichen Befragung (Urk. 7/78 S. 4 oben) weiter an, sie sei aufgrund des besagten Vorfalles vorderhand krankgeschrieben. Die Situation habe ihr sehr zugesetzt. Sie benÃ¶tige Abstand.</w:t>
      </w:r>
    </w:p>
    <w:p>
      <w:r>
        <w:t>4.2Â Â Â Â  Die Versicherte war seit dem 6. August 2009 bei Dr. med. Z.___ in Ã¤rztlicher Behandlung (Urk. 6/74 Ziff. 1). Dr. Z.___ fÃ¼hrte in einem Arztzeugnis vom 7. September 2009 (Urk. 7/74 = Urk. 3/3) aus, sie sei nach ihren Angaben an ihrer Arbeitsstelle von einem drogenabhÃ¤ngigen Klienten tÃ¤tlich angegriffen, bedroht und verfolgt worden (Ziff. 2). Dr. Z.___ fÃ¼hrte im Bericht als Befund psychotraumatologische Schockbefunde mit konsekutiven Problemen Tag und Nacht an. Als Diagnose nannte er psychotraumatologischer Schock nach Ãberfall (Ziff. 4-5). Als Therapie sei der Beizug des spezialisierten Psychiaters, Dr. med. F.___, und einer Psychologin vorgesehen (Ziff. 7a). Seit dem 1. August 2009 habe eine ArbeitsunfÃ¤higkeit von 100 % bestanden. Ab dem 7. September 2009 sei die Wiederaufnahme der Arbeit zu 40 % vorgesehen (Ziff. 8-9).</w:t>
      </w:r>
    </w:p>
    <w:p>
      <w:r>
        <w:rPr>
          <w:b/>
        </w:rPr>
        <w:t>E. 5</w:t>
      </w:r>
    </w:p>
    <w:p>
      <w:r>
        <w:t>5.1Â Â Â Â  Die AdÃ¤quanz zwischen einem Schreckereignis und den nachfolgend aufgetretenen psychischen StÃ¶rungen ist nach der allgemeinen Formel (gewÃ¶hnlicher Lauf der Dinge und allgemeine Lebenserfahrung) zu beurteilen. An den adÃ¤quaten Kausalzusammenhang werden dabei hohe Anforderungen gestellt. Nach der Rechtsprechung besteht die Ã¼bliche und einigermassen typische Reaktion auf solche Ereignisse erfahrungsgemÃ¤ss darin, dass zwar eine Traumatisierung stattfindet, diese aber vom Opfer in aller Regel innert einiger Wochen oder Monate Ã¼berwunden wird (BGE 129 V 177 E. 4-2-4.3, Urteil des Bundesgerichts 8C_522/2007 vom 1. September 2008, E. 4.1).</w:t>
      </w:r>
    </w:p>
    <w:p>
      <w:r>
        <w:t>Â Â Â Â Â Â Â Â  So verneinte das damalige EidgenÃ¶ssische Versicherungsgericht (allerdings in Anwendung der AdÃ¤quanzkriterien von BGE 115 V 139) im Fall einer Versicherten, die auf offener Strasse von einem Unbekannten angegriffen, zu Boden gedrÃ¼ckt und in TÃ¶tungsabsicht gewÃ¼rgt worden war (wobei sie auch kÃ¶rperliche BeeintrÃ¤chtigungen - Schrammen am Hals und Schmerzen in der Lendengegend - erlitt, RKUV 1996 Nr. U 256 S. 215), die AdÃ¤quanz ebenso wie im Fall einer Frau bei einem nÃ¤chtlichen Angriff eines alkoholisierten Mannes mit Beschimpfungen und WÃ¼rgen (Urteil des EidgenÃ¶ssischen Versicherungsgerichts U 390/04 vom 14. April 2005), bei einem Mann, der im Zusammenhang mit seinem GeschÃ¤ft von einem unbekannten Begleiter eines Kunden mit dem Messer bedroht und erpresst worden war (jedoch keine somatischen Verletzungen davontrug, Urteil U 15/00 vom 19. MÃ¤rz 2003) und im Fall einer Spielsalonaufsicht, die nach GeschÃ¤ftsschluss Ã¼berraschend von einem Vermummten mit der Pistole bedroht und (ohne dass sie kÃ¶rperlich angegriffen worden wÃ¤re) zur Geldherausgabe gezwungen worden war (BGE 129 V 177).</w:t>
      </w:r>
    </w:p>
    <w:p>
      <w:r>
        <w:t>Â Â Â Â Â Â Â Â  Im Entscheid des EidgenÃ¶ssischen Versicherungsgerichts U 2/05 vom 4. August 2005 war eine Angestellte gegen 23.20 Uhr bei Arbeitsschluss als Aufsicht in einem Spielsalon von drei maskierten MÃ¤nnern Ã¼berfallen worden. Einer von ihnen schlug mit den FÃ¤usten auf sie ein. Ein weiterer TÃ¤ter richtete die Pistole auf sie. Der Unfallversicherer hatte in jenem Entscheid die Leistungen rund zwei Monate nach dem Ereignis mangels eines adÃ¤quaten Kausalzusammenhangs eingestellt, was vom Gericht geschÃ¼tzt wurde.</w:t>
      </w:r>
    </w:p>
    <w:p>
      <w:r>
        <w:t>Â Â Â Â Â Â Â Â  Bejaht hat das Bundesgericht den adÃ¤quaten Kausalzusammenhang unter anderem in einem Fall, in welchem das weibliche Opfer von einem betrunkenen und mit einem Messer bewaffneten Unbekannten zu sexuellen Handlungen in Form von oralem Geschlechtsverkehr gezwungen worden war (Urteil des EidgenÃ¶ssischen Versicherungsgerichts U 193/06 vom 20. Oktober 2006).</w:t>
      </w:r>
    </w:p>
    <w:p>
      <w:r>
        <w:t>5.2Â Â Â Â  Die Versicherte war am 31. Juli 2009, nachdem sie ihren Arbeitsort um 20 Uhr alleine verlassen hatte, von einem Klienten der Kontakt- und Anlaufstelle, der dort auf sie wartete, massiv beschimpft und verbal bedroht worden. Der Klient verfolgte die Versicherte, die auf der Strasse weiterging, wÃ¤hrend einiger Zeit, wobei er in ihrer unmittelbarer NÃ¤he blieb und seine Drohungen und Beschimpfungen der Versicherten gegenÃ¼ber wiederholte. Diese wandte sich sodann an den Notruf der Polizei, die ihr nicht zur Hilfe kommen konnte. Im weiteren Verlauf begab sie sich in ein Restaurant, wobei der Klient schliesslich die Verfolgung abbrach.</w:t>
      </w:r>
    </w:p>
    <w:p>
      <w:r>
        <w:t>Â Â Â Â Â Â Â Â  Dr. Z.___ diagnostizierte bei der Versicherten einen psychotraumatologischen Schock nach Ãberfall (Urk. 8/74 Ziff. 4). GemÃ¤ss Dr. Z.___ war die Versicherte ab dem 1. August 2009 zunÃ¤chst zu 100 % arbeitsunfÃ¤hig. Die Wiederaufnahme der Arbeit war auf den 7. September 2009 zu einem Pensum von 40 % geplant (Urk. 7/74 Ziff. 8-9).</w:t>
      </w:r>
    </w:p>
    <w:p>
      <w:r>
        <w:t>5.3Â Â Â Â  Dem Vorfall vom 31. Juli 2009 ist eine gewisse EindrÃ¼cklichkeit keineswegs abzusprechen. Es erscheint verstÃ¤ndlich, dass die Versicherte in Angst geriet, der aggressive Klient kÃ¶nnte ihr etwas antun. Dass sie berufsmÃ¤ssig mit randstÃ¤ndigen Menschen zu tun hat, wie die Beschwerdegegnerin im Einspracheentscheid anfÃ¼hrte (Urk. 2 S. 4 E. 3 g), Ã¤ndert an der bedrohlichen Situation wenig. Von Bedeutung ist dagegen, dass die Versicherte vom Klienten entgegen den AusfÃ¼hrungen von Dr. Z.___ im Arztzeugnis vom 7. September 2009 (Urk. 7/74 Ziff. 2) nicht kÃ¶rperlich angegriffen und sie bei dem Vorfall nicht verletzt wurde. Der Klient liess es vielmehr bei Beschimpfungen und Drohungen bewenden. Ein Vergleich mit der zitierten Rechtsprechung des Bundesgerichts ergibt, dass in den angefÃ¼hrten FÃ¤llen durchwegs eine andere QualitÃ¤t der Bedrohung teilweise verbunden mit kÃ¶rperlicher oder sexueller Gewalt gegen das Opfer bestand. Auch sahen sich die Opfer in den FÃ¤llen etwa einer Mehrheit von teils bewaffneten TÃ¤tern gegenÃ¼ber (so im Urteil des Bundesgerichts 8C_522/2007 vom 1. September 2008). Eine mit einem RaubÃ¼berfall vergleichbare Situation bestand vorliegend nicht. So hielt der Klient bei dem Vorfall vom 31. Juli 2009 zwar eine Vodka-Flasche in der Hand, er machte nach Ã¼bereinstimmender Schilderung des Vorfalles aber keine Anstalten, diese etwa als Waffe gegen die Versicherte einzusetzen.</w:t>
      </w:r>
    </w:p>
    <w:p>
      <w:r>
        <w:t>5.4Â Â Â Â  Die BeschwerdefÃ¼hrerin machte geltend, das stattgehabte Schreckereignis sei nicht adÃ¤quat-kausal fÃ¼r langdauernde Beschwerden. Dies heisse aber nicht, dass es nicht fÃ¼r einige Monat psychische Beschwerden verursacht habe (Urk. 1 S. 7 Ziff. 4). Im oben zitierten Entscheid des EidgenÃ¶ssischen Versicherungsgerichts U 2/05 vom 4. August 2005 (Ãberfall durch drei maskierte MÃ¤nner auf eine Angestellte nach Arbeitsschluss in einem Spielsalon) hatte der Unfallversicherer die AdÃ¤quanz rund zwei Monate nach dem Ereignis verneint. Auch im Vergleich mit jenem Entscheid war das Ereignis vom 31. Juli 2009 nach dem gewÃ¶hnlichen Lauf der Dinge und der allgemeinen Lebenserfahrung nicht geeignet, eine lÃ¤ngere Traumatisierung der Versicherten beziehungsweise eine zwischenzeitliche ArbeitsunfÃ¤higkeit und BehandlungsbedÃ¼rftigkeit der Versicherten zu bewirken.</w:t>
      </w:r>
    </w:p>
    <w:p>
      <w:r>
        <w:t>5.5Â Â Â Â  Zusammenfassend ist der adÃ¤quate Kausalzusammenhang zwischen dem Ereignis und allfÃ¤llig in der Folge aufgetretenen Beschwerden zu verneinen, soweit es nicht bereits an einem Unfall im Rechtssinne fehlt. Die Beschwerdegegnerin hat ihre Leistungspflicht fÃ¼r die Folgen des Ereignisses vom 31. Juli 2009 mangels eines adÃ¤quaten Kausalzusammenhangs zu Recht verneint.</w:t>
      </w:r>
    </w:p>
    <w:p>
      <w:r>
        <w:t>Â Â Â Â Â Â Â Â  Der angefochtene Einspracheentscheid vom 22. Februar 2010 erweist sich daher als rechtens, was zur Abweisung der Beschwerde fÃ¼hrt.</w:t>
      </w:r>
    </w:p>
    <w:p>
      <w:r>
        <w:t>Das Gericht erkennt:</w:t>
      </w:r>
    </w:p>
    <w:p>
      <w:r>
        <w:t>1.Â Â Â Â Â Â Â Â  Die Beschwerde wird abgewiesen.</w:t>
      </w:r>
    </w:p>
    <w:p>
      <w:r>
        <w:t>2.Â Â Â Â Â Â Â Â  Das Verfahren ist kostenlos.</w:t>
      </w:r>
    </w:p>
    <w:p>
      <w:r>
        <w:t>3.Â Â Â Â Â Â Â Â  Zustellung gegen Empfangsschein an:</w:t>
      </w:r>
    </w:p>
    <w:p>
      <w:r>
        <w:t>- ProgrÃ¨s Versicherungen AG</w:t>
      </w:r>
    </w:p>
    <w:p>
      <w:r>
        <w:t>- X.___</w:t>
      </w:r>
    </w:p>
    <w:p>
      <w:r>
        <w:t>- Y.___</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