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UV.2010.00081 vom 28. Mai 2010</w:t>
      </w:r>
    </w:p>
    <w:p>
      <w:r>
        <w:t>ZH Sozialversicherungsgericht, 2010-05-28, DE</w:t>
      </w:r>
    </w:p>
    <w:p>
      <w:r>
        <w:rPr>
          <w:b/>
        </w:rPr>
        <w:t xml:space="preserve">Quelle: </w:t>
      </w:r>
      <w:r>
        <w:t>https://mcp.opencaselaw.ch/entscheid/zh_sozialversicherungsgericht_UV.2010.00081</w:t>
      </w:r>
    </w:p>
    <w:p>
      <w:r>
        <w:t>FR: ZH_SOZIALVERSICHERUNGSGERICHT UV.2010.00081 du 28 mai 2010</w:t>
      </w:r>
    </w:p>
    <w:p>
      <w:r>
        <w:t>IT: ZH_SOZIALVERSICHERUNGSGERICHT UV.2010.00081 del 28 maggio 2010</w:t>
      </w:r>
    </w:p>
    <w:p>
      <w:pPr>
        <w:pStyle w:val="Heading2"/>
      </w:pPr>
      <w:r>
        <w:t>Erwägungen</w:t>
      </w:r>
    </w:p>
    <w:p>
      <w:r>
        <w:rPr>
          <w:b/>
        </w:rPr>
        <w:t>E. 3</w:t>
      </w:r>
    </w:p>
    <w:p>
      <w:r>
        <w:t>3.1Â Â Â Â  GemÃ¤ss Schadensmeldung vom 13. Oktober 2009 (Urk. 7/1/1) schlug der BeschwerdefÃ¼hrer am 18. September 2009 unter Zuhilfenahme eines etwa drei Meter langen Astes NÃ¼sse von einem Baum, wozu er mehrmals in die HÃ¶he sprang und gleichzeitig nach den NÃ¼ssen schlug. Infolge des Beschleunigungsvorganges beim Zuschlagen ohne festen Boden unter den FÃ¼ssen hÃ¤tten sich etwa eine Stunde spÃ¤ter heftige RÃ¼ckenschmerzen mit Ausstrahlung in die linke Schulter und bis zum linken HandrÃ¼cken eingestellt (Urk. 7/1/2).</w:t>
      </w:r>
    </w:p>
    <w:p>
      <w:r>
        <w:t>3.2Â Â Â Â  Dr. Z.___ diagnostizierte mit Bericht vom 26. Oktober 2009 (Urk. 7/6) ein Zervikobrachialsyndrom ohne neurologische AusfÃ¤lle. GemÃ¤ss Angaben des BeschwerdefÃ¼hrers habe dieser beim Landen eine Reklination und Flexion der HalswirbelsÃ¤ule (HWS) erlitten, wobei es nach etwa einer Stunde zu Schmerzen mit Ausstrahlung in die Schulter und den linken HandrÃ¼cken gekommen sei. Der Arzt liess die Frage nach einer ArbeitsunfÃ¤higkeit unbeantwortet.</w:t>
      </w:r>
    </w:p>
    <w:p>
      <w:r>
        <w:t>3.3Â Â Â Â  Mit Schreiben vom 26. Februar 2010 (Urk. 7/16 S. 2) zu HÃ¤nden des BeschwerdefÃ¼hrers erklÃ¤rte Dr. Z.___, aufgrund der anamnestischen Angaben zum Unfallhergang, dem Auftritt der Beschwerden nach etwa einer Stunde und den klinischen Befunden hÃ¤tte ebenso gut von einem kraniozervikalen Beschleunigungstrauma oder von einer HWS-Distorsion gesprochen werden kÃ¶nnen. Das relativ rasche Abheilen der Beschwerden sei seines Erachtens eher als Hinweis fÃ¼r eine traumatische Ursache der Nackenprobleme zu interpretieren. Er denke, dass degenerative Beschwerden hartnÃ¤ckiger gewesen wÃ¤ren und eine lÃ¤ngere Heilungsdauer zur Folge gehabt hÃ¤tten.</w:t>
      </w:r>
    </w:p>
    <w:p>
      <w:r>
        <w:t>3.4Â Â Â Â  Entgegen der Ansicht des BeschwerdefÃ¼hrers kann im Ablauf des Ereignisses vom 18. September 2009 keinerlei ÂprogrammwidrigeÂ KÃ¶rperbewegung (Erw. 1.1.3) erblickt werden. Der Beschleunigungsvorgang beim Zuschlagen ohne festen Boden unter den FÃ¼ssen (Erw. 3.1) stellt jedenfalls keine solche Bewegung dar, sondern war im Gegenteil gerade beabsichtigt. Zudem lassen sich in der zeitnahen Dokumentation (Erw. 3.1 - 3.3) weder Hinweise auf einen Ã¤usseren Faktor, welcher das Normalmass an Umwelteinwirkung Ã¼berstiegen hÃ¤tte (vgl. Erw. 1.1.2), noch dafÃ¼r finden, dass der BeschwerdefÃ¼hrer gestrauchelt oder gestÃ¼rzt wÃ¤re. Erst anlÃ¤sslich der Beschwerdeerhebung machte der BeschwerdefÃ¼hrer geltend, er hÃ¤tte mittels Abwehr- beziehungsweise Auffangbewegung einen Sturz vermeiden mÃ¼ssen (Erw. 2). Solches findet jedoch, wie soeben ausgefÃ¼hrt, in der Dokumentation keinerlei StÃ¼tze. Kommt im Rahmen der BeweiswÃ¼rdigung im Sinne der Beweismaxime der ÂAussage der ersten StundeÂ aufgrund der zeitlichen NÃ¤he zum Ereignis grÃ¶sseres Gewicht zu als spÃ¤teren Darstellungen, die bewusst oder unbewusst von nachtrÃ¤glichen Ãberlegungen aus versicherungsrechtlicher oder anderer Art beeinflusst sein kÃ¶nnen (BGE 121 V 47 Erw. 1a, 115 V 143 Erw. 8c mit Hinweis), so ist eine Programmwidrigkeit wÃ¤hrend des Ereignisses vom 18. September 2009 nicht Ã¼berwiegend wahrscheinlich.</w:t>
      </w:r>
    </w:p>
    <w:p>
      <w:r>
        <w:t>Â Â Â Â Â Â Â Â  Selbst wenn - was sich der zeitnahen Unfallbeschreibung jedoch nicht entnehmen lÃ¤sst - der BeschwerdefÃ¼hrer nach dem Sprung mit den FÃ¼ssen hart auf dem Boden aufgeschlagen hÃ¤tte, stellte dies rechtsprechungsgemÃ¤ss keinen Vorgang aussergewÃ¶hnlicher Art dar (vgl. Urteil des Bundesgericht vom 30. November 2009 i.S. Z., 8C_718/2009, Erw. 5 mit Hinweisen).</w:t>
      </w:r>
    </w:p>
    <w:p>
      <w:r>
        <w:t>4.Â Â Â Â Â Â  Mithin hat die Beschwerdegegnerin zu Recht einen Leistungsanspruch des BeschwerdefÃ¼hrers verneint.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