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UV.2010.00077 vom 18. November 2011</w:t>
      </w:r>
    </w:p>
    <w:p>
      <w:r>
        <w:t>ZH Sozialversicherungsgericht, 2011-11-18, DE</w:t>
      </w:r>
    </w:p>
    <w:p>
      <w:r>
        <w:rPr>
          <w:b/>
        </w:rPr>
        <w:t xml:space="preserve">Quelle: </w:t>
      </w:r>
      <w:r>
        <w:t>https://mcp.opencaselaw.ch/entscheid/zh_sozialversicherungsgericht_UV.2010.00077</w:t>
      </w:r>
    </w:p>
    <w:p>
      <w:r>
        <w:t>FR: ZH_SOZIALVERSICHERUNGSGERICHT UV.2010.00077 du 18 novembre 2011</w:t>
      </w:r>
    </w:p>
    <w:p>
      <w:r>
        <w:t>IT: ZH_SOZIALVERSICHERUNGSGERICHT UV.2010.00077 del 18 novembre 2011</w:t>
      </w:r>
    </w:p>
    <w:p>
      <w:pPr>
        <w:pStyle w:val="Heading2"/>
      </w:pPr>
      <w:r>
        <w:t>Erwägungen</w:t>
      </w:r>
    </w:p>
    <w:p>
      <w:r>
        <w:rPr>
          <w:b/>
        </w:rPr>
        <w:t>E. 3</w:t>
      </w:r>
    </w:p>
    <w:p>
      <w:r>
        <w:t>3.1Â Â Â Â  Vorerst ist zu klÃ¤ren, ob die im Herbst 2009 geklagten Beschwerden (Nacken- und Schulterschmerzen mit Ausstrahlung in die rechte Schulter, tÃ¤gliche Kopfschmerzen mit BenommenheitsgefÃ¼hl und attackenartiger VerstÃ¤rkung Ã¼ber mehrere Stunden mit Doppelsehen, Licht und LÃ¤rmempfindlichkeit, SchwindelgefÃ¼hl, Ãbelkeit, reduzierte Belastbarkeit, KonzentrationsstÃ¶rung und SchweissausbrÃ¼che; Bericht von Dr. O.___ vom 9. September 2008, Urk. 8/M16; Bericht von Dr. C.___ vom 13. November 2008, Urk. 8/M17; neurologisches Gutachten von Dr. P.___ vom 26. August 2009, Urk. 8/M19 S. 8) mit einem natÃ¼rlich unfallkausalen, organisch objektiv ausgewiesenen Gesundheitsschaden zu erklÃ¤ren sind, bei dem die AdÃ¤quanz als rechtliche Eingrenzung der sich aus dem natÃ¼rlichen Kausalzusammenhang ergebenden Haftung des Unfallversicherers praktisch keine Rolle spielt (BGE 134 V 112 E. 2.1).</w:t>
      </w:r>
    </w:p>
    <w:p>
      <w:r>
        <w:t>Â Â Â Â Â Â Â Â  Der BeschwerdefÃ¼hrer macht dazu geltend, es sei davon auszugehen, dass organische Unfallfolgen vorlÃ¤gen. Und zwar sei es nicht zutreffend, dass beim Unfall kein Kopfanprall erfolgt sei. Es seien beim Unfall alle Airbags (von vorn, von oben, und seitlich) explodiert und es hÃ¤tten sich die SchneidezÃ¤hne gelÃ¶st. Ausserdem hÃ¤tten die Ãrzte der Klinik L.___ VerÃ¤nderungen der WirbelsÃ¤ule festgestellt und es seien mehrfach SehstÃ¶rungen aktenkundig. Dr. P.___ respektive die Beschwerdegegnerin hÃ¤tten es unterlassen, die Bilddokumentation und einen erlÃ¤uternden Bericht des Chefarztes der Klinik L.___ einzuholen sowie die vom Neuropsychologen N.___ empfohlene neuroophtalmologische AbklÃ¤rung vorzunehmen. Weiter seien Untersuchungen zur AbklÃ¤rung einer HirnschÃ¤digung unerlÃ¤sslich (Urk. 1 S. 6 ff. Ziff. 73 mit Verweis auf Ziff. 13, 15, 19, 22, 25, 33-34, 36, 44, 47, 49, 68).</w:t>
      </w:r>
    </w:p>
    <w:p>
      <w:r>
        <w:t>3.2Â Â Â Â</w:t>
      </w:r>
    </w:p>
    <w:p>
      <w:r>
        <w:t>3.2.1Â Â Â Â Â Â Â Â  Objektivierbare Befunde mit organischem Substrat im Sinne der Rechtsprechung sind Ergebnisse, die reproduzierbar sind und von der Person des Untersuchenden und den Angaben des Patienten unabhÃ¤ngig sind. WÃ¼rde auf Ergebnisse klinischer Untersuchungen abgestellt, so wÃ¼rde fast in allen FÃ¤llen ein organisches Substrat namhaft gemacht, das eine AdÃ¤quanzprÃ¼fung als nicht erforderlich erscheinen liesse. Von organisch objektiv ausgewiesenen Unfallfolgen kann erst dann gesprochen werden, wenn die erhobenen Befunde mit apparativen/bildgebenden AbklÃ¤rungen bestÃ¤tigt werden. Diese Untersuchungsmethoden mÃ¼ssen zudem wissenschaftlich anerkannt sein (Urteile des Bundesgerichts 8C_806/2007 vom 7. August 2008 E. 8.2 und 8C_343/2010 vom 31. Mai 2010 E. 3.2 je mit Hinweisen).</w:t>
      </w:r>
    </w:p>
    <w:p>
      <w:r>
        <w:t>3.2.2Â Â  Die nach dem Unfall von Dr. C.___ am 17. September 2007 erstellten RÃ¶ntgenaufnahmen der HWS ap/seitlich und eine Densaufnahme transbuccal ergaben unauffÃ¤llige ossÃ¤re Befunde (Urk. 8/M1, Urk. 8/M2 S. 2). Auch das am 5. Dezember 2007 vom radiodiagnostischen Institut Winterthur erstellte MRI zeigte lediglich diskrete degenerative VerÃ¤nderungen der Segmente C3-C6 ohne traumatisch bedingte LÃ¤sionen (Urk. 8/M4). Die funktionelle Untersuchung mittels BildverstÃ¤rker anlÃ¤sslich der ambulanten Voruntersuchung in der Klinik L.___ vom 29. Februar 2008 ergab gemÃ¤ss dem Bericht vom 7. MÃ¤rz 2008 eine Retroposition von C5 gegenÃ¼ber C6 in maximaler Reklination bei 25 % (Urk. 8/M11 S. 2). Jedoch ist ein solcher, in der funktionellen Untersuchung erhobener Befund nicht dazu geeignet, mit dem hier massgeblichen Beweismass der Ã¼berwiegenden Wahrscheinlichkeit zu belegen, dass er durch den Unfall vom 13. September 2007 (mindestens teilursÃ¤chlich) verursacht wurde. Insbesondere wurde im Austrittsbericht der Rehaklinik L.___ vom 13. Juni 2008 nicht mehr der Befund Retroposition von C5 gegenÃ¼ber C6, sondern eine segmentale HypermobilitÃ¤t C5/6 aufgefÃ¼hrt und die dortigen Ãrzte befanden, die vom BeschwerdefÃ¼hrer beschriebenen Beschwerden seien im Zusammenhang mit segmentalen HWS-Dysfunktionen vor allem hochcervikal (C0-C2) mit sekundÃ¤rer tendomyotischer Mitbeteiligung der Nacken- und SchultergÃ¼rtelmuskulatur sowie segmentaler HypermobilitÃ¤t HÃ¶he C5/6 zu sehen (Urk. 8/M13 S. 1 f.). Die ausschliesslich bei maximaler Reklination gezeigte Retroposition C5 zu C6 ist damit in einer (der HypermobilitÃ¤t zugrundeliegenden) BandlaxitÃ¤t und nicht in einer traumatisch bedingten Verschiebung der Wirbel begrÃ¼ndet, wie dies der BeschwerdefÃ¼hrer anzunehmen scheint (Urk. 1 S. 9 in Verbindung mit S. 17). Dies ist umso wahrscheinlicher, als im MRI vom 5. Dezember 2007 in aufrechter Haltung (ohne Reklination) bei den Wirbeln C5 und C6 keine Retroposition festgestellt und degenerative SchÃ¤digungen der Wirbel C3 bis C6 abgebildet worden sind (Urk. 8/M4). Hinzu kommt, dass der BeschwerdefÃ¼hrer bereits in den Jahren 1972, 1975 und 1995 UnfÃ¤lle mit Beteiligung des Kopfes oder der HalswirbelsÃ¤ule erlitten hatte und er vor dem Unfall vom 13. September 2007 wegen Nackenbeschwerden in Behandlung gestanden hatte (Bericht von Dr. C.___ vom 17. September 2007, Urk. 8/M2 S. 2). Eine SchÃ¤digung mit organischem Substrat an der HWS durch den Unfall vom 13. September 2007 ist damit nicht Ã¼berwiegend wahrscheinlich. Sodann hatten die belastungsabhÃ¤ngigen Schulterschmerzen rechts schon vor dem Unfall vom 13. September 2007 bestanden, und zwar seit einer Verletzung der rechten Schulter bei einem Motorradunfall im Jahr 2001 (Urk. 8/M19 S. 8 f.). Eine zusÃ¤tzliche/erneute SchÃ¤digung der rechten Schulter ist ebenfalls nicht ausgewiesen und wird auch nicht behauptet.</w:t>
      </w:r>
    </w:p>
    <w:p>
      <w:r>
        <w:t>Â Â Â Â Â Â Â Â  Auch dass beim BeschwerdefÃ¼hrer eine durch das Unfallereignis vom 13. September 2007 verursachte gravierendere Hirnverletzung im Sinne einer organisch nachweisbaren SchÃ¤digung vorliegt, ist nicht Ã¼berwiegend wahrscheinlich. In keinem der Arztberichte wurde die Diagnose oder Differentialdiagnose einer Contusio cerebri oder auch nur einer Commotio cerebri oder einer leichten traumatischen Hirnverletzung (Mild Traumatic Brain Injury, MTBI) aufgefÃ¼hrt. Es hatte offenbar kein Anlass bestanden, im Hinblick auf eine unfallbedingte Hirnverletzung weitere AbklÃ¤rung vorzunehmen, zumal ein erheblicher Kopfanprall nicht ausgewiesen ist und von den Airbags abgewendet wurde. Eine bildgebend feststellbare Hirnverletzung durch den Zusammenstoss des Kopfes mit den Airbags liegt ausserhalb des Wahrscheinlichen, selbst wenn sich dadurch die Zahnimplantate der oberen Front lockerten und leichte AbschÃ¼rfungen im Gesicht erfolgten, wie der BeschwerdefÃ¼hrer gegenÃ¼ber Dr. O.___ anlÃ¤sslich der neurologischen Untersuchung vom 25. August 2008 angab (Bericht vom 9. September 2009, Urk. 8/M16 S. 1). Denn zu keinem Zeitpunkt nach dem Unfall sind BewusstseinsstÃ¶rungen dokumentiert (Urk. 8/M2 S. 1) und auch die neurologischen AbklÃ¤rungen ergaben keine auf eine Hirnverletzung hinweisenden Befunde (Urk. 8/M2 S. 2, Urk. 8/M16, Urk. 8/M19 S. 11 f. und S. 15 f.), was angesichts des Unfallhergangs (dazu vgl. ErwÃ¤gung 4.2 hernach) denn auch nicht erstaunt. Schliesslich lÃ¤sst auch das Ergebnis der neuropsychologischen AbklÃ¤rung vom 28. Juli 2008, die eine minimale neuropsychologische FunktionsschwÃ¤che aufzeigte, die der Neuropsychologe N.___ im Rahmen der kÃ¶rperlichen Schmerzempfindungen interpretierte (Urk. 8/M14 S. 4), keinen anderen Schluss zu. Auch aus der Empfehlung des Neuropsychologen, bezÃ¼glich der visuellen Symptomatik eine neuroophthalmologische AbklÃ¤rung durchzufÃ¼hren, kann der BeschwerdefÃ¼hrer (Urk. 1 S. 8) nichts zu seinen Gunsten ableiten. Die Sehbeschwerden waren bei der Erstbehandlung vom 17. September 2007, mithin vier Tage nach dem Unfall noch nicht aufgetreten (Urk. 8/M2 S. 1). Diese stellten sich gemÃ¤ss den Angaben des BeschwerdefÃ¼hrers gegenÃ¼ber den Ãrzten der Klinik L.___ zusammen mit Unruhe, Licht- und LÃ¤rmempfindlichkeit erst im Weiteren Verlauf ein (Konsiliarbericht vom 7. MÃ¤rz 2008, Urk. 8/M11 S. 3). Die visuellen Symptome erinnerten die Ãrzte der Klinik L.___ zudem an die Symptome einer MigrÃ¤ne (Urk. 8/M13 S. 2), wovon auch der Neurologe Dr. O.___ im Bericht vom 9. September 2008 (Urk. 8/M16 S. 2) und der neurologische Gutachter Dr. P.___ im Gutachten vom 26. August 2009 ausgingen, wobei letzterer das MigrÃ¤nesymptom einer SehstÃ¶rung im Rahmen der von ihm gestellten Diagnose eines Kopfschmerzes bei MedikamentenÃ¼bergebrauch (MOH; ICHD-II-Kode 8.2) interpretierte (Urk. 8/M19 S. 14). Von keinem der Ãrzte wurde eine unfallbedingte HirnschÃ¤digung als Grund fÃ¼r die Sehbeschwerden vermutet oder auch nur als MÃ¶glichkeit erwÃ¤hnt.</w:t>
      </w:r>
    </w:p>
    <w:p>
      <w:r>
        <w:t>Â Â Â Â Â Â Â Â  Im Ãbrigen stellen VerhÃ¤rtungen und Verspannungen der Muskulatur, eine Druckdolenz im Nacken sowie eine EinschrÃ¤nkung der HWS-Beweglichkeit, wie sie auch beim BeschwerdefÃ¼hrer teilweise vorlagen/vorliegen, rechtsprechungsgemÃ¤ss kein klar ausgewiesenes organisches Substrat der Beschwerden dar (Urteile des Bundesgerichts 8C_669/2010 vom 27. Oktober 2010 E. 3.3 und U 328/06 vom 25. Juli 2007 E. 5.2 je mit Hinweisen). Ein solches konnte damit beim BeschwerdefÃ¼hrer nicht nachgewiesen werden. Von weiteren, namentlich apparativen AbklÃ¤rungen sind nach dem Gesagten keine anderen oder neuen Erkenntnisse zur Frage unfallbedingter organisch nachweisbarer SchÃ¤digungen zu erwarten, weshalb davon abzusehen ist (antizipierte BeweiswÃ¼rdigung; BGE 124 V 94 E. 4b; 122 V 1627 E. 1d).</w:t>
      </w:r>
    </w:p>
    <w:p>
      <w:r>
        <w:t>3.3Â Â Â Â  Bei dieser Ausgangslage und aufgrund der - wie sich nachfolgend erweisen wird - zu verneinenden AdÃ¤quanz kann auf die KlÃ¤rung der Frage nach der natÃ¼rlichen KausalitÃ¤t zwischen den bei der Leistungseinstellung per Ende September 2009 geklagten Kopf- und Nackenbeschwerden und dem Unfall vom 13. September 2007, zu welcher Dr. P.___ im Gutachten vom 26. August 2009 Stellung genommen hat (Urk. 8/M19 S. 13 ff.), verzichtet werden (vgl. Urteil des Bundesgerichts 8C_349/2009 vom 17. August 2009 E. 4). Weitere Beweiserhebungen zur natÃ¼rlichen KausalitÃ¤t und ErwÃ¤gungen zu den vom BeschwerdefÃ¼hrer gegen das Gutachten von Dr. P.___ vorgebrachten RÃ¼gen erÃ¼brigen sich damit.</w:t>
      </w:r>
    </w:p>
    <w:p>
      <w:r>
        <w:rPr>
          <w:b/>
        </w:rPr>
        <w:t>E. 4</w:t>
      </w:r>
    </w:p>
    <w:p>
      <w:r>
        <w:t>4.1Â Â Â Â  Die AdÃ¤quanz der UnfallkausalitÃ¤t ist mangels einer (dominanten) psychischen Erkrankung (vgl. dazu BGE 123 V 98, BGE 115 V 133) nach der fÃ¼r Schleudertraumen der HWS und SchÃ¤del-Hirntraumen ohne nachweisbare FunktionsausfÃ¤lle geltenden Rechtsprechung zu beurteilen (BGE 134 V 130 E. 10.3; Urteil des Bundesgerichts 8C_890/2010 vom 28. MÃ¤rz 2011 E. 4.1), die nach der in BGE 117 V 359 begrÃ¼ndeten Rechtsprechung des Bundesgerichts in analoger Anwendung der Methode zu erfolgen hat, wie sie fÃ¼r psychische StÃ¶rungen nach einem Unfall entwickelt worden ist (vgl. BGE 123 V 98 E. 3b, 122 V 415 E.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Bundesgericht in seiner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 3b, 1998 Nr. U 272 S. 173 E. 4a; BGE 117 V 359 E. 5d/aa und 367 E. 6a).</w:t>
      </w:r>
    </w:p>
    <w:p>
      <w:r>
        <w:t>4.2Â Â Â Â  Die Schwere des Unfalles ist ausgehend vom (objektiv erfassbare) Unfallereignis (BGE 134 V 109 E. 10.1) aufgrund des augenfÃ¤lligen Geschehensablaufs mit den sich dabei entwickelten KrÃ¤ften zu bestimmen (SVR 2008 UV Nr. 8 S. 26, E. 5.3.1 [U 2/07]; zum Ganzen: Urteil des Bundesgerichts 8C_177/2009 vom 12. August 2009 E. 7.1). Beim Unfall vom 13. September 2007 war der BeschwerdefÃ¼hrer dabei, als Lenker eines Porsches ein vor ihm fahrendes Fahrzeug zu Ã¼berholen, als er kurz vor dem Einschwenken zurÃ¼ck in die eigene Fahrbahn ins Schleudern geriet und das Heck des Porsches von hinten links seitlich nach vorne ausbrach. Als sein Auto quer auf der Gegenfahrbahn stand, prallte ein entgegenkommender Personenwagen (Mazda) frontal in die linke Seite des Hecks des Porsches, so dass sich dessen Airbags Ã¶ffneten, sich das hintere linke Rad lÃ¶ste und zu einem Gesamtschaden von Euro 65'000.-- beziehungsweise zum Totalschaden des Porsches fÃ¼hrte (Urk. 1 S. 6, Urk. 3/2-3, Urk. 8/G3, Urk. 8/G4, Urk. 8/G5 S. 3, Urk. 8/M11 S. 3). Der BeschwerdefÃ¼hrer war nach eigenen Angaben mit etwa 70 km/h unterwegs gewesen. Die Geschwindigkeit des beteiligten Mazdas kurz vor dem Aufprall ist nicht bekannt, ebenso wenig ob der Mazda-Fahrer noch bremsen konnte oder unvermittelt auf den Porsche auffuhr. UnabhÃ¤ngig davon stellt das Ereignis vom 13. September 2007 mit Blick auf die hÃ¶chstrichterliche Kasuistik (vgl. etwa die Zusammenstellung im Urteil des Bundesgerichts 8C_996/2010 vom 14. MÃ¤rz 2011 E. 7.2) entgegen der Ansicht des BeschwerdefÃ¼hrers (Urk. 1 S. 22) jedenfalls keinen besonders schweren Unfall und auch keinen mittelschweren im Grenzbereich zu den schweren UnfÃ¤llen liegenden, sondern maximal einen mittelschweren Unfall im mittleren Bereich dar. Das Bundesgericht qualifizierte etwa jene UnfÃ¤lle noch als mittelschwer im mittleren Bereich, bei denen ein Fahrzeug einen Lastwagen beim Ãberholen touchierte und sich Ã¼berschlug (Urteil des Bundesgerichts 8C_743/2007 vom 14. Januar 2008 Sachverhalt und E. 3) und ein Fahrzeug mit einer Geschwindigkeit von zirka 90 km/h frontal in einen stehenden Personenwagen prallte (Urteil des Bundesgerichts 8C_786/2009 vom 4. Januar 2010 E. 4.6.2). Auch jener Unfall wurde als mittelschwer im mittleren Bereich eingestuft, bei dem sich das Fahrzeug bei einer Geschwindigkeit von zirka 90 km/h auf einer Autobahn Ã¼ber eine Mittelleitplanke hinweg Ã¼berschlug, die versicherte Person hinausgeschleudert wurde, und der Wagen mit Totalschaden auf der Gegenfahrbahn auf dem Dach zu liegen kam (Urteil des EidgenÃ¶ssischen Versicherungsgerichts U 492/06 vom 16. Mai 2007 E. 4.2; vgl. auch Urteil des Bundesgerichts 8C_915/2008 vom 11. September 2009 E. 5.1). Vor diesem Hintergrund rechtfertigen auch der Totalschaden des Porsches und das Abfallen des hinteren linken Rades keine andere Qualifizierung, da der vordere Teil des Porsches mit der Personenkabine weitgehend unversehrt blieb und die Unfallwagen weder umkippten noch sich Ã¼berschlugen und auch keine weitere Kollision mit allfÃ¤lligen umliegenden GegenstÃ¤nden erfolgte.Â</w:t>
      </w:r>
    </w:p>
    <w:p>
      <w:r>
        <w:t>4.3Â Â Â Â  Die AdÃ¤quanz des Kausalzusammenhanges kann bei einem mittelschweren Unfall im mittleren Bereich rechtsprechungsgemÃ¤ss nur dann bejaht werden, wenn drei der sieben AdÃ¤quanzkriterien (vgl. ErwÃ¤gung 4.1 hiervor) erfÃ¼llt sind oder eines besonders ausgeprÃ¤gt vorliegt (SVR 2010 UV Nr. 25 S. 100 E. 4.5 [8C_897/2009]; Urteil des Bundesgerichts 8C_996/2010 vom 14. MÃ¤rz 2011 E. 7.3).</w:t>
      </w:r>
    </w:p>
    <w:p>
      <w:r>
        <w:t>4.4Â Â Â Â  Der Unfall vom 13. September 2007 ereignete sich weder unter besonders dramatischen BegleitumstÃ¤nden, noch war er von besonderer EindrÃ¼cklichkeit im Sinne der Rechtsprechung, denn er war auf das Ausbrechen des Hecks und die seitliche Heckkollision beschrÃ¤nkt.</w:t>
      </w:r>
    </w:p>
    <w:p>
      <w:r>
        <w:t>Â Â Â Â Â Â Â Â  Auch das Kriterium der Schwere oder besonderen Art der erlittenen Verletzungen ist zu verneinen. Das Bundesgericht hat im BGE 134 V 109 E. 10.2.2 seine Rechtsprechung bestÃ¤tigt, wonach die Diagnose einer HWS-Distorsion fÃ¼r sich allein zur Bejahung dieses Kriteriums nicht genÃ¼gt. Es bedarf hiezu einer besonderen Schwere der fÃ¼r das Schleudertrauma typischen Beschwerden oder besonderer UmstÃ¤nde, welche das Beschwerdebild beeinflussen kÃ¶nnen (SVR 2007 UV Nr. 26 S. 86 [U 339/06], E. 5.3; RKUV 2005 Nr. U 549 S. 236 [U 380/04] E. 5.2.3 mit Hinweisen), wobei auch erhebliche Verletzungen, welche sich die versicherte Person neben dem Schleudertrauma beim Unfall zugezogen hat, bedeutsam sein kÃ¶nnen. Zwar geht die Rechtsprechung davon aus, dass nach der allgemeinen Lebenserfahrung pathologische ZustÃ¤nde nach HWS-Verletzungen bei erneuter Traumatisierung ausserordentlich stark exazerbieren kÃ¶nnen und eine HWS-Distorsion, welche eine bereits durch einen frÃ¼heren Unfall erheblich vorgeschÃ¤digte WirbelsÃ¤ule trifft, speziell geeignet ist, die "typischen" Symptome hervorzurufen (SVR 2009 UV Nr. 30 S. 105, [8C_413/2008] E. 6.3.2), so dass dann das Kriterium der Verletzung besonderer Art erfÃ¼llt wÃ¤re (Urteile des Bundesgerichts 8C_726/2010 vom 19. November 2010 E. 4.1.2.2 und 8C_266/2008 vom 22. August 2008 E. 4.2.3 je mit Hinweisen). Beim Unfall vom 13. September 2007 lag jedoch keine durch einen frÃ¼heren Unfall verursachte erhebliche HWS-VorschÃ¤digung vor. Die beim BeschwerdefÃ¼hrer ausgewiesenen pathologischen ZustÃ¤nde an der HWS waren degenerativer Art und in nur diskreter AusprÃ¤gung vorhanden (Urk. 8/M4). Ausserdem hatte sich der letzte Unfall mit HWS-/Kopf-Beteiligung rund 12 Jahre (1995, Urk. 8/M2 S. 1) vor dem hier zu beurteilenden Unfall ereignet und der BeschwerdefÃ¼hrer war wieder uneingeschrÃ¤nkt arbeitsfÃ¤hig und sportlich aktiv gewesen (Motorradsport, Mountain-Biking; Urk. 8/M7, Urk. 8/M8 S. 1). Des Weiteren stellen die neben dem Schleudertrauma erlittenen Verletzungen (BWS-Distorsion ohne erhebliche Beschwerden im Verlauf, Urk. 8/M1, Urk. 8/M13 S. 4; unklare Traumatisierung des erheblich vorgeschÃ¤digten rechten Knies, Urk. 8/M7; Lockerung der Schneidezahn-Implantate, Urk. 8/MZ2.1 S. 2) keine erheblichen Verletzungen dar, zumal die Zahnimplantate nicht ersetzt werden mussten und das rechte Knie nach dem Unfall keine offene Wunde, keine Fraktur und keine neuen SchÃ¤digungen aufwies (Urk. 8/M7-9).</w:t>
      </w:r>
    </w:p>
    <w:p>
      <w:r>
        <w:t>Â Â Â Â Â Â Â Â  Das Kriterium der notwendigen fortgesetzt spezifischen Ã¤rztlichen Behandlung bis Fallabschluss, durch welche die versicherte Person eine (durch die Ã¼brigen Kriterien nicht abgedeckte, sich allein durch die Behandlungen ergebenden) zusÃ¤tzliche erhebliche Belastung erfahren hat (BGE 134 V 128 E. 10.2.3; Urteil des Bundesgerichts 8C_340/2007 vom 12. Juni 2008 E. 5.3.3), ist ebenfalls nicht erfÃ¼llt. Nebst dem stationÃ¤ren Aufenthalt in der Klinik L.___ vom 7. bis 31. Mai 2008 (Urk. 8/M13) bestand die Behandlung der Nacken- und Kopfbeschwerden hauptsÃ¤chlich in als nicht besonders belastend zu qualifizierender medikamentÃ¶ser Therapie und Physiotherapie sowie versuchsweise in Akupunktur (Urk. 8/M1, Urk. 8/M5 S. 1, Urk. 8/M6). GegenÃ¼ber Dr. P.___ gab der BeschwerdefÃ¼hrer anlÃ¤sslich der Untersuchung vom 25. August 2009 (Urk. 8/M19 S. 3) zudem an, dass er inzwischen keine medizinischen Therapien mehr habe (Urk. 8/M19 S. 10). Die Behandlung des rechten Knies beschrÃ¤nkte sich vorerst ebenfalls auf eine konservative Behandlung. Ausserdem ist sie nicht lÃ¤nger als bis zur rechtskrÃ¤ftigen Einstellung der Leistungen per Ende 2007 (Urk. 8/G8) als unfallbedingt zu betrachten. Die spÃ¤teren Kniebehandlungen, insbesondere die im FrÃ¼hjahr 2008 geplanten operativen Massnahmen, deren Indikation sich ausschliesslich aufgrund der vorbestehenden degenerativen SchÃ¤den ergab (Urk. 8/M7-9), fallen hier ausser Betracht. Auch die Zahnbehandlung war nicht fortgesetzt bis Fallabschluss belastend, sondern beschrÃ¤nkte sich auf eine Parodontaloperation (Urk. 8/MZ2.1 S. 2, Urk. 8/MZ2.3, Urk. 8/MZ4). Fortbestehende unfallbedingte Zahn(fleisch)beschwerden sind nicht ausgewiesen und werden auch nicht geltend gemacht. Im Ãbrigen sind AbklÃ¤rungsmassnahmen und blosse Ã¤rztliche Kontrollen bei diesem Kriterium rechtsprechungsgemÃ¤ss nicht zu berÃ¼cksichtigen (Urteil des Bundesgerichts 8C_57/2008 vom 16. Mai 2008 E. 9.3.3 mit Hinweisen).</w:t>
      </w:r>
    </w:p>
    <w:p>
      <w:r>
        <w:t>Â Â Â Â Â Â Â Â  Ohne Weiteres zu verneinen ist das Kriterium einer Ã¤rztlichen Fehlbehandlung, welche die Unfallfolgen erheblich verschlimmerte. Eine solche ist nicht aktenkundig und wird auch nicht behauptet. Schliesslich ist auch das Kriterium des schwierigen Heilungsverlaufs und der erheblichen Komplikationen nicht erfÃ¼llt. Dieses Kriterium (BGE 134 V 109 E. 10.2.6) darf nicht schon aufgrund der blossen Dauer der Ã¤rztlichen Behandlung und der geklagten Beschwerden bejaht werden. Es bedarf hiezu besonderer GrÃ¼nde, welche die Heilung beeintrÃ¤chtigt haben (Urteil des Bundesgerichts 8C_619/2007 vom 29. Januar 2008 E. 3.2.3 mit Hinweis). Solche GrÃ¼nde sind hier nicht ersichtlich. Die Einnahme vieler Medikamente und der Umstand, dass die durchgefÃ¼hrten medizinischen Massnahmen nur geringe Fortschritte brachten oder teilweise scheiterten, genÃ¼gen nicht zur Bejahung des Kriteriums (Urteil des Bundesgerichts 8C_726/2010 vom 19. November 2010 E. 4.1.4). Auch ist bei diesem Kriterium rechtsprechungsgemÃ¤ss nicht relevant, dass weder eine Beschwerdefreiheit, noch eine (vollstÃ¤ndige) ArbeitsfÃ¤higkeit erreicht wurden (Urteil des Bundesgerichts 8C_298/2008 vom 5. November 2008 E. 6.3.6 mit Hinweisen).</w:t>
      </w:r>
    </w:p>
    <w:p>
      <w:r>
        <w:t>4.5Â Â Â Â</w:t>
      </w:r>
    </w:p>
    <w:p>
      <w:r>
        <w:t>4.5.1Â Â  Damit sind fÃ¼nf von sieben der relevanten Kriterien nicht erfÃ¼llt. Selbst wenn die Ã¼brigen zwei (erhebliche Beschwerden, erhebliche ArbeitsunfÃ¤higkeit trotz ausgewiesener Anstrengungen) zu bejahen wÃ¤ren, ist ein adÃ¤quater Kausalzusammenhang zwischen den im Herbst 2009 geklagten Kopf- und Nackenbeschwerden und dem Unfallereignis vom 13. September 2007 zu verneinen, da jedenfalls keines von ihnen in ausgeprÃ¤gter Weise erfÃ¼llt ist, wie sich aus dem Folgenden ergibt.</w:t>
      </w:r>
    </w:p>
    <w:p>
      <w:r>
        <w:t>4.5.2Â Â  Das Kriterium der erheblichen Beschwerden beurteilt sich nach den glaubhaften Schmerzen und nach der BeeintrÃ¤chtigung, welche die verunfallte Person durch die Beschwerden im Lebensalltag erfÃ¤hrt (BGE 134 V 109 E. 10.2.4). Dabei fallen die belastungsabhÃ¤ngigen Beschwerden im rechten Knie (vgl. etwa Urk. 8/M13 S. 4) kaum ins Gewicht, da diese laut der rechtskrÃ¤ftigen VerfÃ¼gung vom 22. April 2008 (Urk. 8/G8) nur bis Ende 2007 in einem natÃ¼rlichen Kausalzusammenhang zum versicherten Unfall standen. Von Seiten der erlittenen HWS-Distorsion wird der BeschwerdefÃ¼hrer durch die glaubhaft angegebenen und bis in die rechte Schulter ausstrahlenden Schmerzen im Kopf und Nacken sowie die vegetativen Begleiterscheinungen beim lÃ¤ngeren BenÃ¼tzen des Computers, beim lÃ¤ngeren Fernsehen, bei Brennen von Neonlicht/kÃ¼nstlichem Licht und bei kÃ¶rperlichen Belastungen sowie in der allgemeinen Belastbarkeit (Urk. 8/M5, Urk. 8/M13 S. 2 und S. 4, Urk. 8/M16) beeintrÃ¤chtigt. GemÃ¤ss dem Austrittsbericht der Klinik L.___ vom 13. Juni 2008 standen die Schmerzen (in der HWS) jedoch nie im Vordergrund und wurden vom BeschwerdefÃ¼hrer mit drei bis fÃ¼nf auf der Schmerzskala (1-10) angegeben. Die EinschrÃ¤nkung sei hauptsÃ¤chlich durch Schwindel und Kopfschmerzen, teilweise mit SehstÃ¶rungen (Blitze) und beim Bewegen des Kopfes, teilweise mit Doppelbildern, zutage getreten (Urk. 8/M13 S. 2). Diesen Beschwerden kann eine gewisse Erheblichkeit nicht abgesprochen werden. Sie belasten zwar den Alltag und behindern (ausgehend von der Darstellung des BeschwerdefÃ¼hrers) seine EinsatzfÃ¤higkeit. Jedoch sind die Beschwerden nicht derart ausgeprÃ¤gt, dass er in jeglichen TÃ¤tigkeiten des Alltags massiv eingeschrÃ¤nkt wÃ¤re. So bestehen vor allem Anlaufbeschwerden am Morgen (Urk. 8/M13 S. 4). Doch waren/sind Gehhilfen nicht notwendig (Urk. 8/M8 S. 1). Auch ist der BeschwerdefÃ¼hrer noch in der Lage, jeden Tag eine Stunde auf dem Hometrainer (Rennvelo auf Rollen) zu trainieren (Urk. 8/M5 S. 1, Urk. 8/M19 S. 10) und im Haushalt sowie bei der Kinderbetreuung zu helfen (Urk. 8/M13 S. 4, Urk. 8/M19 S. 10). Des Weiteren war/ist die HWS-Beweglichkeit nicht wesentlich eingeschrÃ¤nkt (Urk. 8/M13 S. 2). Diverse kÃ¶rperlich leichtere TÃ¤tigkeiten sind damit noch mÃ¶glich und der BeschwerdefÃ¼hrer kann nach wie vor Auto fahren, zuweilen Ã¼ber 200 km ohne Pause (Urk. 8/M13 S. 4). Die Beschwerden sind folglich nicht als in ausgeprÃ¤gter Weise erheblich zu qualifizieren.</w:t>
      </w:r>
    </w:p>
    <w:p>
      <w:r>
        <w:t>4.5.3Â Â  Das Kriterium der erheblichen ArbeitsunfÃ¤higkeit erfÃ¼llt, wer in der Zeit bis zum Fallabschluss nach Art. 19 Abs. 1 UVG in erheblichem Masse arbeitsunfÃ¤hig ist und ernsthafte Anstrengungen zur Ãberwindung der ArbeitsunfÃ¤higkeit auszuweisen vermag. Solche Anstrengungen der versicherten Person kÃ¶nnen sich insbesondere in ernsthaften Arbeitsversuchen trotz allfÃ¤lliger persÃ¶nlicher Unannehmlichkeiten manifestieren. Dabei ist auch der persÃ¶nliche Einsatz im Rahmen von medizinischen Therapiemassnahmen zu berÃ¼cksichtigen. Sodann kÃ¶nnen BemÃ¼hungen um alternative, der gesundheitlichen EinschrÃ¤nkung besser Rechnung tragende TÃ¤tigkeiten ins Gewicht fallen (BGE 134 V 109 E. 10.2.7). Dieses Kriterium bezieht sich somit nicht allein auf das LeistungsvermÃ¶gen im angestammten Beruf (Urteil des Bundesgerichts 8C_470/2007 vom 15. Mai 2008 E. 5.2.6.2).</w:t>
      </w:r>
    </w:p>
    <w:p>
      <w:r>
        <w:t>Â Â Â Â Â Â Â Â  Nach dem Unfall vom 13. September 2007 wurde der BeschwerdefÃ¼hrer von Dr. C.___ im Beruf als stellvertretender Abteilungsleiter Pflege (gemÃ¤ss den Unfallscheinen - soweit aktenkundig - bis 24. August 2009, Urk. 8/T1-5) zu 100 % arbeitsunfÃ¤hig geschrieben (Urk. 8/M1). Dr. F.___ attestierte nach der Untersuchung vom 12. November 2007 ebenfalls eine ArbeitsunfÃ¤higkeit in der bisherigen TÃ¤tigkeit seit 13. September 2007. Ausserdem verneinte er, dass eine andere zumutbare Arbeit in Frage komme, wobei er mit der Wiederaufnahme der beruflichen TÃ¤tigkeit rechnete (Urk. 8/M3 S. 1, S. 3 und S. 5). Von den Ãrzten der Klinik L.___ wurde er - vorbehÃ¤ltlich der neuropsychologischen AbklÃ¤rungsresultate - ab Juni 2008 bei subjektiv wahrgenommener 100%iger ArbeitsunfÃ¤higkeit als zu 100 % arbeitsfÃ¤hig beurteilt (Urk. 8/M13 S. 3), was durch die von lic. phil. N.___ erhobenen minimalen neuropsychologischen EinschrÃ¤nkungen ohne Auswirkung auf die ArbeitsfÃ¤higkeit schliesslich bestÃ¤tigt wurde (Bericht vom 4. August 2008, Urk. 8/M14). Dr. F.___ erklÃ¤rte nach der Untersuchung vom 25. Juli 2008, die berufliche TÃ¤tigkeit kÃ¶nne vorerst zum Beispiel stundenweise wieder aufgenommen werden, dies im Rahmen der weiterlaufenden ArbeitsunfÃ¤higkeit von 100 %, mithin als Arbeitsversuch (Bericht vom 11. August 2008, Urk. 8/M15 S. 1).</w:t>
      </w:r>
    </w:p>
    <w:p>
      <w:r>
        <w:t>Â Â Â Â Â Â Â Â  Die Beschwerdegegnerin forderte den BeschwerdefÃ¼hrer mit Schreiben vom 22. August 2008 aufgrund der von den Ãrzten der Klinik L.___ attestierten ArbeitsfÃ¤higkeit dazu auf, seine bisherige ErwerbstÃ¤tigkeit ab 1. September 2008 zu 50 % und ab 15. September 2008 zu 100% wieder aufzunehmen (Urk. 8/G14). Der BeschwerdefÃ¼hrer antwortete der Beschwerdegegnerin mit E-Mail vom 28. August 2008, die Beurteilungen der Klinik L.___ und von lic. phil. N.___ seien aus rheumatologischer und neuropsychologischer Sicht abgegeben worden und wÃ¼rden sich auf Krankheitsbilder beziehen, in denen er gar nicht eingeschrÃ¤nkt sei, da seine Beschwerden weder rheumatologischer noch neuropsychologischer Art seien. Seine Beschwerden hÃ¤tten sich nicht gebessert. Er sehe sich nicht in der Lage, einer BerufstÃ¤tigkeit nachzugehen (Urk. 8/G15). Laut dem in der Folge eingeholten Bericht von Dr. O.___ vom 9. September 2008 sah dieser die Wiederaufnahme der ArbeitstÃ¤tigkeit auch aus neurologischer Sicht dringend indiziert, zunÃ¤chst in Form eines Arbeitsversuches im Umfang von 30 bis 50 % Prozent, wobei von einer schrittweisen Steigerung der ArbeitsfÃ¤higkeit Ã¼ber einen Zeitraum von mehreren Monaten ausgegangen werden sollte (Urk. 8/M16 S. 2). Aus den Schreiben der Arbeitgeberin des BeschwerdefÃ¼hrers (Q.___, Pflegezentrum Z.___) vom 13. Oktober 2008 und vom 3. November 2008 geht hervor, dass der BeschwerdefÃ¼hrer die vom Vertrauensarzt (Dr. F.___) vorgeschlagenen Arbeitsversuche nicht antrat (Urk. 8/G16 S. 1, Urk. 8/G23).</w:t>
      </w:r>
    </w:p>
    <w:p>
      <w:r>
        <w:t>Â Â Â Â Â Â Â Â  Bei der gegebenen medizinischen Aktenlage war es dem BeschwerdefÃ¼hrer zumutbar, einen Arbeitsversuch anzutreten, was er indes unterliess. Es mÃ¼ssen ihm daher ernsthafte Anstrengungen zur Ãberwindung der ArbeitsunfÃ¤higkeit trotz sonstiger guter Kooperation abgesprochen werden. Das Kriterium der erheblichen ArbeitsunfÃ¤higkeit ist schon deshalb nicht oder zumindest nicht in besonders ausgeprÃ¤gter Weise erfÃ¼llt.</w:t>
      </w:r>
    </w:p>
    <w:p>
      <w:r>
        <w:t>5.Â Â Â Â Â Â Â Â  Zusammenfassend ist festzuhalten, dass von den sieben relevanten Kriterien maximal zwei erfÃ¼llt sind, keines davon jedoch in ausgeprÃ¤gter Weise, was zur Bejahung der AdÃ¤quanz allfÃ¤lliger noch vorhandener unfallbedingter Beschwerden bei einem mittelschweren Unfall im mittleren Bereich nicht genÃ¼gt. Der angefochtene Einspracheentscheid vom 2. Februar 2010 (Urk. 2) ist im Ergebnis daher nicht zu beanstanden. Die Beschwerde ist mangels AdÃ¤quanz des Kausalzusammenhangs zwischen dem Verkehrsunfall vom 13. September 2007 und den ab 1. Oktober 2009 andauernden Beschwerden abzuweisen. Die vom BeschwerdefÃ¼hrer geforderten Beweismassnahmen erÃ¼brigen sich.</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George Hunziker</w:t>
      </w:r>
    </w:p>
    <w:p>
      <w:r>
        <w:t>- A.___</w:t>
      </w:r>
    </w:p>
    <w:p>
      <w:r>
        <w:t>- Bundesamt fÃ¼r Gesundheit</w:t>
      </w:r>
    </w:p>
    <w:p>
      <w:r>
        <w:t>- Groupe Mutuel, Rue du Nord, 1920 Martigny</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