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UV.2010.00059 vom 31. August 2011</w:t>
      </w:r>
    </w:p>
    <w:p>
      <w:r>
        <w:t>ZH Sozialversicherungsgericht, 2011-08-31, DE</w:t>
      </w:r>
    </w:p>
    <w:p>
      <w:r>
        <w:rPr>
          <w:b/>
        </w:rPr>
        <w:t xml:space="preserve">Quelle: </w:t>
      </w:r>
      <w:r>
        <w:t>https://mcp.opencaselaw.ch/entscheid/zh_sozialversicherungsgericht_UV.2010.00059</w:t>
      </w:r>
    </w:p>
    <w:p>
      <w:r>
        <w:t>FR: ZH_SOZIALVERSICHERUNGSGERICHT UV.2010.00059 du 31 août 2011</w:t>
      </w:r>
    </w:p>
    <w:p>
      <w:r>
        <w:t>IT: ZH_SOZIALVERSICHERUNGSGERICHT UV.2010.00059 del 31 agosto 2011</w:t>
      </w:r>
    </w:p>
    <w:p>
      <w:pPr>
        <w:pStyle w:val="Heading2"/>
      </w:pPr>
      <w:r>
        <w:t>Erwägungen</w:t>
      </w:r>
    </w:p>
    <w:p>
      <w:r>
        <w:rPr>
          <w:b/>
        </w:rPr>
        <w:t>E. 3</w:t>
      </w:r>
    </w:p>
    <w:p>
      <w:r>
        <w:t>3.1Â Â Â Â</w:t>
      </w:r>
    </w:p>
    <w:p>
      <w:r>
        <w:t>3.1.1Â Â  Nach dem Unfallereignis wurde der BeschwerdefÃ¼hrer in das Spital A.___ gebracht, wo "un traumatisme crÃ¢nien avec perte de connaissance", eine Wunde am Kinn, welche genÃ¤ht werden musste, multiple Prellungen (contusions multiples) und eine Grundphalanx-Fraktur des Fingers V rechts (une fracture de la base) diagnostiziert wurden. Die neurologische Ãberwachung sei normal gewesen. Der Versicherte habe das Spital mit einem Analgetikum verlassen. Die Weiterbehandlung erfolge in der Schweiz (Urk. 9/ZM1).</w:t>
      </w:r>
    </w:p>
    <w:p>
      <w:r>
        <w:t>Â Â Â Â Â Â Â Â  Da die ZÃ¼rich-Notfall-Nummer nicht funktioniert habe und damit keine Kostengarantie fÃ¼r den auslÃ¤ndischen Spitalaufenthalt gegeben worden sei, sei der Versicherte frÃ¼hzeitig aus dem Spital entlassen worden. Ein Freund habe ihn dann mit dem Auto in die Schweiz gebracht (Urk. 9/Z29 S. 5).</w:t>
      </w:r>
    </w:p>
    <w:p>
      <w:r>
        <w:t>Â Â Â Â Â Â Â Â  Dr. B.___, der Hausarzt des Versicherten, welchen er am 23. Mai 2005 aufsuchte, stellte die Diagnosen einer Commotio cerebri, einer Distorsion der HWS, einer Grundphalanx-Fraktur des Fingers V rechts und eines Verdachts auf eine Mandibula-Fraktur. Er erhob die Befunde eines Unterarmgipses rechts bei Grundphalanxfraktur, von multiplen SchÃ¼rfungen insbesondere am Kinn, am Becken links und an beiden Ellenbogen, sowie einer Stirnwunde. Die Rechtsrotation der HWS sei endgradig eingeschrÃ¤nkt, links frei, und es bestehe eine ausgeprÃ¤gte segmentale Dysfunktion in der mittleren HWS beidseits. Der Versicherte sei neurologisch unauffÃ¤llig, die Sensomotorik sei intakt. Dr. B.___ attestierte dem Versicherten eine 100%ige ArbeitsunfÃ¤higkeit und Ã¼berwies ihn fÃ¼r weitere AbklÃ¤rungen an das Spital C.___ (Urk. 9/ZM3, vgl. Urk. 9/ZM5).</w:t>
      </w:r>
    </w:p>
    <w:p>
      <w:r>
        <w:t>Â Â Â Â Â Â Â Â  Aus dem Bericht des Spitals C.___ vom 29. Juni 2005 gehen die Diagnosen einer Grundphalanxfraktur des Fingers V rechts sowie einer Mandibulakontusion rechts hervor (Urk. 9/ZM5). Am 2. Juni 2005 wurde eine offene Reposition sowie eine Spickdraht-Osteosynthese der Grundphalanx des Fingers V rechts vorgenommen. Im Operationsbericht wurde weiter aufgefÃ¼hrt, die Computertomographie(CT)-Untersuchung des SchÃ¤dels mit Mittelgesicht und Mandibula am 23. Mai 2005 habe keine pathologischen Befunde gezeigt. Beim Eintritt fÃ¼r die geplante Osteosynthese der Kleinfingerfraktur rechts am 30. Mai 2005 habe der Versicherte Ã¼ber persistierende Schmerzen im Karpus sowie Ã¼ber ein Unwohlsein und eine vor dem Unfall nicht vorhanden gewesene Vergesslichkeit geklagt. Deshalb seien weitere CT-AbklÃ¤rungen anstelle der vorgesehenen Operation durchgefÃ¼hrt worden. Im Karpus hÃ¤tten kleine ossÃ¤re Flakes dorsal am Os capitatum sowie am Os trapezoideum diagnostiziert werden kÃ¶nnen. Das SchÃ¤del-CT sei unauffÃ¤llig gewesen (Urk. 9/ZM7).</w:t>
      </w:r>
    </w:p>
    <w:p>
      <w:r>
        <w:t>Â Â Â Â Â Â Â Â  In seinem undatierten Bericht betreffend den Zeitraum vom 8. Juli bis zum 11. Oktober 2005 hielt Dr. B.___ die Diagnosen einer Commotio cerebri mit residuellem hirnorganischem Psychosyndrom, einer Konzentrations- und KurzzeitgedÃ¤chtnisstÃ¶rung, einer HWS-Distorsion, eines Zervikalsyndroms und einer Grundphalanxfraktur des rechten Kleinfingers bei einem Status nach Osteosynthese am 2. Juni 2005 fest. FÃ¼r eine neuropsychologische Beurteilung habe er den Versicherten an Prof. Dr. D.___ von der Klinik E.___ Ã¼berwiesen. Die Konzentrations- und GedÃ¤chtnisleistungen wÃ¼rden sich Schritt fÃ¼r Schritt verbessern, es wÃ¼rden entsprechende Ãbungen durchgefÃ¼hrt. Es bestehe eine segmentale Dysfunktion am Kopfgelenk und in der mittleren HalswirbelsÃ¤ule links betont, ansonsten sei die neurologische Situation unauffÃ¤llig (Urk. 9/ZM12).</w:t>
      </w:r>
    </w:p>
    <w:p>
      <w:r>
        <w:t>3.1.2Â Â  Prof. Dr. D.___ hielt in seinem Bericht vom 24. August 2005 fest, bei einem Status nach Commotio cerebri und einer indirekten Verletzung der HWS bestÃ¼nden bei der neuropsychologischen PrÃ¼fung in erster Linie Probleme in der Strategie der Entfaltung der Leistungen. GemÃ¤ss den Beobachtungen im Test bringe sich der Versicherte in "Stress", was zur Anspannung der Muskulatur (insbesondere im Nackenbereich) fÃ¼hre und im Sinne eines Circulus vitiosus wieder die Aufmerksamkeitszuwendung beeinflussen dÃ¼rfte. Es sei in Unkenntnis der prÃ¤traumatischen LeistungsfÃ¤higkeit nicht mÃ¶glich zu beurteilen, inwiefern es sich teilweise um prÃ¤traumatische (strategiebezogene) Probleme oder um traumatisch bedingte Schwierigkeiten handle. Die Auswirkungen auf die Leistungsentfaltung seien zweifellos zu befÃ¼rchten, so auch im beruflichen Alltag. Dem Versicherten sei angesichts der Beobachtung der hohen StressanfÃ¤lligkeit eine Biofeedback-Therapie empfohlen worden. Bei der RÃ¼ckkehr an die Arbeit werde ein stufenweises Vorgehen empfohlen (Urk. 9/ZM13).</w:t>
      </w:r>
    </w:p>
    <w:p>
      <w:r>
        <w:t>Â Â Â Â Â Â Â Â  In seinem Bericht vom 30. Januar 2006 fÃ¼hrte Dr. B.___ aus, der BeschwerdefÃ¼hrer leide nach wie vor an Nackenschmerzen sowie KonzentrationsstÃ¶rungen. AuffÃ¤llig seien auch StÃ¶rungen im KurzzeitgedÃ¤chtnis sowie Denkblockaden unter Stresssituationen. Therapeutisch sei eine Kombination aus Neuraltherapie, Manipulationen manueller Therapie und Akupunktur sowie Physiotherapie durchgefÃ¼hrt worden. AnlÃ¤sslich der letzten Konsultation am 21. Dezember 2005 hÃ¤tten immer noch eine klinisch nachweisbare endgradige LinksrotationseinschrÃ¤nkung und multiple segmentale Dysfunktionen in der mittleren und unteren HalswirbelsÃ¤ule sowie im zervikothorakalen Ãbergang bestanden. Es sei zusÃ¤tzlich eine Kraniosakraltherapie durchgefÃ¼hrt worden. Bis zum 15. Februar 2006 betrage die ArbeitsfÃ¤higkeit 50 %. Innert eines Monats sollte aber eine 100%ige ArbeitsfÃ¤higkeit erreicht werden (Urk. 9/ZM23).</w:t>
      </w:r>
    </w:p>
    <w:p>
      <w:r>
        <w:t>Â Â Â Â Â Â Â Â  In seinem Ãberweisungsschreiben an Dr. phil. F.___ vom 7. MÃ¤rz 2006 hielt Dr. B.___ fest, die chronischen Nackenschmerzen seien mittlerweile deutlich regredient. Unter der Kraniosakraltherapie habe der Versicherte schon deutliche Fortschritte verzeichnen kÃ¶nnen. Allerdings stÃ¼nden stark belastende KonzentrationsstÃ¶rungen sowie StÃ¶rungen des KurzzeitgedÃ¤chtnisses im Vordergrund (Urk. 9/ZM31).</w:t>
      </w:r>
    </w:p>
    <w:p>
      <w:r>
        <w:t>3.1.3Â Â  Am 24. Mai 2006 fÃ¼hrte Dr. phil. F.___ eine neuropsychologische Untersuchung durch. Sie hielt fest, es lÃ¤gen neuropsychologische FunktionsstÃ¶rungen vor. Weit im Vordergrund stÃ¼nden eine reduzierte Aufmerksamkeit und Konzentration, ein verzÃ¶gertes Lernen und reduziertes Behalten. Weiter seien deutliche WortfindungsstÃ¶rungen, Perseveration und Blockaden beobachtet geworden. Die Fehler- und Handlungskontrolle sei erschwert, die kognitive Dauerbelastbarkeit reduziert. Die Befunde wiesen auf eine leichte neuropsychologische FunktionsstÃ¶rung hin, welche dem StÃ¶rungsbild nach Commotio cerebri entspreche. Eine neuropsychologische Therapie sei angebracht. Es bestehe die Aussicht, in circa einem Jahr eine deutliche Verbesserung zu erreichen. Eine intensive kognitive Beanspruchung sei zur Zeit noch nicht mÃ¶glich. Der BeschwerdefÃ¼hrer benÃ¶tige Pausen und Zeit fÃ¼r die Kontrollen. Stark erschwert sei die LeistungsfÃ¤higkeit "an der Front", wo nebst den KommunikationsstÃ¶rungen auch eine Verunsicherung leistungsmindernd wirke (Urk. 9/ZM32). Im Bericht vom 18. Oktober 2006 hielt Dr. phil. F.___ fest, der Versicherte stehe bei der Firma G.___ nach wie vor unter enormem Erfolgsdruck. Das Einteilen der KrÃ¤fte sei dem Versicherten fast nicht mÃ¶glich. Er sei immer wieder vÃ¶llig erschÃ¶pft zur neuropsychologischen Therapie gekommen und habe sich zu wenig Zeit fÃ¼r die Rehabilitation nehmen kÃ¶nnen. Wegen der Ãberforderung sei es zu Beschwerden und unter anderem auch zu SchlafstÃ¶rungen gekommen. Der Versicherte habe die Kraft oft nicht mehr aufgebracht, sich fÃ¼r eine angepasstere Arbeitseinteilung zu wehren (Urk. 9/ZM41).</w:t>
      </w:r>
    </w:p>
    <w:p>
      <w:r>
        <w:t>3.1.4Â Â  Vom 18. Februar bis zum 23. MÃ¤rz 2007 hielt sich der BeschwerdefÃ¼hrer zur Neurorehabilitation in der Klinik H.___ auf. Im zusammenfassenden Bericht vom 29. MÃ¤rz 2007 wurden die Diagnosen eines Status nach Commotio cerebri, einer reaktiven Depression und des Verdachts auf eine SomatisierungsstÃ¶rung aufgefÃ¼hrt. Im Bereich hÃ¶herer kognitiver Funktionen habe der BeschwerdefÃ¼hrer keine Defizite gezeigt, so dass er den inhaltlichen Anforderungen seiner bisherigen aber grundsÃ¤tzlich auch anderen Arbeiten gewachsen sein sollte. Die Fehlerquote sei sehr schwankend gewesen, oftmals aber deutlich erhÃ¶ht. Es habe sich dabei in der Regel um aufmerksamkeitsbedingte Fehler gehandelt, die dadurch beeinflussbar gewesen seien, dass zur wenigstens vorÃ¼bergehenden Entlastung der Arbeitsprozess besser strukturiert worden sei. Es sei wichtig, dass der BeschwerdefÃ¼hrer nur ein Pensum annehme, das er auch wirklich in der vereinbarten Zeit bewÃ¤ltigen kÃ¶nne. Voraussichtlich mÃ¼sse die Diskrepanz zwischen Selbstanspruch und aktuell verminderter LeistungsfÃ¤higkeit psychologisch aufgefangen werden. Der BeschwerdefÃ¼hrer sei mit einer 60%igen ArbeitsfÃ¤higkeit aus der Klinik ausgetreten. Die tÃ¤gliche PrÃ¤senz am Arbeitsplatz sollte gleichmÃ¤ssig auf die FÃ¼nftagewoche verteilt und gÃ¼nstigenfalls von aussen supervidiert werden. Einer sukzessiven Steigerung der tÃ¤glichen PrÃ¤senz sollten StandortgesprÃ¤che und Zielvereinbarungen vorausgehen, um die jeweiligen Steigerungsschritte inhaltlich, vom Arbeitsverhalten sowie auch von der PrÃ¤senz am Arbeitsplatz her im Vorfeld zu vereinbaren. Die Schmerzen im Nackenbereich hÃ¤tten bis auf ein Minimum reduziert werden kÃ¶nnen. Sie seien noch nach grÃ¶sserer Anstrengung aufgetreten, hÃ¤tten aber gelÃ¶st werden kÃ¶nnen. Gelegentlich sei ein SchwindelgefÃ¼hl aufgetreten, welches aber nur durch sehr schnelle Bewegungen ausgelÃ¶st worden sei. Das ÃbelkeitsgefÃ¼hl sei nicht mehr vorhanden gewesen. Tischtennis und Federball habe der BeschwerdefÃ¼hrer gut 45 Minuten bei grosser Belastung spielen kÃ¶nnen (Urk. 9/ZM56).</w:t>
      </w:r>
    </w:p>
    <w:p>
      <w:r>
        <w:t>Â Â Â Â Â Â Â Â  Im klinisch-psychologischen/neuropsychologischen Bericht vom 20. MÃ¤rz 2007 wurde festgehalten, es habe sich beim Eintritt eine mittelschwere BeeintrÃ¤chtigung der freien Abrufleistung bei figuralem Material gezeigt. FÃ¼r die Abrufleistung des verbalen Materials sei eine leichte BeeintrÃ¤chtigung deutlich geworden. Es habe keine Anhaltspunkte fÃ¼r eine Simulation gegeben. Der Versicherte habe jedoch im HADS(Hospital Anxiety and Depression Scale)-Fragebogen erhÃ¶hte Angst- und Depressionswerte gehabt und habe insgesamt einen stark angespannten Eindruck gemacht. Vor dem Austritt sei der Versicherte weniger depressiv erschienen. WÃ¤hrend des Aufenthaltes habe er mit mehr Abstand auf seine bisherige Herangehensweise vor allem im beruflichen Alltag blicken und bestimmte kritische Verhaltensweisen fÃ¼r sich erkennen kÃ¶nnen. In der abschliessenden neuropsychologischen Testung seien lediglich noch leicht erhÃ¶hte Werte im HADS-Fragebogen sichtbar gewesen, welche fÃ¼r eine depressiv getÃ¶nte Stimmungslage gesprochen hÃ¤tten. Alle weiteren kognitiven Leistungen seien nicht mehr auffÃ¤llig gewesen. Zusammenfassend kÃ¶nnten die zu Beginn des Aufenthaltes vorhandenen Konzentrations- und GedÃ¤chtnisstÃ¶rungen auf eine depressive Symptomatik zurÃ¼ckgefÃ¼hrt werden. Daneben habe das PersÃ¶nlichkeitsbild des Versicherten eine anankastische AusprÃ¤gung mit starker Leistungsorientierung gezeigt (Urk. 9/ZM50 S. 1 und S. 4 f.).</w:t>
      </w:r>
    </w:p>
    <w:p>
      <w:r>
        <w:t>Â Â Â Â Â Â Â Â  Aus dem Austrittsbericht der Berufstherapie vom 20. MÃ¤rz 2007 geht sodann hervor, es hÃ¤tten sich keine Hinweise auf EinschrÃ¤nkungen im Bereich hÃ¶herer kognitiver Funktionen gezeigt, so dass der Versicherte den inhaltlichen Anforderungen seiner bisherigen Arbeit aber grundsÃ¤tzlich auch anderen Arbeiten gewachsen sein sollte. Die Fehlerquote sei im Verlauf (gegen Ende des Aufenthaltes jedoch deutlich geringer) schwankend gewesen. Die Fehler seien aber nicht zwingend im Zusammenhang mit der subjektiv geschilderten Tagesform und auch nicht im Zusammenhang mit der Dauer der konzentrativen Belastung gestanden. Diese aufmerksamkeitsbedingten Defizite kÃ¶nnten daher in einem Zusammenhang mit dem psychischen Befinden interpretiert werden (Urk. 9/ZM49 S. 3 f.).</w:t>
      </w:r>
    </w:p>
    <w:p>
      <w:r>
        <w:t>Â Â Â Â Â Â Â Â  Schliesslich wurde im Austrittsbericht Physiotherapie der Klinik H.___ vom 2. April 2007 aufgefÃ¼hrt, die Schmerzen im Nackenbereich hÃ¤tten bis auf ein Minimum reduziert werden kÃ¶nnen. Sie trÃ¤ten noch nach fordernden Arbeiten am Computer und nach lÃ¤ngeren SportaktivitÃ¤ten auf, kÃ¶nnten aber durch leichte Ãbungen gelÃ¶st werden. Gelegentlich trete noch ein SchwindelgefÃ¼hl auf, welches aber nur durch sehr schnelle Bewegungen ausgelÃ¶st werde. Das ÃbelkeitsgefÃ¼hl sei nicht mehr aufgetreten. Der Versicherte fÃ¼hle sich nach sportlicher BetÃ¤tigung (Tischtennis, Biken und so weiter) freier und ausgeglichener. Tischtennis- und Federballspielen kÃ¶nne er gut 45 Minuten bei grosser Belastung. Im Verlauf des Aufenthaltes in der Klinik H.___ habe der Versicherte seine Trainingsleistungen deutlich steigern kÃ¶nnen. Des Weiteren sei die Schwimmtechnik angepasst und die Crawl Technik erlernt worden. Damit sei es dem Versicherten mÃ¶glich, wieder lÃ¤nger zu schwimmen, ohne eine Ã¼bermÃ¤ssige Beschwerdezunahme zu provozieren. In RÃ¼ckenlage habe er auf dem Wasser gut entspannen kÃ¶nnen (Urk. 9/ZM53).</w:t>
      </w:r>
    </w:p>
    <w:p>
      <w:r>
        <w:t>3.1.5Â Â  Dr. I.___ ging in seinem Bericht vom 16. November 2007 ohne das den Unfallvorgang betreffende Video gesehen zu haben von einem Unfallgeschehen mit mehreren Salti und Kopfanprall aus. Er hielt sodann fest, beim Motorradunfall habe sich eine Contusio cerebri mit Dezelerationstrauma der HalswirbelsÃ¤ule ereignet. Das Ausmass des SchÃ¤delhirntraumas sei zweifellos unterschÃ¤tzt worden. Dem Unfallmechanismus gemÃ¤ss gehe die Diagnose Ã¼ber eine aktenkundige Commotio cerebri hinaus. Eine leichte traumatische HirnschÃ¤digung liege vor und erklÃ¤re die neuropsychologischen Defizite. Im Verlauf sei aber eine wesentliche Besserung eingetreten, was bei derartigen SchÃ¤delhirnverletzungen nicht ungewÃ¶hnlich sei, zumal die Einstellung des Unfallopfers sehr positiv sei. Es fÃ¤nde sich keine organische AbnormitÃ¤t. Auch im MRI hÃ¤tten sich keine Zeichen einer persistierenden traumatischen SchÃ¤digung finden lassen kÃ¶nnen. Die Herdbefunde im EEG kÃ¶nnten noch funktionellen StÃ¶rungen entsprechen, eine Normalisierung sei anzunehmen. Die Symptomatik entspreche am Ehesten einer fronto-basalen Ausfallfunktion. Die bisherige Unterbrechung der Arbeit sei einfÃ¼hlbar. Ein voller Arbeitseinsatz sei ab November 2007 vorgesehen, eine weitere Behandlung sei nicht erforderlich (Urk. 9/ZM62, vgl. auch den Bericht vom 14. November 2007, Urk. 9/ZM63). Im Bericht vom 15. November 2007 hatte Dr. I.___ in Bezug auf die neurologischen Befunde festgehalten, die Hirnnerven seien unauffÃ¤llig, die Okulomotorik sei in Ordnung, es liege eine seitengleiche Optokinetik vor. Das GehÃ¶r sei kursorisch geprÃ¼ft worden. Es sei seitengleich und unauffÃ¤llig. Die Eigenreflexe seien mittellebhaft, es lÃ¤gen keine pathologischen Pyramidenzeichen vor. Die Motorik, Feinmotorik, Koordination und SensibilitÃ¤t seien in allen QualitÃ¤ten in Ordnung (Urk. 9/ZM61). Im MRI des SchÃ¤dels vom 14. November 2007 habe sich ein normales, dem Alter entsprechendes Cerebrum ohne Nachweis einer intra- oder extracerebralen traumatischen LÃ¤sion gezeigt. An der HWS habe eine minimale Diskusprotrusion C576 (gemÃ¤ss dem Bericht von Dr. I.___ vom 16. November 2007: C6/7 [Urk. 9/ZM62 S. 3]) links ohne Wurzel- oder RÃ¼ckenmarkskompression beziehungsweise im Wesentlichen altersentsprechend unauffÃ¤llige VerhÃ¤ltnisse vorgelegen (Urk. 9/ZM59). Weiter ergab das EEG eine normale Hirnstromkurve mit spontanen Vigilanzschwankungen sowie einen diskreten Herdbefund frontal beidseits rechtsbetont. Die Click-evozierten gemittelten Hirnstammpotentiale seien unauffÃ¤llig und die Laufzeiten im Normbereich gewesen (Urk. 9/ZM60).</w:t>
      </w:r>
    </w:p>
    <w:p>
      <w:r>
        <w:t>3.1.6Â Â  Der Versicherte begab sich ab dem 8. August 2007 bei Dr. phil. M.___ in psychotherapeutische Behandlung. Dieser diagnostizierte einen Status nach kranio-zervikalem Beschleunigungstrauma am 21. Mai 2005 mit leichter reaktiver Depression. Der BeschwerdefÃ¼hrer sei sehr erschÃ¶pft gewesen (berufliche Ãberforderung) und habe leicht depressiv (bedrÃ¼ckt, pessimistisch) reagiert. Die Psychotherapie sei Ã¤usserst produktiv gewesen, der psychische Zustand des Versicherten habe sich verbessert. Er leide jedoch immer noch an den GedÃ¤chtnis- und KonzentrationsstÃ¶rungen (Urk. 9/ZM64).</w:t>
      </w:r>
    </w:p>
    <w:p>
      <w:r>
        <w:t>3.1.7Â Â  Im Versicherungspsychiatrischen Gutachten vom 30. Januar 2009 hielt Dr. J.___ fest, es liege keine psychische StÃ¶rung von Krankheitswert vor. Es bestehe eine deutliche Diskrepanz zwischen subjektiven Beschwerden und objektivierbaren Symptomen und EinschrÃ¤nkungen. Zudem wÃ¼rden ausschliesslich unfallfremde Faktoren wirken. Es kÃ¶nne aber angenommen werden, dass neurologische postcommotionelle und physische Beschwerden unmittelbar nach dem Unfall bestanden hÃ¤tten, welche Wochen bis wenige Monate danach Befindlichkeit und LeistungsfÃ¤higkeit eingeschrÃ¤nkt hÃ¤tten. Aufgrund der neurologischen, neuropsychologischen, rheumatologischen, radiologischen, rehabilitativmedizinischen und psychologischen Berichte dÃ¼rfte ein interdisziplinÃ¤res Gutachten keine neuen Erkenntnisse bringen (Urk. 9/ZM65 S. 22 ff.).</w:t>
      </w:r>
    </w:p>
    <w:p>
      <w:r>
        <w:t>3.2Â Â Â Â  Entgegen der Auffassung des BeschwerdefÃ¼hrers (Urk. 1) sind keine organischen Unfallfolgen des Unfalls vom 21. Mai 2005 ausgewiesen (vgl. auch ErwÃ¤gung 2.2 und 2.3). Denn strukturelle traumatische LÃ¤sionen konnten nie nachgewiesen werden (Urk. 9/ZM3, Urk. 9/ZM7, Urk. 9/ZM59). Auch ergaben die neurologischen Untersuchungen einen normalen Status (Urk. 9/ZM1, Urk. 9/ZM3, Urk. 9/ZM12 S. 2, Urk. 9/ZM56 S. 4, Urk. 9/ZM61).</w:t>
      </w:r>
    </w:p>
    <w:p>
      <w:r>
        <w:t>Â Â Â Â Â Â Â Â  In Bezug auf die geltend gemachten neuropsychologischen Defizite ist festzuhalten, dass, auch wenn von einer mittels neuropsychologischer Testung objektivierten leichten neurologischen FunktionsstÃ¶rung (Urk. 9/ZM32 S. 3) auszugehen wÃ¤re, diese mangels BestÃ¤tigung durch apparative / bildgebende AbklÃ¤rungen trotzdem als organisch nicht objektiv fassbar zu bezeichnen wÃ¤re (vgl. Urteile des Bundesgerichts 8C_33/2008 vom 20. August 2008, E. 5.1 sowie U 75/07 vom 23. Oktober 2007, E. 4.2.1; vgl. auch BGE 119 V 335 E. 2b.bb). Weiter genÃ¼gt gemÃ¤ss der Rechtsprechung des Bundesgerichts beziehungsweise des EidgenÃ¶ssischen Versicherungsgerichts die elektroenzephalografische Untersuchung vom 6. November 2007, welche bei normaler Hirnstromkurve mit spontanen Vigilanzschwankungen einen diskreten Herdbefund frontal beidseits rechtsbetont zeigte (Urk. 9/ZM60), - entgegen der Auffassung des BeschwerdefÃ¼hrers (Urk. 1 S. 6) - nicht fÃ¼r die Annahme einer SchÃ¤digung des Gehirns im Sinne einer strukturellen unfallbedingten Ãnderung (Urteil des Bundesgerichts 8C_890/2010 vom 28. MÃ¤rz 2011, E. 3.2 und des EidgenÃ¶ssischen Versicherungsgerichts U 444/05 vom 6. November 2006, E. 5.1). Damit erÃ¼brigt sich eine vertieftere Auseinandersetzung mit erwÃ¤hnter Diagnose.</w:t>
      </w:r>
    </w:p>
    <w:p>
      <w:r>
        <w:t>Â Â Â Â Â Â Â Â  Zusammengefasst ist damit festzuhalten, dass der BeschwerdefÃ¼hrer zum Zeitpunkt des Einspracheentscheids vom 19. Januar 2010 respektive der Einstellung der Leistungen per 1. April 2008 an Konzentrationsschwierigkeiten, einer reduzierten Belastbarkeit und Kopfschmerzen litt (vgl. Urk. 1 S. 3), wobei diesen Beschwerden keine organischen Unfallfolgen zugrunde lagen.</w:t>
      </w:r>
    </w:p>
    <w:p>
      <w:r>
        <w:t>3.3Â Â Â Â  Ob der BeschwerdefÃ¼hrer anlÃ¤sslich des Unfalls vom 21. Mai 2005 - angesichts der von Dr. I.___ diagnostizierten Contusio cerebri mit Dezelerationstrauma der HalswirbelsÃ¤ule beziehungsweise der leichten traumatischen HirnschÃ¤digung (Urk. 9/ZM62 S. 2 f.) - ein Schleudertrauma der HalswirbelsÃ¤ule im Sinne der bundesgerichtlichen Rechtsprechung erlitt, kann vorliegend offen gelassen werden. Denn die Beschwerde ist - auch wenn von der natÃ¼rlichen KausalitÃ¤t der oben erwÃ¤hnten BeeintrÃ¤chtigungen auszugehen wÃ¤re - mangels ErfÃ¼llens der AdÃ¤quanzkriterien gemÃ¤ss BGE 117 V 366 abzuweisen (vgl. E. 4.2 und E. 4.3).</w:t>
      </w:r>
    </w:p>
    <w:p>
      <w:r>
        <w:t>Â Â Â Â Â Â Â Â  Festzuhalten ist sodann, dass weder der BeschwerdefÃ¼hrer noch die involvierten Ãrzte weitere, wissenschaftlich anerkannte Heilbehandlungen nannten, die eine namhafte, ins Gewicht fallende Besserung des Gesundheitszustandes erwarten liessen, weshalb die Beurteilung des adÃ¤quaten Kausalzusammenhanges erfolgen kann (BGE 134 V 109 E. 4.3).</w:t>
      </w:r>
    </w:p>
    <w:p>
      <w:r>
        <w:t>Â Â Â Â Â Â Â Â  Schliesslich ist zu erwÃ¤hnen, dass die ZÃ¼rich - entgegen der Auffassung des BeschwerdefÃ¼hrers - nicht lediglich AbklÃ¤rungen in Bezug auf etwaige psychische Beschwerden vornehmen liess. Vielmehr veranlasste beziehungsweise Ã¼bernahm sie zuerst die neuropsychologischen und neurologischen Untersuchungen (vgl. Urk. 9/ZM13, Urk. 9/ZM32, Urk. 9/ZM49-56, Urk. 9/ZM59-62). Da sich aus den entsprechenden Berichten immer wieder und Ã¼bereinstimmend Hinweise auf eine mÃ¶gliche Mitwirkung psychischer Faktoren ergaben, liess sie schliesslich eine psychiatrische Begutachtung durchfÃ¼hren (Urk. 9/ZM65). Dies ist nicht zu beanstanden. Im Ãbrigen ist darauf hinzuweisen, dass selbst Dr. phil. F.___, auf deren Beurteilung sich der BeschwerdefÃ¼hrer ansonsten beruft, in ihrem Verlaufsbericht vom 18. Oktober 2006 festhielt, dass sich der BeschwerdefÃ¼hrer am Arbeitsplatz Ã¼berfordert habe, womit der Rehabilitationsverlauf stark erschwert worden sei (Urk. 9/ZM41). Angesichts der oben erwÃ¤hnten umfassenden somatischen und psychiatrischen AbklÃ¤rungen, sind sodann keine weiteren und keine interdisziplinÃ¤ren AbklÃ¤rungen vorzunehmen. Denn es ist nicht anzunehmen, dass weitere AbklÃ¤rungen zu einer davon abweichenden EinschÃ¤tzung fÃ¼hren wÃ¼rden (antizipierte BeweiswÃ¼rdigung, BGE 122 V 157 E. 1d).</w:t>
      </w:r>
    </w:p>
    <w:p>
      <w:r>
        <w:t>4.Â Â Â Â Â Â</w:t>
      </w:r>
    </w:p>
    <w:p>
      <w:r>
        <w:t>4.1Â Â Â Â  Massgebend fÃ¼r die Beurteilung der Unfallschwere ist der augenfÃ¤llige Geschehensablauf mit den sich dabei entwickelnden KrÃ¤ften, nicht jedoch Folgen des Unfalls oder BegleitumstÃ¤nde, die nicht direkt dem Unfallgeschehen zugeordnet werden kÃ¶nnen (BGE 134 V 109 E. 10.1; Urteil des Bundesgerichts U 2/07 vom 19. November 2007 E. 5.3.1).</w:t>
      </w:r>
    </w:p>
    <w:p>
      <w:r>
        <w:t>Â Â Â Â Â Â Â Â  Der Unfall ist - in Anbetracht der Darstellung des Unfallhergangs (Urk. 9/Z1, Urk. 9/Z5, Urk. 9/Z29 S. 1), der Videoaufnahme (Urk. 3/3) sowie unter BerÃ¼cksichtigung der bundesgerichtlichen Rechtsprechung (vgl. Urteil des Bundesgerichts 8C_949/2008 vom 4. Mai 2009, E. 4.1 mit zahlreichen Hinweisen) - entgegen der Auffassung des BeschwerdefÃ¼hrers (Urk. 1 S. 7) - als mittelschwer einzustufen. Denn das EidgenÃ¶ssische Versicherungsgericht qualifizierte selbst einen Fall, in welchem der Lenker eines Lieferwagens beim Ãberqueren der Strasse die mit einer Geschwindigkeit von 40 bis 50 km/h herannahende Motorradfahrerin Ã¼bersah, die linke Vorderseite des Motorrads rammte, wodurch dieses umgestossen wurde, unter die Fahrzeugfront des Lieferwagens geriet und samt Lenkerin rund 9,3 m weit in eine Nebenstrasse geschoben wurde, als mittelschweren Unfall (vgl. Urteil des EidgenÃ¶ssischen Versicherungsgerichts U 88/01 vom 24. Dezember 2002, E. 3.3.2). Die AdÃ¤quanz des Kausalzusammenhangs wÃ¤re daher zu bejahen, wenn ein einzelnes der in die Beurteilung einzubeziehenden Kriterien in besonders ausgeprÃ¤gter Weise erfÃ¼llt ist oder mehrere der zu berÃ¼cksichtigenden Kriterien gegeben sind.</w:t>
      </w:r>
    </w:p>
    <w:p>
      <w:r>
        <w:t>4.2Â Â Â Â</w:t>
      </w:r>
    </w:p>
    <w:p>
      <w:r>
        <w:t>4.2.1Â Â  Entgegen der Auffassung des BeschwerdefÃ¼hrers kann weder von besonders dramatischen BegleitumstÃ¤nden noch von besonderer EindrÃ¼cklichkeit des Unfalls gesprochen werden. Dabei ist zu beachten, dass jedem mindestens mittelschweren Unfall eine gewisse EindrÃ¼cklichkeit eigen ist, welche somit noch nicht fÃ¼r eine Bejahung des Kriteriums ausreichen kann. Denn die UnfÃ¤lle, welchen das Bundesgericht eine besondere EindrÃ¼cklichkeit zusprach (vgl. Urteil des Bundesgerichts 8C_949/2008 vom 4. Mai 2009, E. 4.2.1 mit zahlreichen Hinweisen), zeichnen sich durch eine besondere Eindringlichkeit und IntensitÃ¤t aus. So handelt es sich um Massenkarambolagen auf der Autobahn oder in einem Autobahntunnel, um ein lÃ¤ngeres Herschieben durch einen Sattelschlepper oder um ein in der 29. Woche schwangeres Unfallopfer. Damit ist das Ereignis eines Motorradunfalls wÃ¤hrend eines Motorradtrainings in einer grÃ¶sseren Gruppe Motorradfahrer nicht zu vergleichen. Denn die Teilnehmer eines derartigen Motorradtrainings mÃ¼ssen damit rechnen, jederzeit von links und rechts und ohne Einhaltung grÃ¶sserer SicherheitsabstÃ¤nde Ã¼berholt zu werden. Aufgrund dieser Erkenntnis ist davon auszugehen, dass mit einer erhÃ¶hten Konzentration und auch unter Einkalkulierung eines gewissen Unfallrisikos gefahren wird. Damit fehlt es beim Unfall vom 21. Mai 2005 im Gegensatz zu den im Urteil des Bundesgerichts vom 4. Mai 2009 erwÃ¤hnten UnfÃ¤llen (vgl. vorne) an der erforderlichen EindrÃ¼cklichkeit und den dramatischen BegleitumstÃ¤nden.</w:t>
      </w:r>
    </w:p>
    <w:p>
      <w:r>
        <w:t>4.2.2Â Â  Das Kriterium der Schwere oder besonderen Art der erlittenen Verletzung wird sodann mit der diagnostizierten Contusio cerebri mit Dezelerationstrauma der HalswirbelsÃ¤ule, der Grundphalanxfraktur des Fingers V rechts und der Kontusion der rechten Mandibula (vgl. Urk. 9/ZM3, Urk. 9/ZM7, Urk. 9/ZM62 S. 2 f.) nicht erfÃ¼llt. Dabei ist insbesondere darauf hinzuweisen, dass der BeschwerdefÃ¼hrer das Spital in L.___ spÃ¤testens am 23. Mai 2005 mit lediglich einem Analgetikum verlassen konnte (vgl. Urk. 9/ZM1, Urk. 9/ZM3). Zwar erfolgte die Entlassung aus dem Spital wegen versicherungstechnischer Unklarheiten mÃ¶glicherweise verfrÃ¼ht (Urk. 9/Z29 S. 5). Der BeschwerdefÃ¼hrer wurde indessen von seinem Hausarzt nach der Konsultation am 23. Mai 2005 nicht erneut in stationÃ¤re Spitalpflege Ã¼berwiesen. Vielmehr erfolgten lediglich ambulante Untersuchungen und Behandlungen am Spital C.___ (Urk. 9/ZM5, Urk. 9/ZM7).</w:t>
      </w:r>
    </w:p>
    <w:p>
      <w:r>
        <w:t>4.2.3Â Â  Weiter musste sich der BeschwerdefÃ¼hrer nach dem Unfall keinen fortgesetzt spezifischen, belastenden Ã¤rztlichen Behandlungen bis zum Fallabschluss unterziehen. So wurden ihm vor allem passive Behandlungen verschrieben (Physiotherapie, Neuraltherapie, Akupunktur, Kraniosakraltherapie, Osteopathie, vgl. Urk. 9/ZM23 S. 1 f., Urk. 9/Z39, Urk. 9/Z49). Zwar fÃ¼hrte der BeschwerdefÃ¼hrer eine neuropsychologische Therapie durch (Urk. 9/ZM41) und engagierte sich wÃ¤hrend der Rehabilitation in der Klinik H.___. Diese Therapien kÃ¶nnen jedoch nicht als belastend bezeichnet werden. Ferner dienten die bis zum Fallabschluss vorgenommenen medizinischen Untersuchungen sodann grÃ¶sstenteils lediglich der AbklÃ¤rung.</w:t>
      </w:r>
    </w:p>
    <w:p>
      <w:r>
        <w:t>4.2.4Â Â  DafÃ¼r, dass eine Ã¤rztliche Fehlbehandlung, welche die Unfallfolgen erheblich verschlimmert hat, stattgefunden hat, fehlen jegliche Hinweise. In Bezug auf die Kriterien des schwierigen Heilungsverlaufs und der erheblichen Komplikationen ist ferner festzuhalten, dass von der Ã¤rztlichen Behandlung und den geltend gemachten Beschwerden nicht auf einen schwierigen Heilungsverlauf und/oder erhebliche Komplikationen geschlossen werden darf. Denn es bedarf hierfÃ¼r besonderer GrÃ¼nde, welche die Heilung beeintrÃ¤chtigt haben (Urteil des Bundesgerichts 8C_915/2008 vom 11. September 2009, E. 5.5). Da solche nicht ersichtlich sind, ist das Kriterium zu verneinen.</w:t>
      </w:r>
    </w:p>
    <w:p>
      <w:r>
        <w:t>4.2.5Â Â  Was schliesslich das Kriterium der ArbeitsunfÃ¤higkeit anbelangt, ist festzuhalten, dass sich der BeschwerdefÃ¼hrer bereits nach kurzer Zeit bemÃ¼ht hat, die Arbeit im bisherigen Ausmass wieder aufzunehmen, er entsprechende Therapien durchfÃ¼hrte und sich dabei nicht schonte (vgl. Urk. 9/ZM41, Urk. 9/ZM49-56). DemgegenÃ¼ber hielt die Neuropsychologin Dr. phil. F.___ bereits am 24. Mai 2006 fest, eine deutliche Verbesserung der neuropsychologischen Defizite werde circa in einem Jahr eintreten (Urk. 9/ZM32 S. 4). Zudem wurde ihm ab Dezember 2007 Ã¤rztlicherseits keine ArbeitsunfÃ¤higkeit mehr attestiert (Urk. 9/ZM63). Das Kriterium ist daher in leichtem Ausmass erfÃ¼llt.</w:t>
      </w:r>
    </w:p>
    <w:p>
      <w:r>
        <w:t>4.2.6Â Â  AdÃ¤quanzrelevant kÃ¶nnen sodann nur in der Zeit zwischen dem Unfall und dem Fallabschluss ohne wesentlichen Unterbruch bestehende erhebliche Beschwerden sein. Die Erheblichkeit beurteilt sich nach den glaubhaften Schmerzen und nach der BeeintrÃ¤chtigung, welche der Versicherte durch die Beschwerden im Lebensalltag erfÃ¤hrt (vgl. BGE 134 V 109 E. 10.2.4). Dieses Kriterium kann in Anbetracht der geklagten Beschwerden grundsÃ¤tzlich als erfÃ¼llt angesehen werden. Dies aber weder auffallend noch in besonders ausgeprÃ¤gter Form, da die Beschwerden weder intensive und einschneidende Therapiephasen und Massnahmen noch wiederholte Rehabilitationsaufenthalte nÃ¶tig machten. Ausserdem bestÃ¤tigte Dr. I.___ eine grundsÃ¤tzliche 100%ige ArbeitsfÃ¤higkeit (Urk. 9/ZM63). Es ist daher davon auszugehen, dass die noch geklagten BeeintrÃ¤chtigungen eine ErwerbstÃ¤tigkeit ohne Weiteres zulassen.</w:t>
      </w:r>
    </w:p>
    <w:p>
      <w:r>
        <w:t>4.3Â Â Â Â  Zusammenfassend sind hÃ¶chstens zwei der sieben Kriterien erfÃ¼llt, jedoch nicht in besonders ausgeprÃ¤gter oder auffallender Weise. Dies reicht zur AdÃ¤quanzbejahung praxisgemÃ¤ss nicht aus (vgl. Urteile des Bundesgerichts 8C_252/2007 vom 16. Mai 2008, E. 8 und 8C_370/2007 vom 26. Juni 2008, E. 5.5).</w:t>
      </w:r>
    </w:p>
    <w:p>
      <w:r>
        <w:t>Â Â Â Â Â Â Â Â  Damit kommt dem Unfall vom 21. Mai 2005 keine rechtlich massgebende Bedeutung fÃ¼r die vom BeschwerdefÃ¼hrer geklagten Beschwerden zu. Die ZÃ¼rich hat daher hierfÃ¼r keine Versicherungsleistungen zu erbringen. Damit erÃ¼brigen sich auch weitere AusfÃ¼hrungen zu einem Rentenanspruch und zum Anspruch auf eine IntegritÃ¤tsentschÃ¤digung.</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Luzius Hafen</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