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UV.2010.00039 vom 30. Juli 2011</w:t>
      </w:r>
    </w:p>
    <w:p>
      <w:r>
        <w:t>ZH Sozialversicherungsgericht, 2011-07-30, DE</w:t>
      </w:r>
    </w:p>
    <w:p>
      <w:r>
        <w:rPr>
          <w:b/>
        </w:rPr>
        <w:t xml:space="preserve">Quelle: </w:t>
      </w:r>
      <w:r>
        <w:t>https://mcp.opencaselaw.ch/entscheid/zh_sozialversicherungsgericht_UV.2010.00039</w:t>
      </w:r>
    </w:p>
    <w:p>
      <w:r>
        <w:t>FR: ZH_SOZIALVERSICHERUNGSGERICHT UV.2010.00039 du 30 juillet 2011</w:t>
      </w:r>
    </w:p>
    <w:p>
      <w:r>
        <w:t>IT: ZH_SOZIALVERSICHERUNGSGERICHT UV.2010.00039 del 30 luglio 2011</w:t>
      </w:r>
    </w:p>
    <w:p>
      <w:pPr>
        <w:pStyle w:val="Heading2"/>
      </w:pPr>
      <w:r>
        <w:t>Erwägungen</w:t>
      </w:r>
    </w:p>
    <w:p>
      <w:r>
        <w:rPr>
          <w:b/>
        </w:rPr>
        <w:t>E. 1</w:t>
      </w:r>
    </w:p>
    <w:p>
      <w:r>
        <w:t>1.1Â Â Â Â  GemÃ¤ss Art. 53 Abs. 2 des Bundesgesetzes Ã¼ber den Allgemeinen Teil des Sozialversicherungsrechts (ATSG) kann der VersicherungstrÃ¤ger auf formell rechtskrÃ¤ftige VerfÃ¼gungen oder Einspracheentscheide zurÃ¼ckkommen, wenn diese zweifellos unrichtig sind und wenn ihre Berichtigung von erheblicher Bedeutung ist.</w:t>
      </w:r>
    </w:p>
    <w:p>
      <w:r>
        <w:t>Â Â Â Â Â Â Â Â  Die fÃ¼r die WiedererwÃ¤gung formell rechtskrÃ¤ftiger VerfÃ¼gungen massgebenden Voraussetzungen (Art. 53 Abs. 2 ATSG) gelten auch mit Bezug auf die RÃ¼ckerstattung zu Unrecht bezogener Leistungen (BGE 130 V 318). Eine gesetzwidrige Rentenberechnung hat indessen regelmÃ¤ssig als zweifellos unrichtig zu gelten, und es stellt sich in diesen FÃ¤llen lediglich die Frage, ob die Berichtigung der VerfÃ¼gung von erheblicher Bedeutung ist. Diese Voraussetzung erfÃ¼llt in der Regel schon eine geringfÃ¼gige Korrektur des monatlichen Rentenbetrages (BGE 103 V 126).</w:t>
      </w:r>
    </w:p>
    <w:p>
      <w:r>
        <w:t>1.2Â Â Â Â  Wird eine versicherte Person infolge eines Unfalles zu mindestens 10 % invalid, hat sie laut Art. 18 Abs. 1 des Bundesgesetzes Ã¼ber die Unfallversicherung (UVG) Anspruch auf eine Invalidenrente. Nach Art. 20 Abs. 1 UVG betrÃ¤gt die Invalidenrente bei VollinvaliditÃ¤t 80 % des versicherten Verdienstes; bei TeilinvaliditÃ¤t wird sie entsprechend gekÃ¼rzt. Hat die versicherte Person Anspruch auf eine Rente der Invalidenversicherung (IV) oder der Alters- und Hinterlassenenversicherung (AHV), so wird ihr eine KomplementÃ¤rrente gewÃ¤hrt; diese entspricht der Differenz zwischen 90 % des versicherten Verdienstes und der Rente der IV oder der AHV, hÃ¶chstens aber dem fÃ¼r Voll- oder TeilinvaliditÃ¤t vorgesehenen Betrag. Die KomplementÃ¤rrente wird beim erstmaligen Zusammentreffen der erwÃ¤hnten Renten festgesetzt und lediglich spÃ¤teren Ãnderungen der fÃ¼r FamilienangehÃ¶rige bestimmten Teile der Rente der IV oder der AHV angepasst (Art. 20 Abs. 2 UVG). Art. 20 Abs. 3 UVG rÃ¤umt dem Bundesrat die Befugnis zum Erlass nÃ¤herer Vorschriften, namentlich Ã¼ber die Berechnung der KomplementÃ¤rrenten in SonderfÃ¤llen, ein (vgl. BGE 130 V 39 E. 2.1).</w:t>
      </w:r>
    </w:p>
    <w:p>
      <w:r>
        <w:t>1.3Â Â 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w:t>
      </w:r>
    </w:p>
    <w:p>
      <w:r>
        <w:t>Â Â Â Â Â Â Â Â  Beginnt die Rente indessen mehr als fÃ¼nf Jahre nach dem Unfall oder dem Ausbruch der Berufskrankheit, so ist der Lohn massgebend, den die versicherte Person ohne den Unfall oder die Berufskrankheit im Jahre vor dem Rentenbeginn bezogen hÃ¤tte, sofern er hÃ¶her ist als der letzte Lohn vor dem Unfall oder dem Ausbruch der Berufskrankheit (Art. 24 Abs. 2 der Verordnung Ã¼ber die Unfallversicherung [UVV]).</w:t>
      </w:r>
    </w:p>
    <w:p>
      <w:r>
        <w:rPr>
          <w:b/>
        </w:rPr>
        <w:t>E. 2</w:t>
      </w:r>
    </w:p>
    <w:p>
      <w:r>
        <w:t>2.1Â Â Â Â  Die Beschwerdegegnerin stellte sich im angefochtenen Einspracheentscheid (Urk. 2) im Wesentlichen auf den Standpunkt, dass die BeschwerdefÃ¼hrerin im Jahr vor dem Unfall vom 28. August 1997 (also wÃ¤hrend des Zeitraumes von September 1996 bis August 1997) ein Einkommen von Fr. 32'518.35 erzielt habe. Bei richtiger Anwendung von Art. 24 Abs. 2 UVV habe unter BerÃ¼cksichtigung der Nominallohnentwicklung von 1997 bis 2003 der versicherte Verdienst im Jahre vor dem Rentenbeginn (1. August 2003) Fr. 35'203.05 betragen. GrundsÃ¤tzlich hÃ¤tte die BeschwerdefÃ¼hrerin somit ab 1. August 2003 einen ÂGesamtrentenanspruchÂ (90 % des versicherten Verdienstes) von Fr. 31'682.74 (= Fr. 35'203.05 x 0,9) gehabt (beziehungsweise von Fr. 33'868.85 ab 1. MÃ¤rz 2009 [vgl. dazu die detaillierten Berechnungen in Urk. 2 S. 7 f.). Da aber die Rentenzahlungen der EidgenÃ¶ssischen Invalidenversicherung stets mehr als 90 % des versicherten Verdienstes betragen hÃ¤tten, habe die BeschwerdefÃ¼hrerin keinen Anspruch auf Rentenleistungen (KomplementÃ¤rrente) der Unfallversicherung gehabt. Die Rentenleistungen seien ihr daher zu Unrecht ausgerichtet worden.</w:t>
      </w:r>
    </w:p>
    <w:p>
      <w:r>
        <w:t>Â Â Â Â Â Â Â Â  Im vorliegenden Prozess liess die Beschwerdegegnerin an ihrem Standpunkt festhalten und ausfÃ¼hren, dass die Berechnung des versicherten Verdienstes in den ursprÃ¼nglichen RentenverfÃ¼gungen zweifellos unrichtig gewesen sei, weshalb die Voraussetzungen fÃ¼r eine WiedererwÃ¤gung gegeben seien. Den Akten kÃ¶nne entnommen werden, dass die BeschwerdefÃ¼hrerin seit Beginn des ArbeitsverhÃ¤ltnisses am 1. Januar 1997 bei einem Arbeitspensum von 50 % eine EntlÃ¶hnung von 60 % erhalten habe. Sie sei bewusst ein TeilzeitarbeitsverhÃ¤ltnis eingegangen. Ob die BeschwerdefÃ¼hrerin ihr Arbeitspensum in Zukunft ausgebaut und entsprechend mehr verdient hÃ¤tte, sei bei der Bestimmung des versicherten Verdienstes, die grundsÃ¤tzlich retrospektiv zu erfolgen habe, irrelevant. Die hÃ¶chstrichterliche Praxis halte in aller Deutlichkeit fest, wie Art. 24 Abs. 2 UVV zu verstehen respektive auszulegen sei. Insbesondere sei entschieden worden, dass Ãnderungen in den erwerblichen VerhÃ¤ltnissen, die sich nach dem Unfall verwirklicht hÃ¤tten, nicht zu berÃ¼cksichtigen seien (BGE 127 V 165 E. 3a). Das im Jahr vor dem Unfall erzielte Einkommen sei lediglich der Nominallohnentwicklung anzupassen. Im vorliegenden Fall sei die Aufrechnung der 60 %-Entlohnung auf eine 100 %-Entlohnung aufgrund eines zweifellos unrichtigen VerstÃ¤ndnisses von Art. 24 Abs. 2 UVV erfolgt und sei deshalb wiedererwÃ¤gungsweise zu korrigieren (Urk. 7 und 14).</w:t>
      </w:r>
    </w:p>
    <w:p>
      <w:r>
        <w:t>2.2Â Â Â Â  DemgegenÃ¼ber liess die BeschwerdefÃ¼hrerin im Wesentlichen vortragen, dass die RentenverfÃ¼gungen vom 29. August 2003 und 22. August 2005 lÃ¤ngst in Rechtskraft erwachsen seien. Soweit die Beschwerdegegnerin sich nunmehr auf den Standpunkt stelle, dass seinerzeit fÃ¤lschlicherweise von einem versicherten Verdienst von Fr. 69'355.-- anstatt von Fr. 34'717.-- ausgegangen worden sei, weshalb zur WiedererwÃ¤gung zu schreiten sei, kÃ¶nne dies nicht akzeptiert werden. Nach Lehre und Rechsprechung kÃ¶nne die WiedererwÃ¤gung rechtskrÃ¤ftiger VerfÃ¼gungen nur in Betracht kommen, wenn es sich um die Korrektur grober Fehler der Verwaltung handle. Es werde bestritten, dass die VerfÃ¼gungen vom 29. August 2003 und 22. August 2005 betreffend KomplementÃ¤rrente zweifellos unrichtig gewesen seien. Die Beschwerdegegnerin habe den versicherten Verdienst vielmehr nach sorgfÃ¤ltigen AbklÃ¤rungen in Zusammenarbeit mit dem damaligen Rechtsvertreter der BeschwerdefÃ¼hrerin auf Fr. 69'355.-- festgesetzt. Diese Festsetzung des versicherten Verdienstes entspreche im Ãbrigen wortwÃ¶rtlich der Bestimmung von Art. 24 Abs. 2 UVV (Urk. 1).</w:t>
      </w:r>
    </w:p>
    <w:p>
      <w:r>
        <w:t>Â Â Â Â Â Â Â Â  GemÃ¤ss dem ab 1. Januar 1997 gÃ¼ltig gewesenen Arbeitsvertrag der BeschwerdefÃ¼hrerin hÃ¤tte sie 45 Wochenstunden arbeiten sollen; dafÃ¼r sei ein Monatslohn von Fr. 3'400.-- vereinbart gewesen. Aus wirtschaftlichen GrÃ¼nden sei der BeschÃ¤ftigungsgrad aber auf 60 % und der Lohn auf Fr. 2'040.-- reduziert worden. Es habe sich um eine eigentliche, nicht in der Absicht der BeschwerdefÃ¼hrerin gelegene Teilarbeitslosigkeit beziehungsweise Kurzarbeit gehandelt. Dass in den ursprÃ¼nglichen RentenverfÃ¼gungen der versicherte Verdienst von 60 % auf 100 % aufgerechnet worden sei, sei gemÃ¤ss Art. 24 Abs. 1 UVV Pflicht gewesen und kÃ¶nne keinesfalls als zweifelsfrei unrichtig bezeichnet werden (Urk. Â 11).</w:t>
      </w:r>
    </w:p>
    <w:p>
      <w:r>
        <w:rPr>
          <w:b/>
        </w:rPr>
        <w:t>E. 3</w:t>
      </w:r>
    </w:p>
    <w:p>
      <w:r>
        <w:t>3.1Â Â Â Â  Strittig ist, nach welchem versicherten Verdienst bei der Rentenberechnung auszugehen ist beziehungsweise ob die ÃberentschÃ¤digungsberechnung der Beschwerdegegnerin, nach welcher die BeschwerdefÃ¼hrerin keinen Anspruch auf Auszahlung einer KomplementÃ¤rrente der Beschwerdegegnerin hat, korrekt ist. Zu beachten ist, dass vorliegend lediglich die Rentenleistungen ab 1. Juni 2009 im Streit liegen, nicht hingegen die davor ausgerichteten Rentenzahlungen. Weiter ist zu prÃ¼fen, ob - falls der ursprÃ¼nglichen Rentenberechnung ein zu hoher versicherter Verdienst zugrunde gelegt worden sein sollte - die Voraussetzungen fÃ¼r eine WiedererwÃ¤gung gegeben sind.</w:t>
      </w:r>
    </w:p>
    <w:p>
      <w:r>
        <w:t>Â Â Â Â Â Â Â Â  DemgegenÃ¼ber sind die weiteren Faktoren, die zur Berechnung des Anspruchs auf eine KomplementÃ¤rrente notwendig sind (wie insbesondere der InvaliditÃ¤tsgrad von 100 %), zwischen den Parteien unbestritten. Mangels offenkundiger Berechnungsfehler kann deshalb ohne Weiteres darauf abgestellt werden.</w:t>
      </w:r>
    </w:p>
    <w:p>
      <w:r>
        <w:rPr>
          <w:b/>
        </w:rPr>
        <w:t>E. 3.2</w:t>
      </w:r>
    </w:p>
    <w:p>
      <w:r>
        <w:t>3.2.1Â Â  In der VerfÃ¼gung vom 29. August 2003 (Urk. 8/83) berechnete die Beschwerdegegnerin den Rentenanspruch der BeschwerdefÃ¼hrerin folgendermassen:</w:t>
      </w:r>
    </w:p>
    <w:p>
      <w:r>
        <w:t>Versicherter Verdienst:Â Â Â Â Â Â Â Â Â Â Â Â Â Â Â Â Â Â Â Â Â Â Â Â Â Â Â Â  Fr. 69'355.--</w:t>
      </w:r>
    </w:p>
    <w:p>
      <w:r>
        <w:t>davon 80 % (jÃ¤hrliche Rente)Â Â Â Â Â Â Â Â Â Â Â Â Â Â Â Â Â Â Â Â  Fr.Â  55'484.--</w:t>
      </w:r>
    </w:p>
    <w:p>
      <w:r>
        <w:t>Monatliche Rente:Â Â Â Â Â Â Â Â Â Â Â Â Â Â Â Â Â Â Â Â Â Â Â Â Â Â Â Â Â Â Â Â Â Â Â  Fr.Â Â Â  4'624.--</w:t>
      </w:r>
    </w:p>
    <w:p>
      <w:r>
        <w:t>90 % des versicherten VerdienstesÂ Â Â Â Â Â Â Â Â Â Â Â Â Â  Fr.Â  62'419.50</w:t>
      </w:r>
    </w:p>
    <w:p>
      <w:r>
        <w:t>abzÃ¼glich Rente der IV (12 x Fr. 3'357.--)Â Â Â  Fr.Â  40'284.--</w:t>
      </w:r>
    </w:p>
    <w:p>
      <w:r>
        <w:t>KomplementÃ¤rrenteÂ Â Â Â Â Â Â Â Â Â Â Â Â Â Â Â Â Â Â Â Â Â Â Â Â Â Â Â Â Â Â Â Â  Fr.Â  22'135.50</w:t>
      </w:r>
    </w:p>
    <w:p>
      <w:r>
        <w:t>Monatliche KomplementÃ¤rrenteÂ Â Â Â Â Â Â Â Â Â Â Â Â Â Â Â Â  Fr.Â Â Â  1'845.--</w:t>
      </w:r>
    </w:p>
    <w:p>
      <w:r>
        <w:t>Â Â Â Â Â Â Â Â  Bei der Festsetzung des versicherten Verdienstes Ã¼bernahm die Beschwerdegegnerin den Vorschlag des damaligen Rechtsvertreters der BeschwerdefÃ¼hrerin (vgl. Urk. 8/79 und 8/82). Dieser hatte erfolgreich geltend gemacht, dass die BeschwerdefÃ¼hrerin ab 1. August 1998 zu 100 % gearbeitet hÃ¤tte und dass es in der Folge zu Lohnsteigerungen durch diverse Weiterbildungsmassnahmen gekommen wÃ¤re, so dass im Jahr 2003 von einem versicherten Verdienst von monatlich Fr. 5'335.-- auszugehen sei (Urk. 8/79 S. 3 f.). Die Beschwerdegegnerin verglich dies mit den AnsÃ¤tzen der Schweizerischen ZahnÃ¤rztegesellschaft SSO (vgl. Beilage zu Urk. 8/80) und setzte den versicherten Verdienst auf Fr. 69'355.-- (= 13 x Fr. 5'335.--) fest (Urk. 8/82).</w:t>
      </w:r>
    </w:p>
    <w:p>
      <w:r>
        <w:t>3.2.2Â Â  Mit VerfÃ¼gung vom 22. August 2005 (Urk. 8/87) passte die Beschwerdegegnerin die KomplementÃ¤rrente dem Umstand an, dass der BeschwerdefÃ¼hrerin ab 1. Dezember 2004 eine weitere Kinderrente der EidgenÃ¶ssischen Invalidenversicherung in der HÃ¶he von Fr. 790.-- ausgerichtet wurde. Alle anderen Berechnungsfaktoren, mithin auch der versicherte Verdienst, blieben unverÃ¤ndert. Die monatliche KomplementÃ¤rrente wurde auf Fr. 1'065.-- (inklusive Teuerungszulage) reduziert.</w:t>
      </w:r>
    </w:p>
    <w:p>
      <w:r>
        <w:t>3.2.3Â Â  Mit Schreiben vom 22. November 2007 (Urk. 8/95) trug die Beschwerdegegnerin dem Umstand Rechnung, dass im Zuge der 5. IV-Revision die Zusatzrente fÃ¼r den Ehegatten der BeschwerdefÃ¼hrerin entfiel und erhÃ¶hte deshalb die monatliche KomplementÃ¤rrente auf Fr. 1'647.-- (zuzÃ¼glich Teuerungszulage). Dabei ging sie weiterhin von einem versicherten Verdienst von Fr. 69'355.-- aus.</w:t>
      </w:r>
    </w:p>
    <w:p>
      <w:r>
        <w:rPr>
          <w:b/>
        </w:rPr>
        <w:t>E. 3.3</w:t>
      </w:r>
    </w:p>
    <w:p>
      <w:r>
        <w:t>3.3.1Â Â  Vorauszuschicken ist, dass die Auffassung der BeschwerdefÃ¼hrerin, es komme vorliegend Art. 24 Abs. 1 UVV zur Anwendung, wonach der versicherte Verdienst unter anderem bei Arbeitslosigkeit oder Kurzarbeit nach dem Lohn festzusetzen ist, den die versicherte Person ohne Arbeitslosigkeit oder Kurzarbeit erzielt hÃ¤tte, nicht stichhaltig ist. Es trifft zwar zu, dass sie zum Zeitpunkt des Unfalles beziehungsweise im Jahr vor dem Unfall aus wirtschaftlichen GrÃ¼nden lediglich einer TeilzeitbeschÃ¤ftigung nachgehen konnte, anstatt zu 100 % zu arbeiten. Entgegen der in der Replik vertretenen Ansicht (vgl. Urk. 11 S. 3) reicht aber der Umstand, dass die BeschwerdefÃ¼hrerin im fraglichen Zeitpunkt aus wirtschaftlichen GrÃ¼nden (zu wenige Patienten) nur zu 50 % beziehungsweise 60 % beschÃ¤ftigt werden konnte und nicht - wie ursprÃ¼nglich vorgesehen - zu 100 %, nicht aus um dieses BeschÃ¤ftigungsverhÃ¤ltnis als Teilarbeitslosigkeit beziehungsweise Kurzarbeit im Sinne von Art. 24 Abs. 1 UVV zu qualifizieren. Dazu hÃ¤tte es zumindest einer entsprechenden formellen Anmeldung bei der Arbeitslosenversicherung bedurft (vgl. etwa Urteil des damaligen EidgenÃ¶ssischen Versicherungsgerichts U 298/00 vom 11. Juni 2001).</w:t>
      </w:r>
    </w:p>
    <w:p>
      <w:r>
        <w:t>3.3.2Â Â  Aber auch im Rahmen von Art. 24 Abs. 2 UVV bleibt kein Spielraum, um den versicherten Verdienst dem Umstand anzupassen, dass die BeschwerdefÃ¼hrerin spÃ¤ter wieder zu 100 % gearbeitet hÃ¤tte, beziehungsweise um der Tatsache Rechnung zu tragen, dass sie im massgeblichen Jahr vor dem Unfall aus wirtschaftlichen GrÃ¼nden lediglich zu 60 % gearbeitet hat. Zwar liesse der offen formulierte Wortlaut von Art. 24 Abs. 2 UVV eine solche Auslegung zu, dem Sinn und Zweck der Bestimmung entsprÃ¤che dies jedoch nicht. In BGE 127 V 165 E. 3a hielt das Bundesgericht - die herrschende Praxis zusammenfassend - fest, dass im Rahmen von Art. 24 Abs. 2 UVV lediglich die allgemeine Lohnentwicklung, nicht aber andere den versicherten Verdienst beeinflussende Ãnderungen in den erwerblichen VerhÃ¤ltnissen zu berÃ¼cksichtigen seien. Art. 24 Abs. 2 UVV solle lediglich verhindern, dass die versicherte Person zufolge VerzÃ¶gerung in der Rentenfestsetzung einen Nachteil erleide, wenn die LÃ¶hne stiegen. Die genannte Bestimmung bezweckt mit anderen Worten keine allgemeine Besserstellung von versicherten Personen, deren Rentenfestsetzung mehr als fÃ¼nf Jahre nach dem Unfall erfolgt ist, gegenÃ¼ber den anderen Rentenberechtigten. Eine solche allgemeine Besserstellung, indem etwa auch nachtrÃ¤gliche (hypothetische) ErhÃ¶hungen des Arbeitspensums bei der Berechnung des versicherten Verdienstes berÃ¼cksichtigt werden mÃ¼ssten, wÃ¤re den anderen versicherten Personen gegenÃ¼ber nicht gerechtfertigt.</w:t>
      </w:r>
    </w:p>
    <w:p>
      <w:r>
        <w:t>Â Â Â Â Â Â Â Â  Aus dem Gesagten folgt, dass die ursprÃ¼ngliche Rentenberechnung der Beschwerdegegnerin, in welcher von einem auf ein 100 %-Pensum aufgerechneten versicherten Verdienst ausgegangen worden war, nicht korrekt war. Diese Berechnung war auch insoweit nicht rechtskonform, als Lohnsteigerungen infolge weiterer geplanter Ausbildungsschritte berÃ¼cksichtigt wurden (vgl. dazu E. 3.2.1).</w:t>
      </w:r>
    </w:p>
    <w:p>
      <w:r>
        <w:t>Â Â Â Â Â Â Â Â  Die Berechnung des versicherten Verdienstes bei korrekter Anwendung von Art. 24 Abs. 2 UVV ist nach der oben wiedergegebenen Rechtsprechung folgendermassen durchzufÃ¼hren: ZunÃ¤chst ist das von der BeschwerdefÃ¼hrerin im Jahr vor dem Unfall (September 1996 bis August 1997) erzielte Einkommen festzustellen. Laut dem bei den Akten liegenden Auszug aus dem individuellen Konto der Ausgleichskasse Medisuisse (Urk. 8/109) betrug das Einkommen der BeschwerdefÃ¼hrerin im Jahr 1996 Fr. 44'515.--, mithin ist fÃ¼r die Monate September bis Dezember 1996 von einem Betrag von Fr. 14'838.35 (= Fr. 44'515.-- x 4/12) auszugehen. Von Januar bis August 1997 erzielte die BeschwerdefÃ¼hrerin gemÃ¤ss der Lohnangabe in der Unfallmeldung (Urk. 8/3) ein Einkommen (inklusive Anteil 13. Monatslohn) von Fr. 17'680.-- (= Fr. 26'500.-- x 8/12). Im massgebenden Zeitraum betrug das Einkommen der BeschwerdefÃ¼hrerin somit Fr. 32'518.35 (= Fr. 14'838.35 + Fr. 17'680.--). Angepasst an die Nominallohnentwicklung von 1997 bis 2003 (Bundesamt fÃ¼r Statistik [BFS], Schweizerischer Lohnindex nach Branche [1993 = 100; im Internet abrufbar], Nominallohnindex Frauen [T1.2.93], Abschnitt M,N,O, Indexstand 1997: 104,5; Indexstand 2003: 112,9) ergibt sich ein Betrag von Fr. 35'132.25 (= Fr. 32'518.35 x 112,9/104,5). Die kleine Differenz zwischen diesem Wert und dem leicht hÃ¶heren, den die Beschwerdegegnerin in der angefochtenen VerfÃ¼gung (Urk. 2 S. 6) errechnete (Fr. 35'203.05), erklÃ¤rt sich im Wesentlichen durch unterschiedliche Rundungen.</w:t>
      </w:r>
    </w:p>
    <w:p>
      <w:r>
        <w:t>3.3.3Â Â  Da die Ã¼brigen Berechnungsfaktoren - wie bereits ausgefÃ¼hrt - nicht im Streit liegen, kann die KomplementÃ¤rrente beziehungsweise der Rentenanspruch der BeschwerdefÃ¼hrerin ab 1. Juni 2009 folgendermassen berechnet werden, wobei zum einen beim versicherten Verdienst eine Teuerungszulage von 6,9 % zu berÃ¼cksichtigen ist (vgl. dazu Urk. 2 S. 8) und zum anderen auch dem Umstand Rechnung zu tragen ist, dass die Invalidenrente der BeschwerdefÃ¼hrerin mit Wirkung ab 1. MÃ¤rz 2009 auf eine Dreiviertelsrente reduziert wurde (vgl. Urk. 2 S. 7):</w:t>
      </w:r>
    </w:p>
    <w:p>
      <w:r>
        <w:t>versicherter Verdienst (Fr. 35'132.25 x 1,069):Â Â Â Â Â Â Â  Fr.Â Â Â  37'556.40</w:t>
      </w:r>
    </w:p>
    <w:p>
      <w:r>
        <w:t>UVG-Jahresrente (80 % von Fr. 37'556.40):Â Â Â Â Â Â Â Â Â Â  Fr.Â Â Â  30'045.10</w:t>
      </w:r>
    </w:p>
    <w:p>
      <w:r>
        <w:t>monatliche UVG-Rente:Â Â Â Â Â Â Â Â Â Â Â Â Â Â Â Â Â Â Â Â Â Â Â Â Â Â Â Â Â Â Â Â Â Â Â Â  Fr.Â Â Â Â Â  2'503.75</w:t>
      </w:r>
    </w:p>
    <w:p>
      <w:r>
        <w:t>90 % des versicherten Verdienstes:Â Â Â Â Â Â Â Â Â Â Â Â Â Â Â Â Â Â Â Â Â Â  Fr.Â Â Â  33'800.75</w:t>
      </w:r>
    </w:p>
    <w:p>
      <w:r>
        <w:t>monatlich (Fr. 33'800.75 / 12):Â Â Â Â Â Â Â Â Â Â Â Â Â Â Â Â Â Â Â Â Â Â Â Â Â Â Â  Fr.Â Â Â Â Â  2'816.70</w:t>
      </w:r>
    </w:p>
    <w:p>
      <w:r>
        <w:t>Â Â Â Â Â Â Â Â  Angesichts dessen, dass die monatlichen Leistungen der EidgenÃ¶ssischen Invalidenversicherung von Fr. 2'883.-- (vgl. Urk. 2 S. 8) 90 % des versicherten Verdienstes (monatlich Fr. 2'816.70) Ã¼bersteigen, bleibt fÃ¼r die Ausrichtung einer KomplementÃ¤rrente kein Raum. Somit erweist sich der angefochtene Einspracheentscheid im Ergebnis als richtig. Die in den ursprÃ¼nglichen RentenverfÃ¼gungen (Urk. 8/83 und 8/87; vgl. auch Urk. 8/95) vorgenommenen KomplementÃ¤rrentenberechnungen waren hingegen grundlegend falsch, weil in ihnen - wie oben dargelegt - von einem unzutreffenden, nÃ¤mlich zu hohen versicherten Verdienst (Hochrechnung von 60 % auf 100 % und BerÃ¼cksichtigung von zusÃ¤tzlichen Lohnsteigerungen) ausgegangen worden war.</w:t>
      </w:r>
    </w:p>
    <w:p>
      <w:r>
        <w:t>3.4Â Â Â Â  Wie in ErwÃ¤gung 1.1 dargelegt wurde, hat eine gesetzwidrige Rentenberechnung regelmÃ¤ssig als zweifellos unrichtig zu gelten, und es stellt sich in diesen FÃ¤llen lediglich die Frage, ob die Berichtigung der VerfÃ¼gung von erheblicher Bedeutung ist, wobei diese Voraussetzung in der Regel schon eine geringfÃ¼gige Korrektur des monatlichen Rentenbetrages erfÃ¼llt (BGE 103 V 126). Aus dem obigen ErwÃ¤gungen ergibt sich ohne Weiteres, dass die Rentenberechnung der Beschwerdegegnerin ab initio zweifellos unrichtig im wiedererwÃ¤gungsrechtlichen Sinn war. Die ursprÃ¼ngliche Rentenberechnung verstiess nicht nur in offensichtlicher Weise gegen die stÃ¤ndige Praxis, sondern war auch unter dem Gesichtspunkt der Gleichbehandlung mit den Versicherten, die nicht unter die Ausnahmeregelung von Art. 24 Abs. 2 UVV fallen, unhaltbar. Angesichts dessen, dass die Beschwerdegegnerin der BeschwerdefÃ¼hrerin zuletzt monatlich Fr. 1'761.-- ausrichtete (vgl. Urk. 8/115 S. 5), ohne dass sie darauf einen Rechtsanspruch gehabt hÃ¤tte, ist auch das Kriterium der erheblichen Bedeutung zu bejahen. Die Beschwerdegegnerin, der es rechtsprechungsgemÃ¤ss freistand, eine WiedererwÃ¤gung vorzunehmen oder nicht (vgl. BGE 133 V 50 E. 4.1 und 4.2.1), durfte demzufolge wiedererwÃ¤gungsweise auf die RentenverfÃ¼gungen zurÃ¼ckkommen.</w:t>
      </w:r>
    </w:p>
    <w:p>
      <w:r>
        <w:t>Â Â Â Â Â Â Â Â  Nach dem Gesagten erweist sich die Beschwerde als unbegrÃ¼ndet, weshalb sie abzuweisen ist.</w:t>
      </w:r>
    </w:p>
    <w:p>
      <w:r>
        <w:t>4.Â Â Â Â Â Â  Im Verfahren der Verwaltungsgerichtsbeschwerde darf obsiegenden BehÃ¶rden oder mit Ã¶ffentlichrechtlichen Aufgaben betrauten Organisationen in der Regel keine ParteientschÃ¤digung zugesprochen werden. In Anwendung dieser Bestimmung hat das Bundesgericht der SUVA und den privaten UVG-Versicherern sowie - von SonderfÃ¤llen abgesehen - den Krankenkassen keine ParteientschÃ¤digungen zugesprochen, weil sie als Organisationen mit Ã¶ffentlichrechtlichen Aufgaben zu qualifizieren sind (BGE 112 V 356 E. 6 mit Hinweisen). Dementsprechend hat die obsiegende Beschwerdegegnerin, die im Ãbrigen auch nicht vertreten ist, keinen Anspruch auf eine Prozess- beziehungsweise UmtriebsentschÃ¤digung.</w:t>
      </w:r>
    </w:p>
    <w:p>
      <w:r>
        <w:t>Â Â Â Â Â Â Â Â  Die BeschwerdefÃ¼hrerin hat ausgangsgemÃ¤ss keinen Anspruch auf eine ProzessentschÃ¤digung.</w:t>
      </w:r>
    </w:p>
    <w:p>
      <w:r>
        <w:t>Das Gericht erkennt:</w:t>
      </w:r>
    </w:p>
    <w:p>
      <w:r>
        <w:t>1.Â Â Â Â Â Â Â Â  Die Beschwerde wird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Philipp Baumann</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