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UV.2010.00034 vom 11. August 2011</w:t>
      </w:r>
    </w:p>
    <w:p>
      <w:r>
        <w:t>ZH Sozialversicherungsgericht, 2011-08-11, DE</w:t>
      </w:r>
    </w:p>
    <w:p>
      <w:r>
        <w:rPr>
          <w:b/>
        </w:rPr>
        <w:t xml:space="preserve">Quelle: </w:t>
      </w:r>
      <w:r>
        <w:t>https://mcp.opencaselaw.ch/entscheid/zh_sozialversicherungsgericht_UV.2010.00034</w:t>
      </w:r>
    </w:p>
    <w:p>
      <w:r>
        <w:t>FR: ZH_SOZIALVERSICHERUNGSGERICHT UV.2010.00034 du 11 août 2011</w:t>
      </w:r>
    </w:p>
    <w:p>
      <w:r>
        <w:t>IT: ZH_SOZIALVERSICHERUNGSGERICHT UV.2010.00034 del 11 agosto 2011</w:t>
      </w:r>
    </w:p>
    <w:p>
      <w:pPr>
        <w:pStyle w:val="Heading2"/>
      </w:pPr>
      <w:r>
        <w:t>Erwägungen</w:t>
      </w:r>
    </w:p>
    <w:p>
      <w:r>
        <w:rPr>
          <w:b/>
        </w:rPr>
        <w:t>E. 2</w:t>
      </w:r>
    </w:p>
    <w:p>
      <w:r>
        <w:t>2.1Â Â Â Â  Die Beschwerdegegnerin ging davon aus, der erlittene Unfall sei im mittleren Bereich, dort aber nicht an der Grenze zu den schweren, einzuordnen (Urk. 2 S. 7 unten), und von den massgebenden Kriterien sei einzig dasjenige erheblicher Beschwerden, aber nicht in auffallender oder besonders ausgeprÃ¤gter Form, erfÃ¼llt (Urk. 2 S. 8 f.).</w:t>
      </w:r>
    </w:p>
    <w:p>
      <w:r>
        <w:t>2.2Â Â Â Â  Die BeschwerdefÃ¼hrerin stellte sich demgegenÃ¼ber in ihrer Beschwerde (Urk. 1) auf den Standpunkt, es handle sich beim Unfall um ein mittelschweres Ereignis im Grenzbereich zu den schweren (S. 4 Ziff. 8), und es seien sechs - einzeln genannte - Kriterien erfÃ¼llt (S. 5 f. Ziff. 9 ff.).</w:t>
      </w:r>
    </w:p>
    <w:p>
      <w:r>
        <w:t>2.3Â Â Â Â  Darin, dass eine AdÃ¤quanzprÃ¼fung gemÃ¤ss BGE 134 V 109 stattzufinden hat, stimmen die Parteien Ã¼berein (Urk. 2 S. 6 f. E. 5; Urk. 1 S. 4 Ziff. 7); strittig und zu prÃ¼fen sind einzelne Aspekte dieser AdÃ¤quanzprÃ¼fung.</w:t>
      </w:r>
    </w:p>
    <w:p>
      <w:r>
        <w:rPr>
          <w:b/>
        </w:rPr>
        <w:t>E. 3</w:t>
      </w:r>
    </w:p>
    <w:p>
      <w:r>
        <w:t>3.1Â Â Â Â  Am 26. Oktober 2007 war die BeschwerdefÃ¼hrerin als Lenkerin auf der Ã¤ussersten von drei Fahrspuren auf der Autobahn mit rund 120 km/h unterwegs, als ihr Auto von einem anderen, von der mittleren Fahrspur herkommenden Auto zweimal seitlich gerammt wurde und in der Folge mit der Mittelabsperrung kollidierte (Urk. 6/12 S. 8, Urk. 6/10 S. 1, Urk. 6/4 Mitte, Urk. 6/200 S. 1 Ziff. 1.1).</w:t>
      </w:r>
    </w:p>
    <w:p>
      <w:r>
        <w:t>Â Â Â Â Â Â Â Â Â  Die Erstbehandlung fand am 26. Oktober 2007 im Kantonsspital Z.___ (Z.___) statt, wo gemÃ¤ss Zusammenfassung der Krankengeschichte vom 8. November 2007 eine HWS-Distorsion, eine BWS-Prellung und eine Prellung der linken Schulter diagnostiziert wurden und die BeschwerdefÃ¼hrerin nach komplikationsloser Ãberwachung am Folgetag entlassen wurde (Urk. 6/4).</w:t>
      </w:r>
    </w:p>
    <w:p>
      <w:r>
        <w:t>3.2Â Â Â Â  In der Folge wurde eine ArbeitsunfÃ¤higkeit von 100 % attestiert (Urk. 6/11 Beilage, Urk. 6/28 S. 2 unten) und die BeschwerdefÃ¼hrerin physiotherapeutisch (1-2 Mal pro Woche; vgl. Urk. 6/10 S. 2 Mitte) - ab Mai 2008 auch mit Atlasologie (vgl. Urk. 6/11) - und psychotherapeutisch / psychiatrisch (Urk. 6/24 Ziff. 3a, Urk. 6/65 Ziff. 3a) behandelt (Urk. 6/60 Ziff. 3a).</w:t>
      </w:r>
    </w:p>
    <w:p>
      <w:r>
        <w:t>3.3Â Â Â Â  Eine am 20. Mai 2008 erfolgte neurologische Untersuchung ergab einen unauffÃ¤lligen Neurostatus (Urk. 6/114 S. 2 oben).</w:t>
      </w:r>
    </w:p>
    <w:p>
      <w:r>
        <w:t>Â Â Â Â Â Â Â Â Â  Am 7. Juli 2008 wurde ein am 2. April 2008 aufgenommener Arbeitsversuch im Rahmen von 3 x 3 Wochenstunden (vgl. Urk. 6/72 S. 1 unten, Urk. 6/136) wieder abgebrochen (Urk. 6/139).</w:t>
      </w:r>
    </w:p>
    <w:p>
      <w:r>
        <w:t>Â Â Â Â Â Â Â Â Â  Laut Bericht der behandelnden Ãrztin vom 8. Juli 2008 (Urk. 6/147) fanden weiterhin eine medikamentÃ¶se Behandlung sowie Physiotherapie (Ziff. 3A) und Arztkonsultationen alle 3-4 Wochen (Ziff. 3C) statt. Die ArbeitsunfÃ¤higkeit wurde weiterhin mit 100 % angegeben (Ziff. 5).</w:t>
      </w:r>
    </w:p>
    <w:p>
      <w:r>
        <w:t>Â Â Â Â Â Â Â Â Â  Im Bericht vom 18. Juli 2008 Ã¼ber eine am 15. Juli 2008 erfolgte neuropsychologische Untersuchung wurde als Diagnose eine mÃ¶gliche minimale kognitive StÃ¶rung bei Status nach HWS-Distorsionstrauma am 26. Oktober 2007 genannt (Urk. 6/149 S. 5 Ziff. IV).</w:t>
      </w:r>
    </w:p>
    <w:p>
      <w:r>
        <w:t>3.4Â Â Â Â  Vom 16. Juli bis 12. August 2008 weilte die BeschwerdefÃ¼hrerin stationÃ¤r im Rehabilitationszentrum Klinik A.___, worÃ¼ber am 12. August 2008 berichtet wurde (Urk. 6/163). Dabei wurden folgende Diagnosen gestellt (S. 1):</w:t>
      </w:r>
    </w:p>
    <w:p>
      <w:r>
        <w:t>- zervikovertebrales und zervikozephales Syndrom</w:t>
      </w:r>
    </w:p>
    <w:p>
      <w:r>
        <w:t>- Status nach Auffahrunfall mit HWS-Distorsionstrauma vom 26. Oktober 2007</w:t>
      </w:r>
    </w:p>
    <w:p>
      <w:r>
        <w:t>- kein Hinweis auf peripher vestibulÃ¤re StÃ¶rung (ORL-AbklÃ¤rung Februar 2008)</w:t>
      </w:r>
    </w:p>
    <w:p>
      <w:r>
        <w:t>- neurologische AbklÃ¤rung (April 2008) unauffÃ¤llig</w:t>
      </w:r>
    </w:p>
    <w:p>
      <w:r>
        <w:t>- neuropsychologische AbklÃ¤rung vom 15. Juli 2008: mÃ¶gliche minimale kognitive StÃ¶rung</w:t>
      </w:r>
    </w:p>
    <w:p>
      <w:r>
        <w:t>- kleine mediane Diskushernie C5/6 ohne Kompression neuraler Strukturen (HWS-MRI 15. Januar 2008)</w:t>
      </w:r>
    </w:p>
    <w:p>
      <w:r>
        <w:t>- Haltungsinsuffizienz, muskulÃ¤re Dysbalancen</w:t>
      </w:r>
    </w:p>
    <w:p>
      <w:r>
        <w:t>- Verdacht auf Noduli hÃ¤morrhoidales interna</w:t>
      </w:r>
    </w:p>
    <w:p>
      <w:r>
        <w:t>Â Â Â Â Â Â Â Â Â  Im Bericht wurde ausgefÃ¼hrt, es hÃ¤tten alle vorgesehenen Tests zur Beurteilung der arbeitsbezogenen LeistungsfÃ¤higkeit durchgefÃ¼hrt werden kÃ¶nnen. Diese liege bei Eintritt allgemein im Bereich einer leichten bis mittelschweren Arbeit. Die Konsistenz bei den arbeitsbezogenen Test sei - mit drei nÃ¤her beschriebenen Ausnahmen - gut (S. 3 oben).</w:t>
      </w:r>
    </w:p>
    <w:p>
      <w:r>
        <w:t>Â Â Â Â Â Â Â Â Â  Die zuletzt ausgeÃ¼bte schwere TÃ¤tigkeit als Einrahmerin sei der BeschwerdefÃ¼hrerin aufgrund der gezeigten LeistungsfÃ¤higkeit aktuell nicht uneingeschrÃ¤nkt zumutbar. Ab 1. September 2008 sei sie fÃ¼r ihre Arbeit als Einrahmerin halbtags arbeitsfÃ¤hig, nach vier Wochen solle unter Absprache mit dem Hausarzt das Arbeitspensum schrittweise erhÃ¶ht werden. Eine andere leichte wechselbelastende TÃ¤tigkeit (maximal Gewichte von 5-10 kg) sei der BeschwerdefÃ¼hrerin ganztags voll zumutbar (S. 4 unten).</w:t>
      </w:r>
    </w:p>
    <w:p>
      <w:r>
        <w:t>3.5Â Â Â Â  Am 26. September 2008 wurde der BeschwerdefÃ¼hrerin die bisherige Arbeitsstelle per 30. November 2008 gekÃ¼ndigt (Urk. 6/181).</w:t>
      </w:r>
    </w:p>
    <w:p>
      <w:r>
        <w:t>Â Â Â Â Â Â Â Â Â  GemÃ¤ss dem Bericht der behandelnden Ãrztin vom 1. Oktober 2008 (Urk. 6/188 = Urk. 6/194) bestand die Behandlung weiterhin aus Medikation, Physio- und Psychotherapie (Ziff. 5.5).</w:t>
      </w:r>
    </w:p>
    <w:p>
      <w:r>
        <w:t>3.6Â Â Â Â  Am 23. Januar 2009 berichtete KreisÃ¤rztin Dr. med. B.___, FMH Physikalische Medizin und Rehabilitation, Ã¼ber ihre gleichentags erfolgte Untersuchung (Urk. 6/213). Sie fÃ¼hrte aus, die angestammte TÃ¤tigkeit sei als mittelschwer bis schwer zu werten und sei nicht mehr zumutbar (S. 8 f.). FÃ¼r eine leichte TÃ¤tigkeit mit Ã¼berwiegend gerader Kopfhaltung, Blick geradeaus und nur manchmaligen Rotationsbewegungen des Kopfes, in einem den ergonomischen AnsprÃ¼chen an Licht und LÃ¤rmeinwirkungen genÃ¼genden Arbeitsplatz sei die BeschwerdefÃ¼hrerin aus orthopÃ¤disch-rheumatologischer Sicht ganztags arbeitsfÃ¤hig (S. 9 oben).</w:t>
      </w:r>
    </w:p>
    <w:p>
      <w:r>
        <w:t>3.7Â Â Â Â  Eine am 20. MÃ¤rz 2009 erfolgte erneute neuropsychologische AbklÃ¤rung ergab eine psychomental herabgesetzte Dauerbelastbarkeit im Rahmen der psychovegetativen und psychotraumatologischen Symptomatik, sowie keine spezifisch neuropsychologische StÃ¶rung (Urk. 6/237 Beilage S. 1).</w:t>
      </w:r>
    </w:p>
    <w:p>
      <w:r>
        <w:t>Â Â Â Â Â Â Â Â Â  Am 22. April 2009 hielt die KreisÃ¤rztin - nach Vorliegen des von ihr veranlassten MRI des SchÃ¤dels, das keine Pathologie ergeben hatte (vgl. Urk. 6/232), und dem Ergebnis der neuropsychologischen AbklÃ¤rung - fest, dass aus somatischer Sicht mittlerweile ein Endzustand erreicht sei (Urk. 6/243 S. 1 unten).</w:t>
      </w:r>
    </w:p>
    <w:p>
      <w:r>
        <w:t>Â Â Â Â Â Â Â Â Â  Psychiatrisch wurde die BeschwerdefÃ¼hrerin weiterhin behandelt (Urk. 6/252 S. 1 Mitte; vgl. Urk. 6/227, Urk. 6/250).</w:t>
      </w:r>
    </w:p>
    <w:p>
      <w:r>
        <w:t>Â</w:t>
      </w:r>
    </w:p>
    <w:p>
      <w:r>
        <w:rPr>
          <w:b/>
        </w:rPr>
        <w:t>E. 4</w:t>
      </w:r>
    </w:p>
    <w:p>
      <w:r>
        <w:t>4.1Â Â Â Â  Die Beschwerdegegnerin hat den Unfall als mittelschweres Ereignis eingestuft, die BeschwerdefÃ¼hrerin hingegen als im Grenzbereich zu den schweren Unfallereignissen liegend.</w:t>
      </w:r>
    </w:p>
    <w:p>
      <w:r>
        <w:t>Â Â Â Â Â Â Â Â Â  Die Beschwerdegegnerin hat zur BegrÃ¼ndung ihres Standpunkts auf die im Urteil des Bundesgerichts 8C_316/2008 vom 29. Dezember 2008 angefÃ¼hrte Kasuistik hingewiesen (Urk. 2 S. 7 unten). Die entsprechende E. 3.2 hat folgenden Wortlaut:</w:t>
      </w:r>
    </w:p>
    <w:p>
      <w:r>
        <w:t>Â Â Â Â Â Â Â Â Â Â  Massgebend fÃ¼r die Beurteilung der Unfallschwere ist der augenfÃ¤llige Geschehensablauf mit den sich dabei entwickelnden KrÃ¤ften (SVR 2008 UV Nr. 8 S. 26, U 2, 3 und 4/07, E. 5.2 und 5.3.1; Urteil 8C_536/2007 vom 11. Juni 2008, E. 6.1). Ãber den Hergang des Unfalls vom 20. August 2000 ist den Akten zu entnehmen, dass der Lenker des Autos, in dem die Versicherte als Beifahrerin vorne rechts sass, mit einer Geschwindigkeit von rund 80 km/h auf der Autobahn unterwegs war, als er, mÃ¶glicherweise nach vorgÃ¤ngigem Abbremsen, in einem Baustellenbereich ins Schleudern geriet und daraufhin mit einer mobilen NotrufsÃ¤ule, einem AnpralldÃ¤mpfer und Elementen der Baustellenabschrankung kollidierte, bevor er zum Stillstand kam. Der Fahrzeuglenker zog sich dabei ausser einer Beule keine Verletzungen zu, wÃ¤hrend die Versicherte zur Ãberwachung in Spitalpflege gebracht wurde. Das kantonale Gericht hat den Unfall im mittleren Bereich und dort nicht bei den schwereren UnfÃ¤llen oder an der Grenze zu den schweren UnfÃ¤llen eingeordnet. Mit Blick auf die durch die Rechtsprechung entwickelten MassstÃ¤be scheidet eine Einordnung im Grenzbereich zu den schweren UnfÃ¤llen, entgegen der von der Beschwerdegegnerin vertretenen Auffassung, klarerweise aus. AutounfÃ¤lle, die mit vergleichbaren oder jedenfalls nicht mit geringeren Krafteinwirkungen verbunden sind, werden in Ãbereinstimmung mit der vorinstanzlichen Betrachtungsweise regelmÃ¤ssig dem mittleren Bereich zugeordnet. Zu erwÃ¤hnen sind etwa UnfÃ¤lle, bei welchen das Fahrzeug mit der versicherten Person bei einem ÃberholmanÃ¶ver mit ca. 100 km/h abrupt abgebremst wurde, dabei ins Schleudern geriet, gegen einen Strassenwall prallte, sich Ã¼berschlug und auf der Fahrerseite zu liegen kam (Urteil 8C_169/2007 vom 5. Februar 2008, E. 4.2), einen Lastwagen beim Ãberholen touchierte und sich Ã¼berschlug (Urteil 8C_743/2007 vom 14. Januar 2008, Sachverhalt und E. 3), von der Strasse abkam und sich Ã¼berschlug (Urteil U 213/06 vom 29. Oktober 2007, Sachverhalt und E. 7.2), auf der Autobahn in einer Kurve ins Schleudern geriet, sich Ã¼berschlug und auf dem Dach liegend zum Stillstand kam (Urteil U 258/06 vom 15. MÃ¤rz 2007, Sachverhalt und E. 5.2) oder sich bei einer Geschwindigkeit von ca. 90 km/h auf einer Autobahn Ã¼ber eine Mittelleitplanke hinweg Ã¼berschlug - wobei die versicherte Person hinausgeschleudert wurde - und mit Totalschaden auf der Gegenfahrbahn auf dem Dach zu liegen kam (Urteil U 492/06 vom 16. Mai 2007, E. 4.2).</w:t>
      </w:r>
    </w:p>
    <w:p>
      <w:r>
        <w:t>Â Â Â Â Â Â Â Â Â  Die BeschwerdefÃ¼hrerin hat dem einige andere FÃ¤lle entgegengehalten, die ihres Erachtens fÃ¼r ihren Standpunkt sprechen (Urk. 1 S. 4 Ziff. 8). Dies ist allerdings bei den beiden von ihr angefÃ¼hrten FÃ¤llen zu verneinen, die sich von mittelschweren Unfallereignissen gerade dadurch unterscheiden, dass sich das betroffene Fahrzeug beim Unfall Ã¼berschlagen hat, was beim vorliegend zu beurteilenden Unfall eben nicht der Fall war. Auch der dritte von ihr angefÃ¼hrte Fall eignet sich nicht zur Gleichsetzung mit dem vorliegenden, ist er doch dadurch gekennzeichnet, dass dort das Schleudern und die mehrfachen SeitwÃ¤rtskollisionen in einem Tunnel stattgefunden haben, was einen massiv erschwerenden Umstand darstellt, der vorliegend fehlt.</w:t>
      </w:r>
    </w:p>
    <w:p>
      <w:r>
        <w:t>Â Â Â Â Â Â Â Â Â  Die von der BeschwerdefÃ¼hrerin vorgebrachten EinwÃ¤nde vermÃ¶gen mithin nicht zu Ã¼berzeugen, und die Einordnung des Unfalls im mittleren Bereich durch die Beschwerdegegnerin ist nicht zu beanstanden.</w:t>
      </w:r>
    </w:p>
    <w:p>
      <w:r>
        <w:t>4.2Â Â Â Â  Die Beschwerdegegnerin hat das Kriterium besonders dramatischer BegleitumstÃ¤nde oder einer besonderen EindrÃ¼cklichkeit des Unfalls verneint. Die BeschwerdefÃ¼hrerin bejahte es unter Hinweis auf zwei ihres Erachtens vergleichbare FÃ¤lle (Urk. 1 S. 5 Ziff. 9). Im einen Fall handelt sich wiederum um die Kollision, welche sich in einem Tunnel ereignete, und im anderen Fall drehte sich der Unfallwagen um 360Â° um die eigene Achse.</w:t>
      </w:r>
    </w:p>
    <w:p>
      <w:r>
        <w:t>Â Â Â Â Â Â Â Â Â  Derartige BegleitumstÃ¤nde sind vorliegend gerade nicht gegeben, weshalb es mit der Verneinung des Kriteriums sein Bewenden hat.</w:t>
      </w:r>
    </w:p>
    <w:p>
      <w:r>
        <w:t>4.3Â Â Â Â  Das von der Beschwerdegegnerin verneinte Kriterium der besonderen Art der erlittenen Verletzungen wurde von der BeschwerdefÃ¼hrerin mit dem Hinweis darauf bejaht, sie habe nebst einer HWS-Distorsion auch Prellungen der BWS und der Schulter erlitten (Urk. 1 S. 5 Ziff. 10).</w:t>
      </w:r>
    </w:p>
    <w:p>
      <w:r>
        <w:t>Â Â Â Â Â Â Â Â Â  Damit das Kriterium bejaht werden kann, mÃ¼ssen die zusÃ¤tzlich erlittenen Verletzungen erheblich sein (BGE 134 V 109 E. 10.2.1). Dies ist bei blossen Prellungen nicht der Fall, weshalb das Kriterium nicht erfÃ¼llt ist.</w:t>
      </w:r>
    </w:p>
    <w:p>
      <w:r>
        <w:rPr>
          <w:b/>
        </w:rPr>
        <w:t>E. 4.4</w:t>
      </w:r>
    </w:p>
    <w:p>
      <w:r>
        <w:t>Â Â Â  Eine BehandlungsbedÃ¼rftigkeit (in Form medikamentÃ¶ser Schmerz- und Physiotherapie) wÃ¤hrend zwei bis drei Jahren ist nach einer HWS-Distorsion oder Ã¤quivalenten Verletzungen mit Ã¤hnlichem Beschwerdebild durchaus Ã¼blich (RKUV 2005 Nr. U 549 S. 236, E. 5.2.4 in fine; Urteil U 402/07, E. 5.2.3), wobei Ã¼berdies AbklÃ¤rungsmassnahmen und blosse Ã¤rztliche Kontrollen in diesem Rahmen nicht zu berÃ¼cksichtigen sind (Urteil des Bundesgerichts 8C_57/2008 vom 16. Mai 2008 E. 9.3.3).</w:t>
      </w:r>
    </w:p>
    <w:p>
      <w:r>
        <w:t>Der Hinweis der BeschwerdefÃ¼hrerin auf die absolvierte Physiotherapie und hausÃ¤rztliche Konsultationen Ã¼ber einen lÃ¤ngeren Zeitraum (Urk. 1 S. 5 Ziff. 11) ist deshalb gerade nicht geeignet, das Kriterium einer fortgesetzt spezifischen, belastenden Ã¤rztlichen Behandlung zu bejahen. Die Beschwerdegegnerin hat es zu Recht verneint.</w:t>
      </w:r>
    </w:p>
    <w:p>
      <w:r>
        <w:t>4.5Â Â Â Â  Das Kriterium erheblicher Beschwerden hat die Beschwerdegegnerin als - jedoch nicht besonders ausgeprÃ¤gt - erfÃ¼llt erachtet.</w:t>
      </w:r>
    </w:p>
    <w:p>
      <w:r>
        <w:t>Â Â Â Â Â Â Â Â Â  Die Erheblichkeit beurteilt sich unter anderem nach der BeeintrÃ¤chtigung, welche die verunfallte Person durch die Beschwerden im Lebensalltag erfÃ¤hrt (BGE 134 V 109 E. 10.2.4). Nachdem es der BeschwerdefÃ¼hrerin noch immer mÃ¶glich gewesen ist gewisse AktivitÃ¤ten (Tierpflege, vgl. Urk. 6/70; Ferienreise auf die C.___, vgl. Urk. 6/140 S. 2 unten) auszuÃ¼ben, ist das Kriterium - mit der Beschwerdegegnerin - weder auffallend noch in besonders ausgeprÃ¤gter Form erfÃ¼llt (vgl. SVR 2009 UV Nr. 13 = 8C_590/2007, E. 7.4, mit Hinweis auf Urteil 8C_252/2007 vom 16. Mai 2008, E. 7.4; Urteil 8C_52/2008 vom 5. September 2008 E. 8.2, mit Hinweis auf Urteil 8C_57/2008 vom 16. Mai 2008, E. 9.4).</w:t>
      </w:r>
    </w:p>
    <w:p>
      <w:r>
        <w:t>4.6Â Â Â Â  Hinweise auf eine allfÃ¤llige Ã¤rztliche Fehlbehandlung, welche die Unfallfolgen erheblich verschlimmert hÃ¤tte, sind weder den Akten zu entnehmen noch geltend gemacht worden.</w:t>
      </w:r>
    </w:p>
    <w:p>
      <w:r>
        <w:t>Dieses Kriterien ist mithin nicht erfÃ¼llt.</w:t>
      </w:r>
    </w:p>
    <w:p>
      <w:r>
        <w:t>4.7Â Â Â Â  Aus der Ã¤rztlichen Behandlung und den Beschwerden darf nicht bereits auf einen schwierigen Heilungsverlauf oder erhebliche Komplikationen geschlossen werden. Es bedarf hierzu besonderer GrÃ¼nde, welche die Heilung beeintrÃ¤chtigt haben (SVR 2009 UV Nr. 22 = 8C_209/2008, E. 5.5 mit Hinweis auf Urteil U 503/06 vom 7. November 2007 E. 7.6).</w:t>
      </w:r>
    </w:p>
    <w:p>
      <w:r>
        <w:t>Solche GrÃ¼nde sind die von der BeschwerdefÃ¼hrerin angefÃ¼hrten (Urk. 1 S. 5 Ziff. 11) nicht, weshalb das Kriterium zu verneinen ist.</w:t>
      </w:r>
    </w:p>
    <w:p>
      <w:r>
        <w:t>4.8Â Â Â Â  Was das Kriterium einer erheblichen ArbeitsunfÃ¤higkeit trotz ausgewiesener Anstrengungen anbelangt, ist zu beachten, dass nicht die Dauer der ArbeitsunfÃ¤higkeit massgebend ist, sondern eine erhebliche ArbeitsunfÃ¤higkeit als solche, die zu Ã¼berwinden die versicherte Person ernsthafte Anstrengungen unternimmt. Darin liegt der Anreiz fÃ¼r die versicherte Person, alles daran zu setzen, wieder ganz oder teilweise arbeitsfÃ¤hig zu werden. Konkret muss ihr Wille erkennbar sein, sich durch aktive Mitwirkung raschmÃ¶glichst wieder optimal in den Arbeitsprozess einzugliedern (SVR 2009 UV Nr. 13 E. 7.7.1 = 8C_590/2007).</w:t>
      </w:r>
    </w:p>
    <w:p>
      <w:r>
        <w:t>Vorliegend ist ein einziger Arbeitsversuch der BeschwerdefÃ¼hrerin in der angestammten TÃ¤tigkeit dokumentiert, dies auch, nachdem ihr im Anschluss an den Rehabilitationsaufenthalt im August 2008 diesbezÃ¼glich eine ArbeitsfÃ¤higkeit von 50 % attestiert worden war. Ins Gewicht fÃ¤llt ferner, dass fÃ¼r besser adaptierte TÃ¤tigkeiten eine uneingeschrÃ¤nkte ArbeitsfÃ¤higkeit festgestellt worden ist, die BeschwerdefÃ¼hrerin aber ausweislich der Akten keine BemÃ¼hungen unternommen hat, solche TÃ¤tigkeiten auszuÃ¼ben oder auch nur zu suchen.</w:t>
      </w:r>
    </w:p>
    <w:p>
      <w:r>
        <w:t>Vor diesem Hintergrund erweist sich die Verneinung des Kriteriums durch die Beschwerdegegnerin als zutreffend.</w:t>
      </w:r>
    </w:p>
    <w:p>
      <w:r>
        <w:t>4.9Â Â Â Â  Zusammengefasst bleibt festzuhalten, dass lediglich das Kriterium erheblicher Beschwerden als - jedoch nicht in ausgeprÃ¤gter Weise - erfÃ¼llt erachtet werden kann.</w:t>
      </w:r>
    </w:p>
    <w:p>
      <w:r>
        <w:t>Â Â Â Â Â Â Â Â Â  Somit fehlt es an einem adÃ¤quaten (und damit einem rechtsgenÃ¼glichen) Kausalzusammenhang zwischen im Zeitpunkt der Leistungseinstellung noch bestehenden Beschwerden und dem erlittenen Unfall.</w:t>
      </w:r>
    </w:p>
    <w:p>
      <w:r>
        <w:t>Â Â Â Â Â Â Â Â Â  Die mit dem angefochtenen Entscheid vorgenommene Leistungseinstellung erweist sich mithin als rechtens, womit dieser zu bestÃ¤tigen und die dagegen erhobene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Volker Pribnow</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